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EFA2E" w14:textId="42515241" w:rsidR="002C20C2" w:rsidRDefault="002C20C2" w:rsidP="00F74944">
      <w:pPr>
        <w:jc w:val="center"/>
        <w:rPr>
          <w:rFonts w:ascii="Roboto Condensed" w:hAnsi="Roboto Condensed"/>
          <w:b/>
          <w:bCs/>
          <w:sz w:val="36"/>
          <w:szCs w:val="36"/>
        </w:rPr>
      </w:pPr>
      <w:r>
        <w:rPr>
          <w:rFonts w:ascii="Roboto Condensed" w:hAnsi="Roboto Condensed"/>
          <w:b/>
          <w:bCs/>
          <w:noProof/>
          <w:sz w:val="36"/>
          <w:szCs w:val="36"/>
        </w:rPr>
        <w:drawing>
          <wp:anchor distT="0" distB="0" distL="114300" distR="114300" simplePos="0" relativeHeight="251658240" behindDoc="1" locked="0" layoutInCell="1" allowOverlap="1" wp14:anchorId="7092B7FB" wp14:editId="1A3671FC">
            <wp:simplePos x="0" y="0"/>
            <wp:positionH relativeFrom="page">
              <wp:align>left</wp:align>
            </wp:positionH>
            <wp:positionV relativeFrom="paragraph">
              <wp:posOffset>-913130</wp:posOffset>
            </wp:positionV>
            <wp:extent cx="7764780" cy="2295525"/>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05-31_FPP_JumpStart_Letterhead.jpg"/>
                    <pic:cNvPicPr/>
                  </pic:nvPicPr>
                  <pic:blipFill rotWithShape="1">
                    <a:blip r:embed="rId11" cstate="print">
                      <a:extLst>
                        <a:ext uri="{28A0092B-C50C-407E-A947-70E740481C1C}">
                          <a14:useLocalDpi xmlns:a14="http://schemas.microsoft.com/office/drawing/2010/main" val="0"/>
                        </a:ext>
                      </a:extLst>
                    </a:blip>
                    <a:srcRect t="1" b="77155"/>
                    <a:stretch/>
                  </pic:blipFill>
                  <pic:spPr bwMode="auto">
                    <a:xfrm>
                      <a:off x="0" y="0"/>
                      <a:ext cx="7773595" cy="22981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F10E56" w14:textId="51654FEE" w:rsidR="002C20C2" w:rsidRDefault="002C20C2" w:rsidP="00F74944">
      <w:pPr>
        <w:jc w:val="center"/>
        <w:rPr>
          <w:rFonts w:ascii="Roboto Condensed" w:hAnsi="Roboto Condensed"/>
          <w:b/>
          <w:bCs/>
          <w:sz w:val="36"/>
          <w:szCs w:val="36"/>
        </w:rPr>
      </w:pPr>
    </w:p>
    <w:p w14:paraId="06BDF77D" w14:textId="77777777" w:rsidR="00300B4A" w:rsidRDefault="00300B4A" w:rsidP="00F74944">
      <w:pPr>
        <w:jc w:val="center"/>
        <w:rPr>
          <w:rFonts w:ascii="Roboto Condensed" w:hAnsi="Roboto Condensed"/>
          <w:b/>
          <w:bCs/>
          <w:sz w:val="24"/>
          <w:szCs w:val="24"/>
        </w:rPr>
      </w:pPr>
    </w:p>
    <w:p w14:paraId="3E5F0377" w14:textId="77777777" w:rsidR="00CF3D39" w:rsidRDefault="00CF3D39" w:rsidP="00CF3D39">
      <w:pPr>
        <w:rPr>
          <w:rFonts w:ascii="Roboto Condensed" w:hAnsi="Roboto Condensed"/>
          <w:sz w:val="24"/>
          <w:szCs w:val="24"/>
        </w:rPr>
      </w:pPr>
    </w:p>
    <w:p w14:paraId="5DF9B278" w14:textId="63D85DE7" w:rsidR="00CF3D39" w:rsidRPr="001D1E68" w:rsidRDefault="00CF3D39" w:rsidP="00CF3D39">
      <w:pPr>
        <w:tabs>
          <w:tab w:val="center" w:pos="4680"/>
          <w:tab w:val="left" w:pos="6840"/>
        </w:tabs>
        <w:rPr>
          <w:rFonts w:ascii="Roboto Condensed" w:hAnsi="Roboto Condensed"/>
          <w:b/>
          <w:bCs/>
          <w:sz w:val="40"/>
          <w:szCs w:val="40"/>
        </w:rPr>
      </w:pPr>
      <w:r w:rsidRPr="001D1E68">
        <w:rPr>
          <w:rFonts w:ascii="Roboto Condensed" w:hAnsi="Roboto Condensed"/>
          <w:b/>
          <w:bCs/>
          <w:sz w:val="40"/>
          <w:szCs w:val="40"/>
        </w:rPr>
        <w:tab/>
        <w:t>A PROGRAM OF:</w:t>
      </w:r>
    </w:p>
    <w:p w14:paraId="4F40873A" w14:textId="77777777" w:rsidR="00CF3D39" w:rsidRPr="00D66894" w:rsidRDefault="00CF3D39" w:rsidP="00CF3D39">
      <w:pPr>
        <w:jc w:val="center"/>
        <w:rPr>
          <w:rFonts w:ascii="Roboto Condensed" w:hAnsi="Roboto Condensed"/>
          <w:sz w:val="24"/>
          <w:szCs w:val="24"/>
        </w:rPr>
      </w:pPr>
      <w:r w:rsidRPr="00E8393B">
        <w:rPr>
          <w:rFonts w:ascii="Roboto Condensed" w:hAnsi="Roboto Condensed"/>
          <w:noProof/>
          <w:sz w:val="24"/>
          <w:szCs w:val="24"/>
          <w:highlight w:val="yellow"/>
        </w:rPr>
        <w:t>LOCAL EDUCATION FOUNDATION LOGO</w:t>
      </w:r>
    </w:p>
    <w:p w14:paraId="2826981C" w14:textId="77777777" w:rsidR="0067398B" w:rsidRPr="0067398B" w:rsidRDefault="0067398B" w:rsidP="00F74944">
      <w:pPr>
        <w:jc w:val="center"/>
        <w:rPr>
          <w:rFonts w:ascii="Roboto Condensed" w:hAnsi="Roboto Condensed"/>
          <w:b/>
          <w:bCs/>
          <w:sz w:val="24"/>
          <w:szCs w:val="24"/>
        </w:rPr>
      </w:pPr>
    </w:p>
    <w:p w14:paraId="3533340E" w14:textId="2D0CE88D" w:rsidR="00806FB1" w:rsidRPr="00920F55" w:rsidRDefault="00093E9A" w:rsidP="00F74944">
      <w:pPr>
        <w:jc w:val="center"/>
        <w:rPr>
          <w:rFonts w:ascii="Roboto Condensed" w:hAnsi="Roboto Condensed"/>
          <w:b/>
          <w:bCs/>
          <w:color w:val="ED7D31" w:themeColor="accent2"/>
          <w:sz w:val="42"/>
          <w:szCs w:val="42"/>
        </w:rPr>
      </w:pPr>
      <w:r>
        <w:rPr>
          <w:rFonts w:ascii="Roboto Condensed" w:hAnsi="Roboto Condensed"/>
          <w:b/>
          <w:bCs/>
          <w:color w:val="ED7D31" w:themeColor="accent2"/>
          <w:sz w:val="42"/>
          <w:szCs w:val="42"/>
        </w:rPr>
        <w:t>FAQs for</w:t>
      </w:r>
      <w:r w:rsidR="008A17A2">
        <w:rPr>
          <w:rFonts w:ascii="Roboto Condensed" w:hAnsi="Roboto Condensed"/>
          <w:b/>
          <w:bCs/>
          <w:color w:val="ED7D31" w:themeColor="accent2"/>
          <w:sz w:val="42"/>
          <w:szCs w:val="42"/>
        </w:rPr>
        <w:t xml:space="preserve"> SCHOOL COUNSELOR</w:t>
      </w:r>
      <w:r>
        <w:rPr>
          <w:rFonts w:ascii="Roboto Condensed" w:hAnsi="Roboto Condensed"/>
          <w:b/>
          <w:bCs/>
          <w:color w:val="ED7D31" w:themeColor="accent2"/>
          <w:sz w:val="42"/>
          <w:szCs w:val="42"/>
        </w:rPr>
        <w:t>S</w:t>
      </w:r>
    </w:p>
    <w:p w14:paraId="09D41EEC" w14:textId="3BF57F98" w:rsidR="00124679" w:rsidRPr="003A0C67" w:rsidRDefault="00124679" w:rsidP="00124679">
      <w:pPr>
        <w:rPr>
          <w:rFonts w:ascii="Roboto Condensed" w:hAnsi="Roboto Condensed"/>
          <w:b/>
          <w:bCs/>
          <w:sz w:val="24"/>
          <w:szCs w:val="24"/>
        </w:rPr>
      </w:pPr>
      <w:r w:rsidRPr="003A0C67">
        <w:rPr>
          <w:rFonts w:ascii="Roboto Condensed" w:hAnsi="Roboto Condensed"/>
          <w:b/>
          <w:bCs/>
          <w:sz w:val="24"/>
          <w:szCs w:val="24"/>
        </w:rPr>
        <w:t xml:space="preserve">What </w:t>
      </w:r>
      <w:r w:rsidR="005B2787">
        <w:rPr>
          <w:rFonts w:ascii="Roboto Condensed" w:hAnsi="Roboto Condensed"/>
          <w:b/>
          <w:bCs/>
          <w:sz w:val="24"/>
          <w:szCs w:val="24"/>
        </w:rPr>
        <w:t>is a</w:t>
      </w:r>
      <w:r w:rsidRPr="003A0C67">
        <w:rPr>
          <w:rFonts w:ascii="Roboto Condensed" w:hAnsi="Roboto Condensed"/>
          <w:b/>
          <w:bCs/>
          <w:sz w:val="24"/>
          <w:szCs w:val="24"/>
        </w:rPr>
        <w:t xml:space="preserve"> Jump Start scholarship? </w:t>
      </w:r>
    </w:p>
    <w:p w14:paraId="6ECB9A52" w14:textId="422E3112" w:rsidR="00AD2C44" w:rsidRPr="00124679" w:rsidRDefault="005E50E0" w:rsidP="00124679">
      <w:pPr>
        <w:rPr>
          <w:rFonts w:ascii="Roboto Condensed" w:hAnsi="Roboto Condensed"/>
          <w:sz w:val="24"/>
          <w:szCs w:val="24"/>
        </w:rPr>
      </w:pPr>
      <w:r w:rsidRPr="005E50E0">
        <w:rPr>
          <w:rFonts w:ascii="Roboto Condensed" w:hAnsi="Roboto Condensed"/>
          <w:sz w:val="24"/>
          <w:szCs w:val="24"/>
        </w:rPr>
        <w:t xml:space="preserve">It is a Florida Prepaid tuition scholarship that </w:t>
      </w:r>
      <w:r w:rsidR="00124679">
        <w:rPr>
          <w:rFonts w:ascii="Roboto Condensed" w:hAnsi="Roboto Condensed"/>
          <w:sz w:val="24"/>
          <w:szCs w:val="24"/>
        </w:rPr>
        <w:t xml:space="preserve">provides recipients: </w:t>
      </w:r>
    </w:p>
    <w:p w14:paraId="7BF2965B" w14:textId="3168F40B" w:rsidR="00640DB3" w:rsidRPr="00640DB3" w:rsidRDefault="00640DB3" w:rsidP="00640DB3">
      <w:pPr>
        <w:pStyle w:val="ListParagraph"/>
        <w:numPr>
          <w:ilvl w:val="0"/>
          <w:numId w:val="13"/>
        </w:numPr>
        <w:rPr>
          <w:rFonts w:ascii="Roboto Condensed" w:hAnsi="Roboto Condensed"/>
          <w:b/>
          <w:bCs/>
          <w:sz w:val="24"/>
          <w:szCs w:val="24"/>
        </w:rPr>
      </w:pPr>
      <w:r w:rsidRPr="00640DB3">
        <w:rPr>
          <w:rFonts w:ascii="Roboto Condensed" w:hAnsi="Roboto Condensed"/>
          <w:sz w:val="24"/>
          <w:szCs w:val="24"/>
        </w:rPr>
        <w:t xml:space="preserve">30 credit hours of tuition at a Florida state public college or the equivalent value at Florida public universities and technical colleges for eligible credit-hour programs. </w:t>
      </w:r>
    </w:p>
    <w:p w14:paraId="2EFA35F5" w14:textId="7C8C8384" w:rsidR="00640DB3" w:rsidRPr="001758AA" w:rsidRDefault="00640DB3" w:rsidP="00640DB3">
      <w:pPr>
        <w:pStyle w:val="ListParagraph"/>
        <w:numPr>
          <w:ilvl w:val="0"/>
          <w:numId w:val="13"/>
        </w:numPr>
        <w:rPr>
          <w:rFonts w:ascii="Roboto Condensed" w:hAnsi="Roboto Condensed"/>
          <w:b/>
          <w:bCs/>
          <w:sz w:val="24"/>
          <w:szCs w:val="24"/>
        </w:rPr>
      </w:pPr>
      <w:r w:rsidRPr="00640DB3">
        <w:rPr>
          <w:rFonts w:ascii="Roboto Condensed" w:hAnsi="Roboto Condensed"/>
          <w:sz w:val="24"/>
          <w:szCs w:val="24"/>
        </w:rPr>
        <w:t>Support for college success, including financial aid, life skills and career exploration workshops</w:t>
      </w:r>
      <w:r w:rsidR="00124679">
        <w:rPr>
          <w:rFonts w:ascii="Roboto Condensed" w:hAnsi="Roboto Condensed"/>
          <w:sz w:val="24"/>
          <w:szCs w:val="24"/>
        </w:rPr>
        <w:t xml:space="preserve"> through local education foundation</w:t>
      </w:r>
      <w:r w:rsidRPr="00640DB3">
        <w:rPr>
          <w:rFonts w:ascii="Roboto Condensed" w:hAnsi="Roboto Condensed"/>
          <w:sz w:val="24"/>
          <w:szCs w:val="24"/>
        </w:rPr>
        <w:t>.</w:t>
      </w:r>
    </w:p>
    <w:p w14:paraId="5C0EF631" w14:textId="77777777" w:rsidR="001758AA" w:rsidRPr="003A0C67" w:rsidRDefault="001758AA" w:rsidP="001758AA">
      <w:pPr>
        <w:rPr>
          <w:rFonts w:ascii="Roboto Condensed" w:hAnsi="Roboto Condensed"/>
          <w:b/>
          <w:bCs/>
          <w:sz w:val="24"/>
          <w:szCs w:val="24"/>
        </w:rPr>
      </w:pPr>
      <w:r w:rsidRPr="003A0C67">
        <w:rPr>
          <w:rFonts w:ascii="Roboto Condensed" w:hAnsi="Roboto Condensed"/>
          <w:b/>
          <w:bCs/>
          <w:sz w:val="24"/>
          <w:szCs w:val="24"/>
        </w:rPr>
        <w:t xml:space="preserve">What is the rationale behind the one-year, 30-hour tuition award? </w:t>
      </w:r>
    </w:p>
    <w:p w14:paraId="45079B7A" w14:textId="77777777" w:rsidR="001758AA" w:rsidRPr="003A0C67" w:rsidRDefault="001758AA" w:rsidP="001758AA">
      <w:pPr>
        <w:pStyle w:val="ListParagraph"/>
        <w:numPr>
          <w:ilvl w:val="0"/>
          <w:numId w:val="6"/>
        </w:numPr>
        <w:rPr>
          <w:rFonts w:ascii="Roboto Condensed" w:hAnsi="Roboto Condensed"/>
          <w:sz w:val="24"/>
          <w:szCs w:val="24"/>
        </w:rPr>
      </w:pPr>
      <w:r w:rsidRPr="003A0C67">
        <w:rPr>
          <w:rFonts w:ascii="Roboto Condensed" w:hAnsi="Roboto Condensed"/>
          <w:b/>
          <w:bCs/>
          <w:sz w:val="24"/>
          <w:szCs w:val="24"/>
        </w:rPr>
        <w:t>Flexibility!</w:t>
      </w:r>
      <w:r w:rsidRPr="003A0C67">
        <w:rPr>
          <w:rFonts w:ascii="Roboto Condensed" w:hAnsi="Roboto Condensed"/>
          <w:sz w:val="24"/>
          <w:szCs w:val="24"/>
        </w:rPr>
        <w:t xml:space="preserve"> Students can complete in-demand technical education programs or </w:t>
      </w:r>
      <w:proofErr w:type="gramStart"/>
      <w:r w:rsidRPr="003A0C67">
        <w:rPr>
          <w:rFonts w:ascii="Roboto Condensed" w:hAnsi="Roboto Condensed"/>
          <w:sz w:val="24"/>
          <w:szCs w:val="24"/>
        </w:rPr>
        <w:t>apply</w:t>
      </w:r>
      <w:proofErr w:type="gramEnd"/>
      <w:r w:rsidRPr="003A0C67">
        <w:rPr>
          <w:rFonts w:ascii="Roboto Condensed" w:hAnsi="Roboto Condensed"/>
          <w:sz w:val="24"/>
          <w:szCs w:val="24"/>
        </w:rPr>
        <w:t xml:space="preserve"> scholarship to Florida state college or university tuition. </w:t>
      </w:r>
    </w:p>
    <w:p w14:paraId="4FE483D1" w14:textId="77777777" w:rsidR="001758AA" w:rsidRPr="003A0C67" w:rsidRDefault="001758AA" w:rsidP="001758AA">
      <w:pPr>
        <w:pStyle w:val="ListParagraph"/>
        <w:rPr>
          <w:rFonts w:ascii="Roboto Condensed" w:hAnsi="Roboto Condensed"/>
          <w:sz w:val="16"/>
          <w:szCs w:val="16"/>
        </w:rPr>
      </w:pPr>
    </w:p>
    <w:p w14:paraId="0CA1C35E" w14:textId="77777777" w:rsidR="001758AA" w:rsidRPr="003A0C67" w:rsidRDefault="001758AA" w:rsidP="001758AA">
      <w:pPr>
        <w:pStyle w:val="ListParagraph"/>
        <w:numPr>
          <w:ilvl w:val="0"/>
          <w:numId w:val="6"/>
        </w:numPr>
        <w:rPr>
          <w:rFonts w:ascii="Roboto Condensed" w:hAnsi="Roboto Condensed"/>
          <w:sz w:val="24"/>
          <w:szCs w:val="24"/>
        </w:rPr>
      </w:pPr>
      <w:r w:rsidRPr="003A0C67">
        <w:rPr>
          <w:rFonts w:ascii="Roboto Condensed" w:hAnsi="Roboto Condensed"/>
          <w:b/>
          <w:bCs/>
          <w:sz w:val="24"/>
          <w:szCs w:val="24"/>
        </w:rPr>
        <w:t>Increase Access!</w:t>
      </w:r>
      <w:r w:rsidRPr="003A0C67">
        <w:rPr>
          <w:rFonts w:ascii="Roboto Condensed" w:hAnsi="Roboto Condensed"/>
          <w:sz w:val="24"/>
          <w:szCs w:val="24"/>
        </w:rPr>
        <w:t xml:space="preserve"> Encourage students who may not have been college-bound to get started.</w:t>
      </w:r>
    </w:p>
    <w:p w14:paraId="2AC47D48" w14:textId="49B7B4C7" w:rsidR="00AC6834" w:rsidRPr="009F02E9" w:rsidRDefault="001758AA" w:rsidP="009F02E9">
      <w:pPr>
        <w:pStyle w:val="ListParagraph"/>
        <w:rPr>
          <w:rFonts w:ascii="Roboto Condensed" w:hAnsi="Roboto Condensed"/>
          <w:sz w:val="24"/>
          <w:szCs w:val="24"/>
        </w:rPr>
      </w:pPr>
      <w:r w:rsidRPr="003A0C67">
        <w:rPr>
          <w:rFonts w:ascii="Roboto Condensed" w:hAnsi="Roboto Condensed"/>
          <w:sz w:val="24"/>
          <w:szCs w:val="24"/>
        </w:rPr>
        <w:t xml:space="preserve">If they choose to continue toward a two- or four-degree, they will likely be eligible for institutional and/or federal support to continue. </w:t>
      </w:r>
    </w:p>
    <w:p w14:paraId="1324C6C9" w14:textId="77777777" w:rsidR="00875B93" w:rsidRPr="003A0C67" w:rsidRDefault="00875B93" w:rsidP="00875B93">
      <w:pPr>
        <w:rPr>
          <w:rFonts w:ascii="Roboto Condensed" w:hAnsi="Roboto Condensed"/>
          <w:b/>
          <w:bCs/>
          <w:sz w:val="24"/>
          <w:szCs w:val="24"/>
        </w:rPr>
      </w:pPr>
      <w:r w:rsidRPr="003A0C67">
        <w:rPr>
          <w:rFonts w:ascii="Roboto Condensed" w:hAnsi="Roboto Condensed"/>
          <w:b/>
          <w:bCs/>
          <w:sz w:val="24"/>
          <w:szCs w:val="24"/>
        </w:rPr>
        <w:t xml:space="preserve">What are the student eligibility requirements to receive a Jump Start scholarship? </w:t>
      </w:r>
    </w:p>
    <w:p w14:paraId="7E19BCFA" w14:textId="47D38F8A" w:rsidR="00CE2C91" w:rsidRDefault="00CE2C91" w:rsidP="00CE2C91">
      <w:pPr>
        <w:rPr>
          <w:rStyle w:val="Hyperlink"/>
          <w:rFonts w:ascii="Roboto Condensed" w:hAnsi="Roboto Condensed"/>
          <w:color w:val="auto"/>
          <w:sz w:val="24"/>
          <w:szCs w:val="24"/>
          <w:u w:val="none"/>
        </w:rPr>
      </w:pPr>
      <w:r w:rsidRPr="003A0C67">
        <w:rPr>
          <w:rFonts w:ascii="Roboto Condensed" w:hAnsi="Roboto Condensed"/>
          <w:sz w:val="24"/>
          <w:szCs w:val="24"/>
        </w:rPr>
        <w:t>Students must meet income eligibility guidelines for the USDA Free and Reduced Lunch Program</w:t>
      </w:r>
      <w:r w:rsidR="00243276">
        <w:rPr>
          <w:rFonts w:ascii="Roboto Condensed" w:hAnsi="Roboto Condensed"/>
          <w:sz w:val="24"/>
          <w:szCs w:val="24"/>
        </w:rPr>
        <w:t>*</w:t>
      </w:r>
      <w:r w:rsidRPr="003A0C67">
        <w:rPr>
          <w:rFonts w:ascii="Roboto Condensed" w:hAnsi="Roboto Condensed"/>
          <w:sz w:val="24"/>
          <w:szCs w:val="24"/>
        </w:rPr>
        <w:t>. Documentation of income eligibility can come from a variety of sources such as eligibility for Medicaid, SNAP, TANF, HUD (Very Low Income)</w:t>
      </w:r>
      <w:r>
        <w:rPr>
          <w:rFonts w:ascii="Roboto Condensed" w:hAnsi="Roboto Condensed"/>
          <w:sz w:val="24"/>
          <w:szCs w:val="24"/>
        </w:rPr>
        <w:t>,</w:t>
      </w:r>
      <w:r w:rsidRPr="003A0C67">
        <w:rPr>
          <w:rFonts w:ascii="Roboto Condensed" w:hAnsi="Roboto Condensed"/>
          <w:sz w:val="24"/>
          <w:szCs w:val="24"/>
        </w:rPr>
        <w:t xml:space="preserve"> </w:t>
      </w:r>
      <w:r w:rsidRPr="004D02B5">
        <w:rPr>
          <w:rFonts w:ascii="Roboto Condensed" w:hAnsi="Roboto Condensed"/>
          <w:sz w:val="24"/>
          <w:szCs w:val="24"/>
        </w:rPr>
        <w:t xml:space="preserve">or IRS Form </w:t>
      </w:r>
      <w:r w:rsidRPr="00CE2C91">
        <w:rPr>
          <w:rFonts w:ascii="Roboto Condensed" w:hAnsi="Roboto Condensed"/>
          <w:sz w:val="24"/>
          <w:szCs w:val="24"/>
        </w:rPr>
        <w:t>10</w:t>
      </w:r>
      <w:r w:rsidR="000F067A">
        <w:rPr>
          <w:rFonts w:ascii="Roboto Condensed" w:hAnsi="Roboto Condensed"/>
          <w:sz w:val="24"/>
          <w:szCs w:val="24"/>
        </w:rPr>
        <w:t>40</w:t>
      </w:r>
      <w:r w:rsidRPr="00CE2C91">
        <w:rPr>
          <w:rFonts w:ascii="Roboto Condensed" w:hAnsi="Roboto Condensed"/>
          <w:sz w:val="24"/>
          <w:szCs w:val="24"/>
        </w:rPr>
        <w:t xml:space="preserve"> and must be received. See: </w:t>
      </w:r>
      <w:hyperlink r:id="rId12" w:history="1">
        <w:r w:rsidRPr="00CE2C91">
          <w:rPr>
            <w:rStyle w:val="Hyperlink"/>
            <w:rFonts w:ascii="Roboto Condensed" w:hAnsi="Roboto Condensed"/>
            <w:color w:val="auto"/>
            <w:sz w:val="24"/>
            <w:szCs w:val="24"/>
            <w:u w:val="none"/>
          </w:rPr>
          <w:t>https://www.fns.usda.gov/cn/income-eligibility-guidelines</w:t>
        </w:r>
      </w:hyperlink>
      <w:r w:rsidRPr="00CE2C91">
        <w:rPr>
          <w:rStyle w:val="Hyperlink"/>
          <w:rFonts w:ascii="Roboto Condensed" w:hAnsi="Roboto Condensed"/>
          <w:color w:val="auto"/>
          <w:sz w:val="24"/>
          <w:szCs w:val="24"/>
          <w:u w:val="none"/>
        </w:rPr>
        <w:t xml:space="preserve">. If </w:t>
      </w:r>
      <w:r w:rsidR="00A94448">
        <w:rPr>
          <w:rStyle w:val="Hyperlink"/>
          <w:rFonts w:ascii="Roboto Condensed" w:hAnsi="Roboto Condensed"/>
          <w:color w:val="auto"/>
          <w:sz w:val="24"/>
          <w:szCs w:val="24"/>
          <w:u w:val="none"/>
        </w:rPr>
        <w:t xml:space="preserve">applicants </w:t>
      </w:r>
      <w:r w:rsidRPr="00CE2C91">
        <w:rPr>
          <w:rStyle w:val="Hyperlink"/>
          <w:rFonts w:ascii="Roboto Condensed" w:hAnsi="Roboto Condensed"/>
          <w:color w:val="auto"/>
          <w:sz w:val="24"/>
          <w:szCs w:val="24"/>
          <w:u w:val="none"/>
        </w:rPr>
        <w:t>have a question</w:t>
      </w:r>
      <w:r w:rsidR="00A94448">
        <w:rPr>
          <w:rStyle w:val="Hyperlink"/>
          <w:rFonts w:ascii="Roboto Condensed" w:hAnsi="Roboto Condensed"/>
          <w:color w:val="auto"/>
          <w:sz w:val="24"/>
          <w:szCs w:val="24"/>
          <w:u w:val="none"/>
        </w:rPr>
        <w:t xml:space="preserve"> about eli</w:t>
      </w:r>
      <w:r w:rsidR="001837EB">
        <w:rPr>
          <w:rStyle w:val="Hyperlink"/>
          <w:rFonts w:ascii="Roboto Condensed" w:hAnsi="Roboto Condensed"/>
          <w:color w:val="auto"/>
          <w:sz w:val="24"/>
          <w:szCs w:val="24"/>
          <w:u w:val="none"/>
        </w:rPr>
        <w:t xml:space="preserve">gibility </w:t>
      </w:r>
      <w:r w:rsidRPr="00CE2C91">
        <w:rPr>
          <w:rStyle w:val="Hyperlink"/>
          <w:rFonts w:ascii="Roboto Condensed" w:hAnsi="Roboto Condensed"/>
          <w:color w:val="auto"/>
          <w:sz w:val="24"/>
          <w:szCs w:val="24"/>
          <w:u w:val="none"/>
        </w:rPr>
        <w:t>document</w:t>
      </w:r>
      <w:r w:rsidR="001837EB">
        <w:rPr>
          <w:rStyle w:val="Hyperlink"/>
          <w:rFonts w:ascii="Roboto Condensed" w:hAnsi="Roboto Condensed"/>
          <w:color w:val="auto"/>
          <w:sz w:val="24"/>
          <w:szCs w:val="24"/>
          <w:u w:val="none"/>
        </w:rPr>
        <w:t xml:space="preserve">ation, </w:t>
      </w:r>
      <w:r w:rsidRPr="00CE2C91">
        <w:rPr>
          <w:rStyle w:val="Hyperlink"/>
          <w:rFonts w:ascii="Roboto Condensed" w:hAnsi="Roboto Condensed"/>
          <w:color w:val="auto"/>
          <w:sz w:val="24"/>
          <w:szCs w:val="24"/>
          <w:u w:val="none"/>
        </w:rPr>
        <w:t xml:space="preserve">they may submit the document into FL Prepaid </w:t>
      </w:r>
      <w:r w:rsidR="001837EB">
        <w:rPr>
          <w:rStyle w:val="Hyperlink"/>
          <w:rFonts w:ascii="Roboto Condensed" w:hAnsi="Roboto Condensed"/>
          <w:color w:val="auto"/>
          <w:sz w:val="24"/>
          <w:szCs w:val="24"/>
          <w:u w:val="none"/>
        </w:rPr>
        <w:t xml:space="preserve">for review and follow up if needed. </w:t>
      </w:r>
    </w:p>
    <w:p w14:paraId="0B97FA89" w14:textId="14815599" w:rsidR="005E2AB6" w:rsidRPr="00CE2C91" w:rsidRDefault="005E2AB6" w:rsidP="00CE2C91">
      <w:pPr>
        <w:rPr>
          <w:rStyle w:val="Hyperlink"/>
          <w:rFonts w:ascii="Roboto Condensed" w:hAnsi="Roboto Condensed"/>
          <w:color w:val="auto"/>
          <w:sz w:val="24"/>
          <w:szCs w:val="24"/>
          <w:u w:val="none"/>
        </w:rPr>
      </w:pPr>
      <w:r>
        <w:rPr>
          <w:rStyle w:val="Hyperlink"/>
          <w:rFonts w:ascii="Roboto Condensed" w:hAnsi="Roboto Condensed"/>
          <w:color w:val="auto"/>
          <w:sz w:val="24"/>
          <w:szCs w:val="24"/>
          <w:u w:val="none"/>
        </w:rPr>
        <w:t>*</w:t>
      </w:r>
      <w:r w:rsidRPr="005E2AB6">
        <w:t xml:space="preserve"> </w:t>
      </w:r>
      <w:r w:rsidRPr="005E2AB6">
        <w:rPr>
          <w:rStyle w:val="Hyperlink"/>
          <w:rFonts w:ascii="Roboto Condensed" w:hAnsi="Roboto Condensed"/>
          <w:color w:val="auto"/>
          <w:sz w:val="24"/>
          <w:szCs w:val="24"/>
          <w:u w:val="none"/>
        </w:rPr>
        <w:t>If a Free and Reduced Lunch letter is presented, the 1040 tax form must accompany the letter.</w:t>
      </w:r>
    </w:p>
    <w:p w14:paraId="3C73D04A" w14:textId="77777777" w:rsidR="00CE2C91" w:rsidRDefault="00CE2C91" w:rsidP="00CE2C91">
      <w:pPr>
        <w:rPr>
          <w:rFonts w:ascii="Roboto Condensed" w:hAnsi="Roboto Condensed"/>
          <w:sz w:val="24"/>
          <w:szCs w:val="24"/>
        </w:rPr>
      </w:pPr>
      <w:r w:rsidRPr="003A0C67">
        <w:rPr>
          <w:rFonts w:ascii="Roboto Condensed" w:hAnsi="Roboto Condensed"/>
          <w:sz w:val="24"/>
          <w:szCs w:val="24"/>
        </w:rPr>
        <w:t xml:space="preserve">Students must also provide proof of Florida residency.  Accepted documentation may be one of the following:   Florida Driver’s License for the student or parent/guardian - issued at least one year prior to assignment; transcript or report card for the student including the 11th and 12th grade; or Florida voter’s registration card for the student or parent/guardian issued at least one year prior to assignment. </w:t>
      </w:r>
    </w:p>
    <w:p w14:paraId="25E2CFED" w14:textId="77777777" w:rsidR="00747CE3" w:rsidRPr="003A0C67" w:rsidRDefault="00747CE3" w:rsidP="00747CE3">
      <w:pPr>
        <w:rPr>
          <w:rFonts w:ascii="Roboto Condensed" w:hAnsi="Roboto Condensed"/>
          <w:b/>
          <w:bCs/>
          <w:sz w:val="24"/>
          <w:szCs w:val="24"/>
        </w:rPr>
      </w:pPr>
      <w:r w:rsidRPr="003A0C67">
        <w:rPr>
          <w:rFonts w:ascii="Roboto Condensed" w:hAnsi="Roboto Condensed"/>
          <w:b/>
          <w:bCs/>
          <w:sz w:val="24"/>
          <w:szCs w:val="24"/>
        </w:rPr>
        <w:lastRenderedPageBreak/>
        <w:t xml:space="preserve">How does the Jump Start scholarship program differ from the traditional </w:t>
      </w:r>
      <w:r>
        <w:rPr>
          <w:rFonts w:ascii="Roboto Condensed" w:hAnsi="Roboto Condensed"/>
          <w:b/>
          <w:bCs/>
          <w:sz w:val="24"/>
          <w:szCs w:val="24"/>
        </w:rPr>
        <w:t xml:space="preserve">Florida Prepaid </w:t>
      </w:r>
      <w:r w:rsidRPr="003A0C67">
        <w:rPr>
          <w:rFonts w:ascii="Roboto Condensed" w:hAnsi="Roboto Condensed"/>
          <w:b/>
          <w:bCs/>
          <w:sz w:val="24"/>
          <w:szCs w:val="24"/>
        </w:rPr>
        <w:t>Project STARS matching funds?</w:t>
      </w:r>
    </w:p>
    <w:p w14:paraId="4A122069" w14:textId="08C763C5" w:rsidR="00012779" w:rsidRDefault="00012779" w:rsidP="00AC6834">
      <w:pPr>
        <w:rPr>
          <w:rFonts w:ascii="Roboto Condensed" w:hAnsi="Roboto Condensed"/>
          <w:sz w:val="24"/>
          <w:szCs w:val="24"/>
        </w:rPr>
      </w:pPr>
      <w:r w:rsidRPr="00012779">
        <w:rPr>
          <w:rFonts w:ascii="Roboto Condensed" w:hAnsi="Roboto Condensed"/>
          <w:sz w:val="24"/>
          <w:szCs w:val="24"/>
        </w:rPr>
        <w:t>Jump Start scholarships are for Florida-only scholarship plans. The scholarship is less expensive than traditional plan pricing.</w:t>
      </w:r>
    </w:p>
    <w:p w14:paraId="7653B407" w14:textId="7F19B8BC" w:rsidR="00AC6834" w:rsidRDefault="00747CE3" w:rsidP="00AC6834">
      <w:pPr>
        <w:rPr>
          <w:rFonts w:ascii="Roboto Condensed" w:hAnsi="Roboto Condensed"/>
          <w:sz w:val="24"/>
          <w:szCs w:val="24"/>
        </w:rPr>
      </w:pPr>
      <w:r w:rsidRPr="003A0C67">
        <w:rPr>
          <w:rFonts w:ascii="Roboto Condensed" w:hAnsi="Roboto Condensed"/>
          <w:sz w:val="24"/>
          <w:szCs w:val="24"/>
        </w:rPr>
        <w:t xml:space="preserve">These scholarships are intended to be awarded to students in their senior year and there is no mentoring requirement.  Each scholarship plan is assigned to only one student and may not be transferred or </w:t>
      </w:r>
      <w:r>
        <w:rPr>
          <w:rFonts w:ascii="Roboto Condensed" w:hAnsi="Roboto Condensed"/>
          <w:sz w:val="24"/>
          <w:szCs w:val="24"/>
        </w:rPr>
        <w:t>canceled</w:t>
      </w:r>
      <w:r w:rsidRPr="003A0C67">
        <w:rPr>
          <w:rFonts w:ascii="Roboto Condensed" w:hAnsi="Roboto Condensed"/>
          <w:sz w:val="24"/>
          <w:szCs w:val="24"/>
        </w:rPr>
        <w:t>.</w:t>
      </w:r>
      <w:r>
        <w:rPr>
          <w:rFonts w:ascii="Roboto Condensed" w:hAnsi="Roboto Condensed"/>
          <w:sz w:val="24"/>
          <w:szCs w:val="24"/>
        </w:rPr>
        <w:t xml:space="preserve"> </w:t>
      </w:r>
      <w:r w:rsidR="0022293F" w:rsidRPr="0022293F">
        <w:rPr>
          <w:rFonts w:ascii="Roboto Condensed" w:hAnsi="Roboto Condensed"/>
          <w:sz w:val="24"/>
          <w:szCs w:val="24"/>
        </w:rPr>
        <w:t xml:space="preserve">Otherwise, eligibility requirements and how the plan pays tuition for students are the same. </w:t>
      </w:r>
      <w:r>
        <w:rPr>
          <w:rFonts w:ascii="Roboto Condensed" w:hAnsi="Roboto Condensed"/>
          <w:sz w:val="24"/>
          <w:szCs w:val="24"/>
        </w:rPr>
        <w:t xml:space="preserve">    </w:t>
      </w:r>
    </w:p>
    <w:p w14:paraId="162935F3" w14:textId="7E96B2BB" w:rsidR="00AC6834" w:rsidRPr="005B2787" w:rsidRDefault="00747CE3" w:rsidP="00AC6834">
      <w:pPr>
        <w:jc w:val="center"/>
        <w:rPr>
          <w:rFonts w:ascii="Roboto Condensed" w:hAnsi="Roboto Condensed"/>
          <w:sz w:val="24"/>
          <w:szCs w:val="24"/>
        </w:rPr>
      </w:pPr>
      <w:r>
        <w:rPr>
          <w:rFonts w:ascii="Roboto Condensed" w:hAnsi="Roboto Condensed"/>
          <w:sz w:val="24"/>
          <w:szCs w:val="24"/>
        </w:rPr>
        <w:t xml:space="preserve"> </w:t>
      </w:r>
      <w:r w:rsidR="00AC6834" w:rsidRPr="00BE129A">
        <w:rPr>
          <w:rFonts w:ascii="Roboto Condensed" w:hAnsi="Roboto Condensed"/>
          <w:b/>
          <w:bCs/>
          <w:sz w:val="24"/>
          <w:szCs w:val="24"/>
        </w:rPr>
        <w:t>At A Glance Comparison</w:t>
      </w:r>
    </w:p>
    <w:tbl>
      <w:tblPr>
        <w:tblStyle w:val="TableGrid"/>
        <w:tblW w:w="10170" w:type="dxa"/>
        <w:tblInd w:w="-360" w:type="dxa"/>
        <w:tblLook w:val="04A0" w:firstRow="1" w:lastRow="0" w:firstColumn="1" w:lastColumn="0" w:noHBand="0" w:noVBand="1"/>
      </w:tblPr>
      <w:tblGrid>
        <w:gridCol w:w="4950"/>
        <w:gridCol w:w="5220"/>
      </w:tblGrid>
      <w:tr w:rsidR="00AC6834" w:rsidRPr="003A0C67" w14:paraId="1980851F" w14:textId="77777777" w:rsidTr="0081457D">
        <w:tc>
          <w:tcPr>
            <w:tcW w:w="4950" w:type="dxa"/>
            <w:tcBorders>
              <w:top w:val="nil"/>
              <w:left w:val="nil"/>
              <w:bottom w:val="nil"/>
              <w:right w:val="nil"/>
            </w:tcBorders>
          </w:tcPr>
          <w:p w14:paraId="46077B73" w14:textId="77777777" w:rsidR="00AC6834" w:rsidRPr="003A0C67" w:rsidRDefault="00AC6834" w:rsidP="0081457D">
            <w:pPr>
              <w:ind w:left="-105" w:firstLine="450"/>
              <w:rPr>
                <w:rFonts w:ascii="Roboto Condensed" w:hAnsi="Roboto Condensed"/>
                <w:b/>
                <w:bCs/>
              </w:rPr>
            </w:pPr>
            <w:r w:rsidRPr="003A0C67">
              <w:rPr>
                <w:rFonts w:ascii="Roboto Condensed" w:hAnsi="Roboto Condensed"/>
                <w:b/>
                <w:bCs/>
              </w:rPr>
              <w:t>Traditional Project STARS Scholarships</w:t>
            </w:r>
          </w:p>
          <w:p w14:paraId="2817D241" w14:textId="77777777" w:rsidR="00AC6834" w:rsidRPr="003A0C67" w:rsidRDefault="00AC6834" w:rsidP="0081457D">
            <w:pPr>
              <w:pStyle w:val="ListParagraph"/>
              <w:numPr>
                <w:ilvl w:val="0"/>
                <w:numId w:val="10"/>
              </w:numPr>
              <w:rPr>
                <w:rFonts w:ascii="Roboto Condensed" w:hAnsi="Roboto Condensed"/>
              </w:rPr>
            </w:pPr>
            <w:r w:rsidRPr="003A0C67">
              <w:rPr>
                <w:rFonts w:ascii="Roboto Condensed" w:hAnsi="Roboto Condensed"/>
              </w:rPr>
              <w:t>1:1 match</w:t>
            </w:r>
          </w:p>
          <w:p w14:paraId="34E9DB89" w14:textId="77777777" w:rsidR="00AC6834" w:rsidRPr="003A0C67" w:rsidRDefault="00AC6834" w:rsidP="0081457D">
            <w:pPr>
              <w:pStyle w:val="ListParagraph"/>
              <w:numPr>
                <w:ilvl w:val="0"/>
                <w:numId w:val="10"/>
              </w:numPr>
              <w:rPr>
                <w:rFonts w:ascii="Roboto Condensed" w:hAnsi="Roboto Condensed"/>
              </w:rPr>
            </w:pPr>
            <w:r w:rsidRPr="003A0C67">
              <w:rPr>
                <w:rFonts w:ascii="Roboto Condensed" w:hAnsi="Roboto Condensed"/>
              </w:rPr>
              <w:t>May be used at out of state or private colleges with donor approval</w:t>
            </w:r>
          </w:p>
          <w:p w14:paraId="0A97DB08" w14:textId="77777777" w:rsidR="00AC6834" w:rsidRPr="003A0C67" w:rsidRDefault="00AC6834" w:rsidP="0081457D">
            <w:pPr>
              <w:pStyle w:val="ListParagraph"/>
              <w:numPr>
                <w:ilvl w:val="0"/>
                <w:numId w:val="11"/>
              </w:numPr>
              <w:rPr>
                <w:rFonts w:ascii="Roboto Condensed" w:hAnsi="Roboto Condensed"/>
              </w:rPr>
            </w:pPr>
            <w:r w:rsidRPr="003A0C67">
              <w:rPr>
                <w:rFonts w:ascii="Roboto Condensed" w:hAnsi="Roboto Condensed"/>
              </w:rPr>
              <w:t>Unused scholarships may be transferred by donor to other eligible recipients</w:t>
            </w:r>
          </w:p>
          <w:p w14:paraId="7EBA8796" w14:textId="77777777" w:rsidR="00AC6834" w:rsidRDefault="00AC6834" w:rsidP="0081457D">
            <w:pPr>
              <w:pStyle w:val="ListParagraph"/>
              <w:numPr>
                <w:ilvl w:val="0"/>
                <w:numId w:val="11"/>
              </w:numPr>
              <w:rPr>
                <w:rFonts w:ascii="Roboto Condensed" w:hAnsi="Roboto Condensed"/>
              </w:rPr>
            </w:pPr>
            <w:r w:rsidRPr="003A0C67">
              <w:rPr>
                <w:rFonts w:ascii="Roboto Condensed" w:hAnsi="Roboto Condensed"/>
              </w:rPr>
              <w:t>Administrative support needed by sponsor to track scholarship usage</w:t>
            </w:r>
          </w:p>
          <w:p w14:paraId="54F082D9" w14:textId="77777777" w:rsidR="00AC6834" w:rsidRPr="003A0C67" w:rsidRDefault="00AC6834" w:rsidP="0081457D">
            <w:pPr>
              <w:pStyle w:val="ListParagraph"/>
              <w:numPr>
                <w:ilvl w:val="0"/>
                <w:numId w:val="11"/>
              </w:numPr>
              <w:rPr>
                <w:rFonts w:ascii="Roboto Condensed" w:hAnsi="Roboto Condensed"/>
              </w:rPr>
            </w:pPr>
            <w:r>
              <w:rPr>
                <w:rFonts w:ascii="Roboto Condensed" w:hAnsi="Roboto Condensed"/>
              </w:rPr>
              <w:t>Income and FL Residency Requirements</w:t>
            </w:r>
          </w:p>
          <w:p w14:paraId="29D89454" w14:textId="77777777" w:rsidR="00AC6834" w:rsidRPr="003A0C67" w:rsidRDefault="00AC6834" w:rsidP="0081457D">
            <w:pPr>
              <w:rPr>
                <w:rFonts w:ascii="Roboto Condensed" w:hAnsi="Roboto Condensed"/>
                <w:b/>
                <w:bCs/>
              </w:rPr>
            </w:pPr>
          </w:p>
        </w:tc>
        <w:tc>
          <w:tcPr>
            <w:tcW w:w="5220" w:type="dxa"/>
            <w:tcBorders>
              <w:top w:val="nil"/>
              <w:left w:val="nil"/>
              <w:bottom w:val="nil"/>
              <w:right w:val="nil"/>
            </w:tcBorders>
          </w:tcPr>
          <w:p w14:paraId="74BF17A7" w14:textId="77777777" w:rsidR="00AC6834" w:rsidRPr="003A0C67" w:rsidRDefault="00AC6834" w:rsidP="0081457D">
            <w:pPr>
              <w:ind w:firstLine="345"/>
              <w:rPr>
                <w:rFonts w:ascii="Roboto Condensed" w:hAnsi="Roboto Condensed"/>
                <w:b/>
                <w:bCs/>
              </w:rPr>
            </w:pPr>
            <w:r w:rsidRPr="003A0C67">
              <w:rPr>
                <w:rFonts w:ascii="Roboto Condensed" w:hAnsi="Roboto Condensed"/>
                <w:b/>
                <w:bCs/>
              </w:rPr>
              <w:t>Jump Start Florida-Only Scholarships</w:t>
            </w:r>
          </w:p>
          <w:p w14:paraId="61FB6A43" w14:textId="77777777" w:rsidR="00AC6834" w:rsidRPr="001758AA" w:rsidRDefault="00AC6834" w:rsidP="0081457D">
            <w:pPr>
              <w:pStyle w:val="ListParagraph"/>
              <w:numPr>
                <w:ilvl w:val="0"/>
                <w:numId w:val="12"/>
              </w:numPr>
              <w:rPr>
                <w:rFonts w:ascii="Roboto Condensed" w:hAnsi="Roboto Condensed"/>
              </w:rPr>
            </w:pPr>
            <w:r w:rsidRPr="001758AA">
              <w:rPr>
                <w:rFonts w:ascii="Roboto Condensed" w:hAnsi="Roboto Condensed"/>
              </w:rPr>
              <w:t>3:1 match in total value to the purchasing price</w:t>
            </w:r>
          </w:p>
          <w:p w14:paraId="05286B47" w14:textId="77777777" w:rsidR="00AC6834" w:rsidRPr="001758AA" w:rsidRDefault="00AC6834" w:rsidP="0081457D">
            <w:pPr>
              <w:pStyle w:val="ListParagraph"/>
              <w:numPr>
                <w:ilvl w:val="0"/>
                <w:numId w:val="12"/>
              </w:numPr>
              <w:rPr>
                <w:rFonts w:ascii="Roboto Condensed" w:hAnsi="Roboto Condensed"/>
              </w:rPr>
            </w:pPr>
            <w:r w:rsidRPr="001758AA">
              <w:rPr>
                <w:rFonts w:ascii="Roboto Condensed" w:hAnsi="Roboto Condensed"/>
              </w:rPr>
              <w:t>Scholarships may be used at Florida-only institutions</w:t>
            </w:r>
          </w:p>
          <w:p w14:paraId="7AA83B96" w14:textId="77777777" w:rsidR="00AC6834" w:rsidRPr="003A0C67" w:rsidRDefault="00AC6834" w:rsidP="0081457D">
            <w:pPr>
              <w:pStyle w:val="ListParagraph"/>
              <w:numPr>
                <w:ilvl w:val="0"/>
                <w:numId w:val="12"/>
              </w:numPr>
              <w:rPr>
                <w:rFonts w:ascii="Roboto Condensed" w:hAnsi="Roboto Condensed"/>
              </w:rPr>
            </w:pPr>
            <w:r w:rsidRPr="003A0C67">
              <w:rPr>
                <w:rFonts w:ascii="Roboto Condensed" w:hAnsi="Roboto Condensed"/>
              </w:rPr>
              <w:t xml:space="preserve">Once a scholarship is assigned, it cannot be </w:t>
            </w:r>
            <w:r>
              <w:rPr>
                <w:rFonts w:ascii="Roboto Condensed" w:hAnsi="Roboto Condensed"/>
              </w:rPr>
              <w:t>canceled</w:t>
            </w:r>
            <w:r w:rsidRPr="003A0C67">
              <w:rPr>
                <w:rFonts w:ascii="Roboto Condensed" w:hAnsi="Roboto Condensed"/>
              </w:rPr>
              <w:t xml:space="preserve"> or transferred to another student</w:t>
            </w:r>
          </w:p>
          <w:p w14:paraId="2302DD8F" w14:textId="77777777" w:rsidR="00AC6834" w:rsidRDefault="00AC6834" w:rsidP="0081457D">
            <w:pPr>
              <w:pStyle w:val="ListParagraph"/>
              <w:numPr>
                <w:ilvl w:val="0"/>
                <w:numId w:val="12"/>
              </w:numPr>
              <w:rPr>
                <w:rFonts w:ascii="Roboto Condensed" w:hAnsi="Roboto Condensed"/>
              </w:rPr>
            </w:pPr>
            <w:r w:rsidRPr="003A0C67">
              <w:rPr>
                <w:rFonts w:ascii="Roboto Condensed" w:hAnsi="Roboto Condensed"/>
              </w:rPr>
              <w:t>No administrative support needed by sponsor after assignment</w:t>
            </w:r>
          </w:p>
          <w:p w14:paraId="3FFA785D" w14:textId="77777777" w:rsidR="00AC6834" w:rsidRPr="003A0C67" w:rsidRDefault="00AC6834" w:rsidP="0081457D">
            <w:pPr>
              <w:pStyle w:val="ListParagraph"/>
              <w:numPr>
                <w:ilvl w:val="0"/>
                <w:numId w:val="12"/>
              </w:numPr>
              <w:rPr>
                <w:rFonts w:ascii="Roboto Condensed" w:hAnsi="Roboto Condensed"/>
              </w:rPr>
            </w:pPr>
            <w:r>
              <w:rPr>
                <w:rFonts w:ascii="Roboto Condensed" w:hAnsi="Roboto Condensed"/>
              </w:rPr>
              <w:t>Income and FL Residency Requirements</w:t>
            </w:r>
          </w:p>
          <w:p w14:paraId="06E85138" w14:textId="77777777" w:rsidR="00AC6834" w:rsidRPr="003A0C67" w:rsidRDefault="00AC6834" w:rsidP="0081457D">
            <w:pPr>
              <w:rPr>
                <w:rFonts w:ascii="Roboto Condensed" w:hAnsi="Roboto Condensed"/>
                <w:b/>
                <w:bCs/>
              </w:rPr>
            </w:pPr>
          </w:p>
        </w:tc>
      </w:tr>
    </w:tbl>
    <w:p w14:paraId="39854D65" w14:textId="24343398" w:rsidR="00BD7D94" w:rsidRPr="003A0C67" w:rsidRDefault="00BD7D94" w:rsidP="00BD7D94">
      <w:pPr>
        <w:rPr>
          <w:rFonts w:ascii="Roboto Condensed" w:hAnsi="Roboto Condensed"/>
          <w:b/>
          <w:bCs/>
          <w:sz w:val="24"/>
          <w:szCs w:val="24"/>
        </w:rPr>
      </w:pPr>
      <w:r w:rsidRPr="003A0C67">
        <w:rPr>
          <w:rFonts w:ascii="Roboto Condensed" w:hAnsi="Roboto Condensed"/>
          <w:b/>
          <w:bCs/>
          <w:sz w:val="24"/>
          <w:szCs w:val="24"/>
        </w:rPr>
        <w:t>How long do students have to use their Jump Start scholarship?</w:t>
      </w:r>
    </w:p>
    <w:p w14:paraId="4C3E59BF" w14:textId="3C24A497" w:rsidR="00CE2C91" w:rsidRPr="00C35631" w:rsidRDefault="00130C98" w:rsidP="00C10978">
      <w:pPr>
        <w:rPr>
          <w:rFonts w:ascii="Roboto Condensed" w:hAnsi="Roboto Condensed"/>
          <w:sz w:val="24"/>
          <w:szCs w:val="24"/>
        </w:rPr>
      </w:pPr>
      <w:r w:rsidRPr="003A0C67">
        <w:rPr>
          <w:rFonts w:ascii="Roboto Condensed" w:hAnsi="Roboto Condensed"/>
          <w:sz w:val="24"/>
          <w:szCs w:val="24"/>
        </w:rPr>
        <w:t>Students will have six years from their original projected enrollment year (PEY) date to use their scholarship plan.  The PEY is set at the time scholarships are purchased from Florida Prepaid.  Plans will expire after this time.</w:t>
      </w:r>
    </w:p>
    <w:p w14:paraId="734473F4" w14:textId="7128FB52" w:rsidR="00C10978" w:rsidRPr="003A0C67" w:rsidRDefault="00C10978" w:rsidP="00C10978">
      <w:pPr>
        <w:rPr>
          <w:rFonts w:ascii="Roboto Condensed" w:hAnsi="Roboto Condensed"/>
          <w:b/>
          <w:bCs/>
          <w:sz w:val="24"/>
          <w:szCs w:val="24"/>
        </w:rPr>
      </w:pPr>
      <w:r w:rsidRPr="003A0C67">
        <w:rPr>
          <w:rFonts w:ascii="Roboto Condensed" w:hAnsi="Roboto Condensed"/>
          <w:b/>
          <w:bCs/>
          <w:sz w:val="24"/>
          <w:szCs w:val="24"/>
        </w:rPr>
        <w:t xml:space="preserve">What if a student wants to apply their Jump Start scholarship to tuition at a Florida university? </w:t>
      </w:r>
    </w:p>
    <w:p w14:paraId="39072B57" w14:textId="207B3796" w:rsidR="009C6548" w:rsidRPr="003A0C67" w:rsidRDefault="00C10978" w:rsidP="00C10978">
      <w:pPr>
        <w:rPr>
          <w:rFonts w:ascii="Roboto Condensed" w:hAnsi="Roboto Condensed"/>
          <w:sz w:val="24"/>
          <w:szCs w:val="24"/>
        </w:rPr>
      </w:pPr>
      <w:r w:rsidRPr="003A0C67">
        <w:rPr>
          <w:rFonts w:ascii="Roboto Condensed" w:hAnsi="Roboto Condensed"/>
          <w:sz w:val="24"/>
          <w:szCs w:val="24"/>
        </w:rPr>
        <w:t>They may do so, with the per-semester hour college tuition rate applied to their tuition.  Florida university tuition rates vary</w:t>
      </w:r>
      <w:r w:rsidR="005712D3" w:rsidRPr="003A0C67">
        <w:rPr>
          <w:rFonts w:ascii="Roboto Condensed" w:hAnsi="Roboto Condensed"/>
          <w:sz w:val="24"/>
          <w:szCs w:val="24"/>
        </w:rPr>
        <w:t>. B</w:t>
      </w:r>
      <w:r w:rsidR="00F218B1" w:rsidRPr="003A0C67">
        <w:rPr>
          <w:rFonts w:ascii="Roboto Condensed" w:hAnsi="Roboto Condensed"/>
          <w:sz w:val="24"/>
          <w:szCs w:val="24"/>
        </w:rPr>
        <w:t>ased on current</w:t>
      </w:r>
      <w:r w:rsidR="00474FEE">
        <w:rPr>
          <w:rFonts w:ascii="Roboto Condensed" w:hAnsi="Roboto Condensed"/>
          <w:sz w:val="24"/>
          <w:szCs w:val="24"/>
        </w:rPr>
        <w:t xml:space="preserve"> </w:t>
      </w:r>
      <w:r w:rsidR="00F218B1" w:rsidRPr="003A0C67">
        <w:rPr>
          <w:rFonts w:ascii="Roboto Condensed" w:hAnsi="Roboto Condensed"/>
          <w:sz w:val="24"/>
          <w:szCs w:val="24"/>
        </w:rPr>
        <w:t xml:space="preserve">tuition rates, </w:t>
      </w:r>
      <w:r w:rsidRPr="003A0C67">
        <w:rPr>
          <w:rFonts w:ascii="Roboto Condensed" w:hAnsi="Roboto Condensed"/>
          <w:sz w:val="24"/>
          <w:szCs w:val="24"/>
        </w:rPr>
        <w:t>the 30-hour Jump Start tuition scholarship will cover</w:t>
      </w:r>
      <w:r w:rsidR="00214413" w:rsidRPr="003A0C67">
        <w:rPr>
          <w:rFonts w:ascii="Roboto Condensed" w:hAnsi="Roboto Condensed"/>
          <w:sz w:val="24"/>
          <w:szCs w:val="24"/>
        </w:rPr>
        <w:t xml:space="preserve"> </w:t>
      </w:r>
      <w:r w:rsidR="005D454A" w:rsidRPr="003A0C67">
        <w:rPr>
          <w:rFonts w:ascii="Roboto Condensed" w:hAnsi="Roboto Condensed"/>
          <w:sz w:val="24"/>
          <w:szCs w:val="24"/>
        </w:rPr>
        <w:t xml:space="preserve">approximately </w:t>
      </w:r>
      <w:r w:rsidR="00507456" w:rsidRPr="003A0C67">
        <w:rPr>
          <w:rFonts w:ascii="Roboto Condensed" w:hAnsi="Roboto Condensed"/>
          <w:sz w:val="24"/>
          <w:szCs w:val="24"/>
        </w:rPr>
        <w:t xml:space="preserve">half of tuition and fees for one year at a Florida university. </w:t>
      </w:r>
      <w:r w:rsidR="00033A53" w:rsidRPr="00033A53">
        <w:rPr>
          <w:rFonts w:ascii="Roboto Condensed" w:hAnsi="Roboto Condensed"/>
          <w:sz w:val="24"/>
          <w:szCs w:val="24"/>
        </w:rPr>
        <w:t>(</w:t>
      </w:r>
      <w:hyperlink r:id="rId13" w:history="1">
        <w:r w:rsidR="00033A53" w:rsidRPr="004A10E1">
          <w:rPr>
            <w:rStyle w:val="Hyperlink"/>
            <w:rFonts w:ascii="Roboto Condensed" w:hAnsi="Roboto Condensed"/>
            <w:sz w:val="24"/>
            <w:szCs w:val="24"/>
          </w:rPr>
          <w:t>https://www.flbog.edu/universities/parents-students/tuition-fees</w:t>
        </w:r>
      </w:hyperlink>
      <w:r w:rsidR="00033A53" w:rsidRPr="00033A53">
        <w:rPr>
          <w:rFonts w:ascii="Roboto Condensed" w:hAnsi="Roboto Condensed"/>
          <w:sz w:val="24"/>
          <w:szCs w:val="24"/>
        </w:rPr>
        <w:t>)</w:t>
      </w:r>
    </w:p>
    <w:p w14:paraId="2E8CA111" w14:textId="111D48EF" w:rsidR="0056696C" w:rsidRPr="003A0C67" w:rsidRDefault="00CF7377" w:rsidP="00AB6E29">
      <w:pPr>
        <w:rPr>
          <w:rFonts w:ascii="Roboto Condensed" w:hAnsi="Roboto Condensed"/>
          <w:sz w:val="24"/>
          <w:szCs w:val="24"/>
        </w:rPr>
      </w:pPr>
      <w:r w:rsidRPr="003A0C67">
        <w:rPr>
          <w:rFonts w:ascii="Roboto Condensed" w:hAnsi="Roboto Condensed"/>
          <w:b/>
          <w:bCs/>
          <w:sz w:val="24"/>
          <w:szCs w:val="24"/>
        </w:rPr>
        <w:t xml:space="preserve">What happens if a student wants to </w:t>
      </w:r>
      <w:proofErr w:type="gramStart"/>
      <w:r w:rsidRPr="003A0C67">
        <w:rPr>
          <w:rFonts w:ascii="Roboto Condensed" w:hAnsi="Roboto Condensed"/>
          <w:b/>
          <w:bCs/>
          <w:sz w:val="24"/>
          <w:szCs w:val="24"/>
        </w:rPr>
        <w:t>apply</w:t>
      </w:r>
      <w:proofErr w:type="gramEnd"/>
      <w:r w:rsidRPr="003A0C67">
        <w:rPr>
          <w:rFonts w:ascii="Roboto Condensed" w:hAnsi="Roboto Condensed"/>
          <w:b/>
          <w:bCs/>
          <w:sz w:val="24"/>
          <w:szCs w:val="24"/>
        </w:rPr>
        <w:t xml:space="preserve"> their scholarship to</w:t>
      </w:r>
      <w:r w:rsidR="00AA41C0" w:rsidRPr="003A0C67">
        <w:rPr>
          <w:rFonts w:ascii="Roboto Condensed" w:hAnsi="Roboto Condensed"/>
          <w:b/>
          <w:bCs/>
          <w:sz w:val="24"/>
          <w:szCs w:val="24"/>
        </w:rPr>
        <w:t xml:space="preserve"> obtain a</w:t>
      </w:r>
      <w:r w:rsidRPr="003A0C67">
        <w:rPr>
          <w:rFonts w:ascii="Roboto Condensed" w:hAnsi="Roboto Condensed"/>
          <w:b/>
          <w:bCs/>
          <w:sz w:val="24"/>
          <w:szCs w:val="24"/>
        </w:rPr>
        <w:t xml:space="preserve"> technical certificate? </w:t>
      </w:r>
    </w:p>
    <w:p w14:paraId="60F3B743" w14:textId="77777777" w:rsidR="0077596E" w:rsidRPr="003A0C67" w:rsidRDefault="0077596E" w:rsidP="0077596E">
      <w:pPr>
        <w:rPr>
          <w:rFonts w:ascii="Roboto Condensed" w:hAnsi="Roboto Condensed"/>
          <w:sz w:val="24"/>
          <w:szCs w:val="24"/>
        </w:rPr>
      </w:pPr>
      <w:r w:rsidRPr="003A0C67">
        <w:rPr>
          <w:rFonts w:ascii="Roboto Condensed" w:hAnsi="Roboto Condensed"/>
          <w:sz w:val="24"/>
          <w:szCs w:val="24"/>
        </w:rPr>
        <w:t xml:space="preserve">Florida’s technical colleges are designed to meet immediate workforce needs by offering industry-driven career and technical education and training. The value of a Jump Start scholarship may be applied to tuition and fees at a Florida technical college, but only toward credit-hour based programs. Equipment and supplies required for certain technical programs will not be covered by the scholarship.  </w:t>
      </w:r>
    </w:p>
    <w:p w14:paraId="00CA7E47" w14:textId="77777777" w:rsidR="0077596E" w:rsidRDefault="0077596E" w:rsidP="0077596E">
      <w:pPr>
        <w:rPr>
          <w:rStyle w:val="Hyperlink"/>
          <w:rFonts w:ascii="Roboto Condensed" w:hAnsi="Roboto Condensed"/>
          <w:sz w:val="24"/>
          <w:szCs w:val="24"/>
        </w:rPr>
      </w:pPr>
      <w:r w:rsidRPr="003A0C67">
        <w:rPr>
          <w:rFonts w:ascii="Roboto Condensed" w:hAnsi="Roboto Condensed"/>
          <w:sz w:val="24"/>
          <w:szCs w:val="24"/>
        </w:rPr>
        <w:t xml:space="preserve">Technical certificate programs vary by length and cost and students can explore the wide variety of options available at Florida’s 48 public technical colleges at: </w:t>
      </w:r>
      <w:hyperlink r:id="rId14" w:history="1">
        <w:r w:rsidRPr="003A0C67">
          <w:rPr>
            <w:rStyle w:val="Hyperlink"/>
            <w:rFonts w:ascii="Roboto Condensed" w:hAnsi="Roboto Condensed"/>
            <w:sz w:val="24"/>
            <w:szCs w:val="24"/>
          </w:rPr>
          <w:t>https://gettherefl.com/</w:t>
        </w:r>
      </w:hyperlink>
    </w:p>
    <w:p w14:paraId="17DDB0EC" w14:textId="77777777" w:rsidR="0002610C" w:rsidRDefault="0002610C" w:rsidP="00046255">
      <w:pPr>
        <w:rPr>
          <w:rFonts w:ascii="Roboto Condensed" w:hAnsi="Roboto Condensed"/>
          <w:b/>
          <w:sz w:val="24"/>
          <w:szCs w:val="24"/>
        </w:rPr>
      </w:pPr>
    </w:p>
    <w:p w14:paraId="56274541" w14:textId="77777777" w:rsidR="0002610C" w:rsidRDefault="0002610C" w:rsidP="00046255">
      <w:pPr>
        <w:rPr>
          <w:rFonts w:ascii="Roboto Condensed" w:hAnsi="Roboto Condensed"/>
          <w:b/>
          <w:sz w:val="24"/>
          <w:szCs w:val="24"/>
        </w:rPr>
      </w:pPr>
    </w:p>
    <w:p w14:paraId="6B40F346" w14:textId="77777777" w:rsidR="0002610C" w:rsidRDefault="0002610C" w:rsidP="00046255">
      <w:pPr>
        <w:rPr>
          <w:rFonts w:ascii="Roboto Condensed" w:hAnsi="Roboto Condensed"/>
          <w:b/>
          <w:sz w:val="24"/>
          <w:szCs w:val="24"/>
        </w:rPr>
      </w:pPr>
    </w:p>
    <w:p w14:paraId="08BE88EB" w14:textId="3B98AD66" w:rsidR="00046255" w:rsidRPr="003A0C67" w:rsidRDefault="00046255" w:rsidP="00046255">
      <w:pPr>
        <w:rPr>
          <w:rFonts w:ascii="Roboto Condensed" w:hAnsi="Roboto Condensed"/>
          <w:b/>
          <w:bCs/>
          <w:sz w:val="24"/>
          <w:szCs w:val="24"/>
        </w:rPr>
      </w:pPr>
      <w:r w:rsidRPr="003A0C67">
        <w:rPr>
          <w:rFonts w:ascii="Roboto Condensed" w:hAnsi="Roboto Condensed"/>
          <w:b/>
          <w:sz w:val="24"/>
          <w:szCs w:val="24"/>
        </w:rPr>
        <w:lastRenderedPageBreak/>
        <w:t>How long does it take to process scholarships?</w:t>
      </w:r>
    </w:p>
    <w:p w14:paraId="10974D15" w14:textId="77777777" w:rsidR="00046255" w:rsidRPr="003A0C67" w:rsidRDefault="00046255" w:rsidP="00046255">
      <w:pPr>
        <w:rPr>
          <w:rFonts w:ascii="Roboto Condensed" w:hAnsi="Roboto Condensed"/>
          <w:sz w:val="24"/>
          <w:szCs w:val="24"/>
        </w:rPr>
      </w:pPr>
      <w:r w:rsidRPr="003A0C67">
        <w:rPr>
          <w:rFonts w:ascii="Roboto Condensed" w:hAnsi="Roboto Condensed"/>
          <w:sz w:val="24"/>
          <w:szCs w:val="24"/>
        </w:rPr>
        <w:t xml:space="preserve">The more lead time for FPCF to process scholarships the better, but if full documentation for scholarship recipients is received in June the students should have access to their award by the beginning of the fall semester.   </w:t>
      </w:r>
    </w:p>
    <w:p w14:paraId="1774CA77" w14:textId="77777777" w:rsidR="00046255" w:rsidRPr="003A0C67" w:rsidRDefault="00046255" w:rsidP="00046255">
      <w:pPr>
        <w:rPr>
          <w:rFonts w:ascii="Roboto Condensed" w:hAnsi="Roboto Condensed"/>
          <w:sz w:val="24"/>
          <w:szCs w:val="24"/>
        </w:rPr>
      </w:pPr>
      <w:r w:rsidRPr="003A0C67">
        <w:rPr>
          <w:rStyle w:val="cf01"/>
          <w:rFonts w:ascii="Roboto Condensed" w:hAnsi="Roboto Condensed"/>
          <w:sz w:val="24"/>
          <w:szCs w:val="24"/>
        </w:rPr>
        <w:t>Students need to identify as having a FPCF scholarship (not Jump Start or name of education foundation) when they enroll and pay tuition.</w:t>
      </w:r>
    </w:p>
    <w:p w14:paraId="603938AD" w14:textId="77777777" w:rsidR="00B75F37" w:rsidRDefault="00B75F37" w:rsidP="0077596E">
      <w:pPr>
        <w:rPr>
          <w:rStyle w:val="Hyperlink"/>
          <w:rFonts w:ascii="Roboto Condensed" w:hAnsi="Roboto Condensed"/>
          <w:sz w:val="24"/>
          <w:szCs w:val="24"/>
        </w:rPr>
      </w:pPr>
    </w:p>
    <w:p w14:paraId="30F6AB4D" w14:textId="6E00BFB0" w:rsidR="00E8393B" w:rsidRPr="004074BB" w:rsidRDefault="004074BB" w:rsidP="004074BB">
      <w:pPr>
        <w:tabs>
          <w:tab w:val="left" w:pos="3926"/>
        </w:tabs>
        <w:jc w:val="center"/>
        <w:rPr>
          <w:rFonts w:ascii="Roboto Condensed" w:hAnsi="Roboto Condensed"/>
          <w:b/>
          <w:bCs/>
          <w:sz w:val="24"/>
          <w:szCs w:val="24"/>
        </w:rPr>
      </w:pPr>
      <w:r w:rsidRPr="004074BB">
        <w:rPr>
          <w:rFonts w:ascii="Roboto Condensed" w:hAnsi="Roboto Condensed"/>
          <w:b/>
          <w:bCs/>
          <w:sz w:val="24"/>
          <w:szCs w:val="24"/>
        </w:rPr>
        <w:t>This Program is Offered in Partnership With:</w:t>
      </w:r>
    </w:p>
    <w:p w14:paraId="440864F5" w14:textId="08C96364" w:rsidR="00461C33" w:rsidRPr="00572E6D" w:rsidRDefault="00A33DDD" w:rsidP="001D1E68">
      <w:pPr>
        <w:tabs>
          <w:tab w:val="left" w:pos="3926"/>
        </w:tabs>
        <w:rPr>
          <w:rFonts w:ascii="Roboto Condensed" w:hAnsi="Roboto Condensed"/>
          <w:sz w:val="24"/>
          <w:szCs w:val="24"/>
        </w:rPr>
      </w:pPr>
      <w:r>
        <w:rPr>
          <w:rFonts w:ascii="Roboto Condensed" w:hAnsi="Roboto Condensed"/>
          <w:noProof/>
          <w:sz w:val="24"/>
          <w:szCs w:val="24"/>
        </w:rPr>
        <w:drawing>
          <wp:anchor distT="0" distB="0" distL="114300" distR="114300" simplePos="0" relativeHeight="251660288" behindDoc="0" locked="0" layoutInCell="1" allowOverlap="1" wp14:anchorId="79A25B39" wp14:editId="7DC69DA2">
            <wp:simplePos x="0" y="0"/>
            <wp:positionH relativeFrom="margin">
              <wp:align>right</wp:align>
            </wp:positionH>
            <wp:positionV relativeFrom="paragraph">
              <wp:posOffset>298632</wp:posOffset>
            </wp:positionV>
            <wp:extent cx="2630791" cy="925648"/>
            <wp:effectExtent l="0" t="0" r="0" b="8255"/>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630791" cy="925648"/>
                    </a:xfrm>
                    <a:prstGeom prst="rect">
                      <a:avLst/>
                    </a:prstGeom>
                  </pic:spPr>
                </pic:pic>
              </a:graphicData>
            </a:graphic>
            <wp14:sizeRelH relativeFrom="margin">
              <wp14:pctWidth>0</wp14:pctWidth>
            </wp14:sizeRelH>
            <wp14:sizeRelV relativeFrom="margin">
              <wp14:pctHeight>0</wp14:pctHeight>
            </wp14:sizeRelV>
          </wp:anchor>
        </w:drawing>
      </w:r>
      <w:r w:rsidR="001D1E68">
        <w:rPr>
          <w:rFonts w:ascii="Roboto Condensed" w:hAnsi="Roboto Condensed"/>
          <w:noProof/>
          <w:sz w:val="24"/>
          <w:szCs w:val="24"/>
        </w:rPr>
        <w:drawing>
          <wp:anchor distT="0" distB="0" distL="114300" distR="114300" simplePos="0" relativeHeight="251659264" behindDoc="0" locked="0" layoutInCell="1" allowOverlap="1" wp14:anchorId="36FD322D" wp14:editId="6AFFDFCB">
            <wp:simplePos x="0" y="0"/>
            <wp:positionH relativeFrom="margin">
              <wp:align>left</wp:align>
            </wp:positionH>
            <wp:positionV relativeFrom="paragraph">
              <wp:posOffset>81099</wp:posOffset>
            </wp:positionV>
            <wp:extent cx="2764971" cy="1300659"/>
            <wp:effectExtent l="0" t="0" r="0" b="0"/>
            <wp:wrapNone/>
            <wp:docPr id="5" name="Picture 5"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irc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4971" cy="1300659"/>
                    </a:xfrm>
                    <a:prstGeom prst="rect">
                      <a:avLst/>
                    </a:prstGeom>
                  </pic:spPr>
                </pic:pic>
              </a:graphicData>
            </a:graphic>
          </wp:anchor>
        </w:drawing>
      </w:r>
    </w:p>
    <w:sectPr w:rsidR="00461C33" w:rsidRPr="00572E6D" w:rsidSect="00064F45">
      <w:headerReference w:type="even" r:id="rId17"/>
      <w:headerReference w:type="default" r:id="rId18"/>
      <w:footerReference w:type="even" r:id="rId19"/>
      <w:footerReference w:type="default" r:id="rId20"/>
      <w:headerReference w:type="first" r:id="rId21"/>
      <w:footerReference w:type="first" r:id="rId22"/>
      <w:pgSz w:w="12240" w:h="15840"/>
      <w:pgMar w:top="1008"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E61D5" w14:textId="77777777" w:rsidR="003B574C" w:rsidRDefault="003B574C" w:rsidP="0009343D">
      <w:pPr>
        <w:spacing w:after="0" w:line="240" w:lineRule="auto"/>
      </w:pPr>
      <w:r>
        <w:separator/>
      </w:r>
    </w:p>
  </w:endnote>
  <w:endnote w:type="continuationSeparator" w:id="0">
    <w:p w14:paraId="5B82F936" w14:textId="77777777" w:rsidR="003B574C" w:rsidRDefault="003B574C" w:rsidP="0009343D">
      <w:pPr>
        <w:spacing w:after="0" w:line="240" w:lineRule="auto"/>
      </w:pPr>
      <w:r>
        <w:continuationSeparator/>
      </w:r>
    </w:p>
  </w:endnote>
  <w:endnote w:type="continuationNotice" w:id="1">
    <w:p w14:paraId="64B3BF64" w14:textId="77777777" w:rsidR="003B574C" w:rsidRDefault="003B5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4D5FF" w14:textId="77777777" w:rsidR="0009343D" w:rsidRDefault="00093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DA66C" w14:textId="77777777" w:rsidR="0009343D" w:rsidRDefault="00093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1F88E" w14:textId="77777777" w:rsidR="0009343D" w:rsidRDefault="00093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D29DC" w14:textId="77777777" w:rsidR="003B574C" w:rsidRDefault="003B574C" w:rsidP="0009343D">
      <w:pPr>
        <w:spacing w:after="0" w:line="240" w:lineRule="auto"/>
      </w:pPr>
      <w:r>
        <w:separator/>
      </w:r>
    </w:p>
  </w:footnote>
  <w:footnote w:type="continuationSeparator" w:id="0">
    <w:p w14:paraId="53CCE620" w14:textId="77777777" w:rsidR="003B574C" w:rsidRDefault="003B574C" w:rsidP="0009343D">
      <w:pPr>
        <w:spacing w:after="0" w:line="240" w:lineRule="auto"/>
      </w:pPr>
      <w:r>
        <w:continuationSeparator/>
      </w:r>
    </w:p>
  </w:footnote>
  <w:footnote w:type="continuationNotice" w:id="1">
    <w:p w14:paraId="3E1566FA" w14:textId="77777777" w:rsidR="003B574C" w:rsidRDefault="003B5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F915A" w14:textId="5C683E3D" w:rsidR="0009343D" w:rsidRDefault="00093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88303" w14:textId="26289B61" w:rsidR="0009343D" w:rsidRDefault="00093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EA1B6" w14:textId="15C25CA1" w:rsidR="0009343D" w:rsidRDefault="00093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55AA"/>
    <w:multiLevelType w:val="hybridMultilevel"/>
    <w:tmpl w:val="4798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355E4"/>
    <w:multiLevelType w:val="hybridMultilevel"/>
    <w:tmpl w:val="BE06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F7B23"/>
    <w:multiLevelType w:val="hybridMultilevel"/>
    <w:tmpl w:val="861E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11496"/>
    <w:multiLevelType w:val="hybridMultilevel"/>
    <w:tmpl w:val="F66E8F10"/>
    <w:lvl w:ilvl="0" w:tplc="E926D424">
      <w:start w:val="1"/>
      <w:numFmt w:val="bullet"/>
      <w:lvlText w:val="•"/>
      <w:lvlJc w:val="left"/>
      <w:pPr>
        <w:tabs>
          <w:tab w:val="num" w:pos="720"/>
        </w:tabs>
        <w:ind w:left="720" w:hanging="360"/>
      </w:pPr>
      <w:rPr>
        <w:rFonts w:ascii="Arial" w:hAnsi="Arial" w:hint="default"/>
      </w:rPr>
    </w:lvl>
    <w:lvl w:ilvl="1" w:tplc="268ADDD0" w:tentative="1">
      <w:start w:val="1"/>
      <w:numFmt w:val="bullet"/>
      <w:lvlText w:val="•"/>
      <w:lvlJc w:val="left"/>
      <w:pPr>
        <w:tabs>
          <w:tab w:val="num" w:pos="1440"/>
        </w:tabs>
        <w:ind w:left="1440" w:hanging="360"/>
      </w:pPr>
      <w:rPr>
        <w:rFonts w:ascii="Arial" w:hAnsi="Arial" w:hint="default"/>
      </w:rPr>
    </w:lvl>
    <w:lvl w:ilvl="2" w:tplc="20A0F53A" w:tentative="1">
      <w:start w:val="1"/>
      <w:numFmt w:val="bullet"/>
      <w:lvlText w:val="•"/>
      <w:lvlJc w:val="left"/>
      <w:pPr>
        <w:tabs>
          <w:tab w:val="num" w:pos="2160"/>
        </w:tabs>
        <w:ind w:left="2160" w:hanging="360"/>
      </w:pPr>
      <w:rPr>
        <w:rFonts w:ascii="Arial" w:hAnsi="Arial" w:hint="default"/>
      </w:rPr>
    </w:lvl>
    <w:lvl w:ilvl="3" w:tplc="4656CEBE" w:tentative="1">
      <w:start w:val="1"/>
      <w:numFmt w:val="bullet"/>
      <w:lvlText w:val="•"/>
      <w:lvlJc w:val="left"/>
      <w:pPr>
        <w:tabs>
          <w:tab w:val="num" w:pos="2880"/>
        </w:tabs>
        <w:ind w:left="2880" w:hanging="360"/>
      </w:pPr>
      <w:rPr>
        <w:rFonts w:ascii="Arial" w:hAnsi="Arial" w:hint="default"/>
      </w:rPr>
    </w:lvl>
    <w:lvl w:ilvl="4" w:tplc="CEC6319C" w:tentative="1">
      <w:start w:val="1"/>
      <w:numFmt w:val="bullet"/>
      <w:lvlText w:val="•"/>
      <w:lvlJc w:val="left"/>
      <w:pPr>
        <w:tabs>
          <w:tab w:val="num" w:pos="3600"/>
        </w:tabs>
        <w:ind w:left="3600" w:hanging="360"/>
      </w:pPr>
      <w:rPr>
        <w:rFonts w:ascii="Arial" w:hAnsi="Arial" w:hint="default"/>
      </w:rPr>
    </w:lvl>
    <w:lvl w:ilvl="5" w:tplc="B3F08A3C" w:tentative="1">
      <w:start w:val="1"/>
      <w:numFmt w:val="bullet"/>
      <w:lvlText w:val="•"/>
      <w:lvlJc w:val="left"/>
      <w:pPr>
        <w:tabs>
          <w:tab w:val="num" w:pos="4320"/>
        </w:tabs>
        <w:ind w:left="4320" w:hanging="360"/>
      </w:pPr>
      <w:rPr>
        <w:rFonts w:ascii="Arial" w:hAnsi="Arial" w:hint="default"/>
      </w:rPr>
    </w:lvl>
    <w:lvl w:ilvl="6" w:tplc="AB8C9D90" w:tentative="1">
      <w:start w:val="1"/>
      <w:numFmt w:val="bullet"/>
      <w:lvlText w:val="•"/>
      <w:lvlJc w:val="left"/>
      <w:pPr>
        <w:tabs>
          <w:tab w:val="num" w:pos="5040"/>
        </w:tabs>
        <w:ind w:left="5040" w:hanging="360"/>
      </w:pPr>
      <w:rPr>
        <w:rFonts w:ascii="Arial" w:hAnsi="Arial" w:hint="default"/>
      </w:rPr>
    </w:lvl>
    <w:lvl w:ilvl="7" w:tplc="3F3C46EA" w:tentative="1">
      <w:start w:val="1"/>
      <w:numFmt w:val="bullet"/>
      <w:lvlText w:val="•"/>
      <w:lvlJc w:val="left"/>
      <w:pPr>
        <w:tabs>
          <w:tab w:val="num" w:pos="5760"/>
        </w:tabs>
        <w:ind w:left="5760" w:hanging="360"/>
      </w:pPr>
      <w:rPr>
        <w:rFonts w:ascii="Arial" w:hAnsi="Arial" w:hint="default"/>
      </w:rPr>
    </w:lvl>
    <w:lvl w:ilvl="8" w:tplc="D758EA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A2136F"/>
    <w:multiLevelType w:val="hybridMultilevel"/>
    <w:tmpl w:val="7E1C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50B36"/>
    <w:multiLevelType w:val="hybridMultilevel"/>
    <w:tmpl w:val="A32C8128"/>
    <w:lvl w:ilvl="0" w:tplc="47E485C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13AE3"/>
    <w:multiLevelType w:val="hybridMultilevel"/>
    <w:tmpl w:val="BD5C04DA"/>
    <w:lvl w:ilvl="0" w:tplc="6E7609B2">
      <w:start w:val="1"/>
      <w:numFmt w:val="bullet"/>
      <w:lvlText w:val="•"/>
      <w:lvlJc w:val="left"/>
      <w:pPr>
        <w:tabs>
          <w:tab w:val="num" w:pos="720"/>
        </w:tabs>
        <w:ind w:left="720" w:hanging="360"/>
      </w:pPr>
      <w:rPr>
        <w:rFonts w:ascii="Arial" w:hAnsi="Arial" w:hint="default"/>
      </w:rPr>
    </w:lvl>
    <w:lvl w:ilvl="1" w:tplc="582857AE" w:tentative="1">
      <w:start w:val="1"/>
      <w:numFmt w:val="bullet"/>
      <w:lvlText w:val="•"/>
      <w:lvlJc w:val="left"/>
      <w:pPr>
        <w:tabs>
          <w:tab w:val="num" w:pos="1440"/>
        </w:tabs>
        <w:ind w:left="1440" w:hanging="360"/>
      </w:pPr>
      <w:rPr>
        <w:rFonts w:ascii="Arial" w:hAnsi="Arial" w:hint="default"/>
      </w:rPr>
    </w:lvl>
    <w:lvl w:ilvl="2" w:tplc="1A5C7E04" w:tentative="1">
      <w:start w:val="1"/>
      <w:numFmt w:val="bullet"/>
      <w:lvlText w:val="•"/>
      <w:lvlJc w:val="left"/>
      <w:pPr>
        <w:tabs>
          <w:tab w:val="num" w:pos="2160"/>
        </w:tabs>
        <w:ind w:left="2160" w:hanging="360"/>
      </w:pPr>
      <w:rPr>
        <w:rFonts w:ascii="Arial" w:hAnsi="Arial" w:hint="default"/>
      </w:rPr>
    </w:lvl>
    <w:lvl w:ilvl="3" w:tplc="BD88BB04" w:tentative="1">
      <w:start w:val="1"/>
      <w:numFmt w:val="bullet"/>
      <w:lvlText w:val="•"/>
      <w:lvlJc w:val="left"/>
      <w:pPr>
        <w:tabs>
          <w:tab w:val="num" w:pos="2880"/>
        </w:tabs>
        <w:ind w:left="2880" w:hanging="360"/>
      </w:pPr>
      <w:rPr>
        <w:rFonts w:ascii="Arial" w:hAnsi="Arial" w:hint="default"/>
      </w:rPr>
    </w:lvl>
    <w:lvl w:ilvl="4" w:tplc="235A9122" w:tentative="1">
      <w:start w:val="1"/>
      <w:numFmt w:val="bullet"/>
      <w:lvlText w:val="•"/>
      <w:lvlJc w:val="left"/>
      <w:pPr>
        <w:tabs>
          <w:tab w:val="num" w:pos="3600"/>
        </w:tabs>
        <w:ind w:left="3600" w:hanging="360"/>
      </w:pPr>
      <w:rPr>
        <w:rFonts w:ascii="Arial" w:hAnsi="Arial" w:hint="default"/>
      </w:rPr>
    </w:lvl>
    <w:lvl w:ilvl="5" w:tplc="4CE094F0" w:tentative="1">
      <w:start w:val="1"/>
      <w:numFmt w:val="bullet"/>
      <w:lvlText w:val="•"/>
      <w:lvlJc w:val="left"/>
      <w:pPr>
        <w:tabs>
          <w:tab w:val="num" w:pos="4320"/>
        </w:tabs>
        <w:ind w:left="4320" w:hanging="360"/>
      </w:pPr>
      <w:rPr>
        <w:rFonts w:ascii="Arial" w:hAnsi="Arial" w:hint="default"/>
      </w:rPr>
    </w:lvl>
    <w:lvl w:ilvl="6" w:tplc="41FE0B58" w:tentative="1">
      <w:start w:val="1"/>
      <w:numFmt w:val="bullet"/>
      <w:lvlText w:val="•"/>
      <w:lvlJc w:val="left"/>
      <w:pPr>
        <w:tabs>
          <w:tab w:val="num" w:pos="5040"/>
        </w:tabs>
        <w:ind w:left="5040" w:hanging="360"/>
      </w:pPr>
      <w:rPr>
        <w:rFonts w:ascii="Arial" w:hAnsi="Arial" w:hint="default"/>
      </w:rPr>
    </w:lvl>
    <w:lvl w:ilvl="7" w:tplc="A2FC0F56" w:tentative="1">
      <w:start w:val="1"/>
      <w:numFmt w:val="bullet"/>
      <w:lvlText w:val="•"/>
      <w:lvlJc w:val="left"/>
      <w:pPr>
        <w:tabs>
          <w:tab w:val="num" w:pos="5760"/>
        </w:tabs>
        <w:ind w:left="5760" w:hanging="360"/>
      </w:pPr>
      <w:rPr>
        <w:rFonts w:ascii="Arial" w:hAnsi="Arial" w:hint="default"/>
      </w:rPr>
    </w:lvl>
    <w:lvl w:ilvl="8" w:tplc="967CAB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DA24EF"/>
    <w:multiLevelType w:val="hybridMultilevel"/>
    <w:tmpl w:val="5CA22A7A"/>
    <w:lvl w:ilvl="0" w:tplc="19120CAC">
      <w:start w:val="1"/>
      <w:numFmt w:val="bullet"/>
      <w:lvlText w:val="•"/>
      <w:lvlJc w:val="left"/>
      <w:pPr>
        <w:tabs>
          <w:tab w:val="num" w:pos="720"/>
        </w:tabs>
        <w:ind w:left="720" w:hanging="360"/>
      </w:pPr>
      <w:rPr>
        <w:rFonts w:ascii="Arial" w:hAnsi="Arial" w:hint="default"/>
      </w:rPr>
    </w:lvl>
    <w:lvl w:ilvl="1" w:tplc="814E1A44" w:tentative="1">
      <w:start w:val="1"/>
      <w:numFmt w:val="bullet"/>
      <w:lvlText w:val="•"/>
      <w:lvlJc w:val="left"/>
      <w:pPr>
        <w:tabs>
          <w:tab w:val="num" w:pos="1440"/>
        </w:tabs>
        <w:ind w:left="1440" w:hanging="360"/>
      </w:pPr>
      <w:rPr>
        <w:rFonts w:ascii="Arial" w:hAnsi="Arial" w:hint="default"/>
      </w:rPr>
    </w:lvl>
    <w:lvl w:ilvl="2" w:tplc="0A70DCF4" w:tentative="1">
      <w:start w:val="1"/>
      <w:numFmt w:val="bullet"/>
      <w:lvlText w:val="•"/>
      <w:lvlJc w:val="left"/>
      <w:pPr>
        <w:tabs>
          <w:tab w:val="num" w:pos="2160"/>
        </w:tabs>
        <w:ind w:left="2160" w:hanging="360"/>
      </w:pPr>
      <w:rPr>
        <w:rFonts w:ascii="Arial" w:hAnsi="Arial" w:hint="default"/>
      </w:rPr>
    </w:lvl>
    <w:lvl w:ilvl="3" w:tplc="3042BBE4" w:tentative="1">
      <w:start w:val="1"/>
      <w:numFmt w:val="bullet"/>
      <w:lvlText w:val="•"/>
      <w:lvlJc w:val="left"/>
      <w:pPr>
        <w:tabs>
          <w:tab w:val="num" w:pos="2880"/>
        </w:tabs>
        <w:ind w:left="2880" w:hanging="360"/>
      </w:pPr>
      <w:rPr>
        <w:rFonts w:ascii="Arial" w:hAnsi="Arial" w:hint="default"/>
      </w:rPr>
    </w:lvl>
    <w:lvl w:ilvl="4" w:tplc="9EACCDA0" w:tentative="1">
      <w:start w:val="1"/>
      <w:numFmt w:val="bullet"/>
      <w:lvlText w:val="•"/>
      <w:lvlJc w:val="left"/>
      <w:pPr>
        <w:tabs>
          <w:tab w:val="num" w:pos="3600"/>
        </w:tabs>
        <w:ind w:left="3600" w:hanging="360"/>
      </w:pPr>
      <w:rPr>
        <w:rFonts w:ascii="Arial" w:hAnsi="Arial" w:hint="default"/>
      </w:rPr>
    </w:lvl>
    <w:lvl w:ilvl="5" w:tplc="F7B695FE" w:tentative="1">
      <w:start w:val="1"/>
      <w:numFmt w:val="bullet"/>
      <w:lvlText w:val="•"/>
      <w:lvlJc w:val="left"/>
      <w:pPr>
        <w:tabs>
          <w:tab w:val="num" w:pos="4320"/>
        </w:tabs>
        <w:ind w:left="4320" w:hanging="360"/>
      </w:pPr>
      <w:rPr>
        <w:rFonts w:ascii="Arial" w:hAnsi="Arial" w:hint="default"/>
      </w:rPr>
    </w:lvl>
    <w:lvl w:ilvl="6" w:tplc="B49E86E4" w:tentative="1">
      <w:start w:val="1"/>
      <w:numFmt w:val="bullet"/>
      <w:lvlText w:val="•"/>
      <w:lvlJc w:val="left"/>
      <w:pPr>
        <w:tabs>
          <w:tab w:val="num" w:pos="5040"/>
        </w:tabs>
        <w:ind w:left="5040" w:hanging="360"/>
      </w:pPr>
      <w:rPr>
        <w:rFonts w:ascii="Arial" w:hAnsi="Arial" w:hint="default"/>
      </w:rPr>
    </w:lvl>
    <w:lvl w:ilvl="7" w:tplc="4A169856" w:tentative="1">
      <w:start w:val="1"/>
      <w:numFmt w:val="bullet"/>
      <w:lvlText w:val="•"/>
      <w:lvlJc w:val="left"/>
      <w:pPr>
        <w:tabs>
          <w:tab w:val="num" w:pos="5760"/>
        </w:tabs>
        <w:ind w:left="5760" w:hanging="360"/>
      </w:pPr>
      <w:rPr>
        <w:rFonts w:ascii="Arial" w:hAnsi="Arial" w:hint="default"/>
      </w:rPr>
    </w:lvl>
    <w:lvl w:ilvl="8" w:tplc="C0A883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057E17"/>
    <w:multiLevelType w:val="hybridMultilevel"/>
    <w:tmpl w:val="E7AA25A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E808A5"/>
    <w:multiLevelType w:val="hybridMultilevel"/>
    <w:tmpl w:val="0AE09E1E"/>
    <w:lvl w:ilvl="0" w:tplc="47E485C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F606E3"/>
    <w:multiLevelType w:val="hybridMultilevel"/>
    <w:tmpl w:val="B04A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222C9"/>
    <w:multiLevelType w:val="hybridMultilevel"/>
    <w:tmpl w:val="41D0451C"/>
    <w:lvl w:ilvl="0" w:tplc="E27435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C0533"/>
    <w:multiLevelType w:val="hybridMultilevel"/>
    <w:tmpl w:val="5F34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F133D"/>
    <w:multiLevelType w:val="hybridMultilevel"/>
    <w:tmpl w:val="9FEA725E"/>
    <w:lvl w:ilvl="0" w:tplc="E0DC1D9E">
      <w:start w:val="1"/>
      <w:numFmt w:val="bullet"/>
      <w:lvlText w:val="•"/>
      <w:lvlJc w:val="left"/>
      <w:pPr>
        <w:tabs>
          <w:tab w:val="num" w:pos="720"/>
        </w:tabs>
        <w:ind w:left="720" w:hanging="360"/>
      </w:pPr>
      <w:rPr>
        <w:rFonts w:ascii="Arial" w:hAnsi="Arial" w:hint="default"/>
      </w:rPr>
    </w:lvl>
    <w:lvl w:ilvl="1" w:tplc="9702BCC6" w:tentative="1">
      <w:start w:val="1"/>
      <w:numFmt w:val="bullet"/>
      <w:lvlText w:val="•"/>
      <w:lvlJc w:val="left"/>
      <w:pPr>
        <w:tabs>
          <w:tab w:val="num" w:pos="1440"/>
        </w:tabs>
        <w:ind w:left="1440" w:hanging="360"/>
      </w:pPr>
      <w:rPr>
        <w:rFonts w:ascii="Arial" w:hAnsi="Arial" w:hint="default"/>
      </w:rPr>
    </w:lvl>
    <w:lvl w:ilvl="2" w:tplc="6E320BF4" w:tentative="1">
      <w:start w:val="1"/>
      <w:numFmt w:val="bullet"/>
      <w:lvlText w:val="•"/>
      <w:lvlJc w:val="left"/>
      <w:pPr>
        <w:tabs>
          <w:tab w:val="num" w:pos="2160"/>
        </w:tabs>
        <w:ind w:left="2160" w:hanging="360"/>
      </w:pPr>
      <w:rPr>
        <w:rFonts w:ascii="Arial" w:hAnsi="Arial" w:hint="default"/>
      </w:rPr>
    </w:lvl>
    <w:lvl w:ilvl="3" w:tplc="CAC8060E" w:tentative="1">
      <w:start w:val="1"/>
      <w:numFmt w:val="bullet"/>
      <w:lvlText w:val="•"/>
      <w:lvlJc w:val="left"/>
      <w:pPr>
        <w:tabs>
          <w:tab w:val="num" w:pos="2880"/>
        </w:tabs>
        <w:ind w:left="2880" w:hanging="360"/>
      </w:pPr>
      <w:rPr>
        <w:rFonts w:ascii="Arial" w:hAnsi="Arial" w:hint="default"/>
      </w:rPr>
    </w:lvl>
    <w:lvl w:ilvl="4" w:tplc="B3704CA8" w:tentative="1">
      <w:start w:val="1"/>
      <w:numFmt w:val="bullet"/>
      <w:lvlText w:val="•"/>
      <w:lvlJc w:val="left"/>
      <w:pPr>
        <w:tabs>
          <w:tab w:val="num" w:pos="3600"/>
        </w:tabs>
        <w:ind w:left="3600" w:hanging="360"/>
      </w:pPr>
      <w:rPr>
        <w:rFonts w:ascii="Arial" w:hAnsi="Arial" w:hint="default"/>
      </w:rPr>
    </w:lvl>
    <w:lvl w:ilvl="5" w:tplc="2234973A" w:tentative="1">
      <w:start w:val="1"/>
      <w:numFmt w:val="bullet"/>
      <w:lvlText w:val="•"/>
      <w:lvlJc w:val="left"/>
      <w:pPr>
        <w:tabs>
          <w:tab w:val="num" w:pos="4320"/>
        </w:tabs>
        <w:ind w:left="4320" w:hanging="360"/>
      </w:pPr>
      <w:rPr>
        <w:rFonts w:ascii="Arial" w:hAnsi="Arial" w:hint="default"/>
      </w:rPr>
    </w:lvl>
    <w:lvl w:ilvl="6" w:tplc="2CCAC74E" w:tentative="1">
      <w:start w:val="1"/>
      <w:numFmt w:val="bullet"/>
      <w:lvlText w:val="•"/>
      <w:lvlJc w:val="left"/>
      <w:pPr>
        <w:tabs>
          <w:tab w:val="num" w:pos="5040"/>
        </w:tabs>
        <w:ind w:left="5040" w:hanging="360"/>
      </w:pPr>
      <w:rPr>
        <w:rFonts w:ascii="Arial" w:hAnsi="Arial" w:hint="default"/>
      </w:rPr>
    </w:lvl>
    <w:lvl w:ilvl="7" w:tplc="80C47BA6" w:tentative="1">
      <w:start w:val="1"/>
      <w:numFmt w:val="bullet"/>
      <w:lvlText w:val="•"/>
      <w:lvlJc w:val="left"/>
      <w:pPr>
        <w:tabs>
          <w:tab w:val="num" w:pos="5760"/>
        </w:tabs>
        <w:ind w:left="5760" w:hanging="360"/>
      </w:pPr>
      <w:rPr>
        <w:rFonts w:ascii="Arial" w:hAnsi="Arial" w:hint="default"/>
      </w:rPr>
    </w:lvl>
    <w:lvl w:ilvl="8" w:tplc="1FDCAD94" w:tentative="1">
      <w:start w:val="1"/>
      <w:numFmt w:val="bullet"/>
      <w:lvlText w:val="•"/>
      <w:lvlJc w:val="left"/>
      <w:pPr>
        <w:tabs>
          <w:tab w:val="num" w:pos="6480"/>
        </w:tabs>
        <w:ind w:left="6480" w:hanging="360"/>
      </w:pPr>
      <w:rPr>
        <w:rFonts w:ascii="Arial" w:hAnsi="Arial" w:hint="default"/>
      </w:rPr>
    </w:lvl>
  </w:abstractNum>
  <w:num w:numId="1" w16cid:durableId="1261915765">
    <w:abstractNumId w:val="11"/>
  </w:num>
  <w:num w:numId="2" w16cid:durableId="1843007350">
    <w:abstractNumId w:val="9"/>
  </w:num>
  <w:num w:numId="3" w16cid:durableId="160705538">
    <w:abstractNumId w:val="5"/>
  </w:num>
  <w:num w:numId="4" w16cid:durableId="2102678516">
    <w:abstractNumId w:val="4"/>
  </w:num>
  <w:num w:numId="5" w16cid:durableId="796870700">
    <w:abstractNumId w:val="12"/>
  </w:num>
  <w:num w:numId="6" w16cid:durableId="1856379096">
    <w:abstractNumId w:val="8"/>
  </w:num>
  <w:num w:numId="7" w16cid:durableId="1179466308">
    <w:abstractNumId w:val="3"/>
  </w:num>
  <w:num w:numId="8" w16cid:durableId="719666923">
    <w:abstractNumId w:val="6"/>
  </w:num>
  <w:num w:numId="9" w16cid:durableId="1702168730">
    <w:abstractNumId w:val="13"/>
  </w:num>
  <w:num w:numId="10" w16cid:durableId="1140685015">
    <w:abstractNumId w:val="1"/>
  </w:num>
  <w:num w:numId="11" w16cid:durableId="1737391525">
    <w:abstractNumId w:val="10"/>
  </w:num>
  <w:num w:numId="12" w16cid:durableId="1461262092">
    <w:abstractNumId w:val="0"/>
  </w:num>
  <w:num w:numId="13" w16cid:durableId="1047753325">
    <w:abstractNumId w:val="2"/>
  </w:num>
  <w:num w:numId="14" w16cid:durableId="203491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47"/>
    <w:rsid w:val="000020C9"/>
    <w:rsid w:val="000063E5"/>
    <w:rsid w:val="00006C8F"/>
    <w:rsid w:val="00006DCB"/>
    <w:rsid w:val="00007469"/>
    <w:rsid w:val="00010AF2"/>
    <w:rsid w:val="00011CA7"/>
    <w:rsid w:val="00012779"/>
    <w:rsid w:val="0001328A"/>
    <w:rsid w:val="00017777"/>
    <w:rsid w:val="00023364"/>
    <w:rsid w:val="00024C61"/>
    <w:rsid w:val="0002589B"/>
    <w:rsid w:val="0002610C"/>
    <w:rsid w:val="0003032C"/>
    <w:rsid w:val="00033432"/>
    <w:rsid w:val="00033A53"/>
    <w:rsid w:val="00035926"/>
    <w:rsid w:val="00040B9C"/>
    <w:rsid w:val="00043981"/>
    <w:rsid w:val="00043E7E"/>
    <w:rsid w:val="00046255"/>
    <w:rsid w:val="00047B12"/>
    <w:rsid w:val="00051298"/>
    <w:rsid w:val="0005395E"/>
    <w:rsid w:val="00053ECC"/>
    <w:rsid w:val="00055167"/>
    <w:rsid w:val="000551A1"/>
    <w:rsid w:val="000559F8"/>
    <w:rsid w:val="00056A11"/>
    <w:rsid w:val="00062A91"/>
    <w:rsid w:val="00064F45"/>
    <w:rsid w:val="00066798"/>
    <w:rsid w:val="00070730"/>
    <w:rsid w:val="00071369"/>
    <w:rsid w:val="00075523"/>
    <w:rsid w:val="00076E47"/>
    <w:rsid w:val="00077BB5"/>
    <w:rsid w:val="00082C32"/>
    <w:rsid w:val="000871A5"/>
    <w:rsid w:val="00091076"/>
    <w:rsid w:val="00091CDB"/>
    <w:rsid w:val="0009210F"/>
    <w:rsid w:val="000925FC"/>
    <w:rsid w:val="0009343D"/>
    <w:rsid w:val="00093E9A"/>
    <w:rsid w:val="000975A0"/>
    <w:rsid w:val="000A0536"/>
    <w:rsid w:val="000B0AED"/>
    <w:rsid w:val="000B0C5B"/>
    <w:rsid w:val="000B1777"/>
    <w:rsid w:val="000B2DCF"/>
    <w:rsid w:val="000C34C7"/>
    <w:rsid w:val="000C5F3F"/>
    <w:rsid w:val="000C6E6E"/>
    <w:rsid w:val="000D0C2D"/>
    <w:rsid w:val="000D18E7"/>
    <w:rsid w:val="000D4750"/>
    <w:rsid w:val="000D5181"/>
    <w:rsid w:val="000E54C8"/>
    <w:rsid w:val="000F067A"/>
    <w:rsid w:val="000F2F9B"/>
    <w:rsid w:val="000F4B2B"/>
    <w:rsid w:val="00100AA2"/>
    <w:rsid w:val="0010250A"/>
    <w:rsid w:val="0010597B"/>
    <w:rsid w:val="00106609"/>
    <w:rsid w:val="0010660D"/>
    <w:rsid w:val="001070EF"/>
    <w:rsid w:val="00112FCE"/>
    <w:rsid w:val="00117AB1"/>
    <w:rsid w:val="0012089D"/>
    <w:rsid w:val="0012097B"/>
    <w:rsid w:val="00124679"/>
    <w:rsid w:val="00124DEB"/>
    <w:rsid w:val="00130C98"/>
    <w:rsid w:val="00132239"/>
    <w:rsid w:val="00132525"/>
    <w:rsid w:val="00136FA2"/>
    <w:rsid w:val="001433AD"/>
    <w:rsid w:val="001477EC"/>
    <w:rsid w:val="00150674"/>
    <w:rsid w:val="001507AA"/>
    <w:rsid w:val="00150E7B"/>
    <w:rsid w:val="0015215C"/>
    <w:rsid w:val="001522BC"/>
    <w:rsid w:val="0015366B"/>
    <w:rsid w:val="00154F23"/>
    <w:rsid w:val="0015699B"/>
    <w:rsid w:val="001603B0"/>
    <w:rsid w:val="00163683"/>
    <w:rsid w:val="00171601"/>
    <w:rsid w:val="001746B5"/>
    <w:rsid w:val="001758AA"/>
    <w:rsid w:val="001836DF"/>
    <w:rsid w:val="001837EB"/>
    <w:rsid w:val="0018533C"/>
    <w:rsid w:val="00193233"/>
    <w:rsid w:val="00197537"/>
    <w:rsid w:val="001A1214"/>
    <w:rsid w:val="001A4FF4"/>
    <w:rsid w:val="001A5716"/>
    <w:rsid w:val="001A69E2"/>
    <w:rsid w:val="001B5A7A"/>
    <w:rsid w:val="001C0585"/>
    <w:rsid w:val="001C41F3"/>
    <w:rsid w:val="001C5893"/>
    <w:rsid w:val="001C59C2"/>
    <w:rsid w:val="001D1936"/>
    <w:rsid w:val="001D1E68"/>
    <w:rsid w:val="001E23BE"/>
    <w:rsid w:val="001E2412"/>
    <w:rsid w:val="001F3790"/>
    <w:rsid w:val="001F3D1F"/>
    <w:rsid w:val="001F41AC"/>
    <w:rsid w:val="00204B15"/>
    <w:rsid w:val="00204B3C"/>
    <w:rsid w:val="00212DAE"/>
    <w:rsid w:val="002136A2"/>
    <w:rsid w:val="00214149"/>
    <w:rsid w:val="00214413"/>
    <w:rsid w:val="0022178B"/>
    <w:rsid w:val="0022293F"/>
    <w:rsid w:val="00223891"/>
    <w:rsid w:val="002243F9"/>
    <w:rsid w:val="0023180A"/>
    <w:rsid w:val="0023363C"/>
    <w:rsid w:val="0024102E"/>
    <w:rsid w:val="00242EFA"/>
    <w:rsid w:val="00243276"/>
    <w:rsid w:val="00246DEC"/>
    <w:rsid w:val="0025064F"/>
    <w:rsid w:val="002510E4"/>
    <w:rsid w:val="0025160F"/>
    <w:rsid w:val="00254804"/>
    <w:rsid w:val="00255831"/>
    <w:rsid w:val="00257C6A"/>
    <w:rsid w:val="00257DC4"/>
    <w:rsid w:val="00265BD3"/>
    <w:rsid w:val="00271B3C"/>
    <w:rsid w:val="00277296"/>
    <w:rsid w:val="00280EDD"/>
    <w:rsid w:val="00286D62"/>
    <w:rsid w:val="002965B9"/>
    <w:rsid w:val="002A540F"/>
    <w:rsid w:val="002A67E7"/>
    <w:rsid w:val="002B0D02"/>
    <w:rsid w:val="002B51F3"/>
    <w:rsid w:val="002C20C2"/>
    <w:rsid w:val="002C3CE7"/>
    <w:rsid w:val="002C43CA"/>
    <w:rsid w:val="002C4843"/>
    <w:rsid w:val="002D20CA"/>
    <w:rsid w:val="002D53C5"/>
    <w:rsid w:val="002D55D2"/>
    <w:rsid w:val="002D5907"/>
    <w:rsid w:val="002E1CD2"/>
    <w:rsid w:val="002E7E6C"/>
    <w:rsid w:val="002F4625"/>
    <w:rsid w:val="00300B4A"/>
    <w:rsid w:val="00302F2E"/>
    <w:rsid w:val="00304490"/>
    <w:rsid w:val="003061D9"/>
    <w:rsid w:val="00307211"/>
    <w:rsid w:val="003104AE"/>
    <w:rsid w:val="00310CEE"/>
    <w:rsid w:val="00313102"/>
    <w:rsid w:val="00314493"/>
    <w:rsid w:val="00316027"/>
    <w:rsid w:val="00321BB4"/>
    <w:rsid w:val="00322BAE"/>
    <w:rsid w:val="00326054"/>
    <w:rsid w:val="0032653C"/>
    <w:rsid w:val="0033685B"/>
    <w:rsid w:val="00341D61"/>
    <w:rsid w:val="003445E6"/>
    <w:rsid w:val="00350062"/>
    <w:rsid w:val="00350AA7"/>
    <w:rsid w:val="00355096"/>
    <w:rsid w:val="00363F8D"/>
    <w:rsid w:val="0037614D"/>
    <w:rsid w:val="00376574"/>
    <w:rsid w:val="00382546"/>
    <w:rsid w:val="00391BD3"/>
    <w:rsid w:val="00393B87"/>
    <w:rsid w:val="00393C15"/>
    <w:rsid w:val="00394864"/>
    <w:rsid w:val="00394F12"/>
    <w:rsid w:val="0039525A"/>
    <w:rsid w:val="00395DAF"/>
    <w:rsid w:val="0039678C"/>
    <w:rsid w:val="003A0157"/>
    <w:rsid w:val="003A0C67"/>
    <w:rsid w:val="003A2B2A"/>
    <w:rsid w:val="003A6620"/>
    <w:rsid w:val="003A7BA1"/>
    <w:rsid w:val="003B27AD"/>
    <w:rsid w:val="003B2985"/>
    <w:rsid w:val="003B4B29"/>
    <w:rsid w:val="003B574C"/>
    <w:rsid w:val="003B5BE5"/>
    <w:rsid w:val="003B67DA"/>
    <w:rsid w:val="003B7279"/>
    <w:rsid w:val="003B72B1"/>
    <w:rsid w:val="003B7B69"/>
    <w:rsid w:val="003C34BA"/>
    <w:rsid w:val="003C39FF"/>
    <w:rsid w:val="003C6788"/>
    <w:rsid w:val="003C7E14"/>
    <w:rsid w:val="003D00DD"/>
    <w:rsid w:val="003D0BA6"/>
    <w:rsid w:val="003D277E"/>
    <w:rsid w:val="003D3DE3"/>
    <w:rsid w:val="003D3EB3"/>
    <w:rsid w:val="003D4D95"/>
    <w:rsid w:val="003D54BF"/>
    <w:rsid w:val="003D5D90"/>
    <w:rsid w:val="003D6AC3"/>
    <w:rsid w:val="003D7A4F"/>
    <w:rsid w:val="003E1CD5"/>
    <w:rsid w:val="003E49FA"/>
    <w:rsid w:val="003F0175"/>
    <w:rsid w:val="003F2EC3"/>
    <w:rsid w:val="003F5AB7"/>
    <w:rsid w:val="003F5C6D"/>
    <w:rsid w:val="003F70FE"/>
    <w:rsid w:val="0040040B"/>
    <w:rsid w:val="00406CC5"/>
    <w:rsid w:val="004074BB"/>
    <w:rsid w:val="00410B93"/>
    <w:rsid w:val="00411D10"/>
    <w:rsid w:val="00415156"/>
    <w:rsid w:val="00415B84"/>
    <w:rsid w:val="00416666"/>
    <w:rsid w:val="0042273F"/>
    <w:rsid w:val="00423955"/>
    <w:rsid w:val="00423E57"/>
    <w:rsid w:val="00424F3A"/>
    <w:rsid w:val="0042645E"/>
    <w:rsid w:val="00426E16"/>
    <w:rsid w:val="00430D75"/>
    <w:rsid w:val="0043230B"/>
    <w:rsid w:val="00433724"/>
    <w:rsid w:val="00434732"/>
    <w:rsid w:val="00435AA7"/>
    <w:rsid w:val="00441067"/>
    <w:rsid w:val="004411C4"/>
    <w:rsid w:val="00445FC3"/>
    <w:rsid w:val="0044659F"/>
    <w:rsid w:val="00447541"/>
    <w:rsid w:val="004501B2"/>
    <w:rsid w:val="00453ABC"/>
    <w:rsid w:val="004551A8"/>
    <w:rsid w:val="0045596C"/>
    <w:rsid w:val="00461C33"/>
    <w:rsid w:val="00462710"/>
    <w:rsid w:val="0046372E"/>
    <w:rsid w:val="0046671D"/>
    <w:rsid w:val="00466B2C"/>
    <w:rsid w:val="00467E67"/>
    <w:rsid w:val="00472D93"/>
    <w:rsid w:val="00472DF2"/>
    <w:rsid w:val="0047330B"/>
    <w:rsid w:val="00474FEE"/>
    <w:rsid w:val="00482BF5"/>
    <w:rsid w:val="004835DB"/>
    <w:rsid w:val="00486A30"/>
    <w:rsid w:val="004903C4"/>
    <w:rsid w:val="00491A3F"/>
    <w:rsid w:val="00491F2A"/>
    <w:rsid w:val="00495927"/>
    <w:rsid w:val="004A007B"/>
    <w:rsid w:val="004A0F68"/>
    <w:rsid w:val="004A1C3C"/>
    <w:rsid w:val="004A4C6A"/>
    <w:rsid w:val="004A5A29"/>
    <w:rsid w:val="004A5D08"/>
    <w:rsid w:val="004B1D93"/>
    <w:rsid w:val="004B2FB7"/>
    <w:rsid w:val="004B54B4"/>
    <w:rsid w:val="004C0A2E"/>
    <w:rsid w:val="004C0B6F"/>
    <w:rsid w:val="004C2174"/>
    <w:rsid w:val="004C25C7"/>
    <w:rsid w:val="004C31AF"/>
    <w:rsid w:val="004C6551"/>
    <w:rsid w:val="004C74D4"/>
    <w:rsid w:val="004C78C4"/>
    <w:rsid w:val="004D02B5"/>
    <w:rsid w:val="004D0925"/>
    <w:rsid w:val="004D2CD0"/>
    <w:rsid w:val="004D3D8F"/>
    <w:rsid w:val="004D57D4"/>
    <w:rsid w:val="004D6C7C"/>
    <w:rsid w:val="004E1ADD"/>
    <w:rsid w:val="004E1CCE"/>
    <w:rsid w:val="004F1EC7"/>
    <w:rsid w:val="004F7788"/>
    <w:rsid w:val="00502F59"/>
    <w:rsid w:val="0050330E"/>
    <w:rsid w:val="00503EF5"/>
    <w:rsid w:val="00507456"/>
    <w:rsid w:val="00510BB5"/>
    <w:rsid w:val="005118EC"/>
    <w:rsid w:val="00513EA7"/>
    <w:rsid w:val="005152F6"/>
    <w:rsid w:val="00515CBD"/>
    <w:rsid w:val="00517A6F"/>
    <w:rsid w:val="00517FF4"/>
    <w:rsid w:val="00522FAD"/>
    <w:rsid w:val="00523B89"/>
    <w:rsid w:val="00526E75"/>
    <w:rsid w:val="00526EFB"/>
    <w:rsid w:val="005342C1"/>
    <w:rsid w:val="0054009C"/>
    <w:rsid w:val="00540BB3"/>
    <w:rsid w:val="00541A08"/>
    <w:rsid w:val="0054518E"/>
    <w:rsid w:val="00545E12"/>
    <w:rsid w:val="005547E9"/>
    <w:rsid w:val="00555310"/>
    <w:rsid w:val="00556436"/>
    <w:rsid w:val="00561BF4"/>
    <w:rsid w:val="005644BE"/>
    <w:rsid w:val="00564BFF"/>
    <w:rsid w:val="00565AA9"/>
    <w:rsid w:val="0056696C"/>
    <w:rsid w:val="0056735E"/>
    <w:rsid w:val="005712D3"/>
    <w:rsid w:val="00572E6D"/>
    <w:rsid w:val="00573481"/>
    <w:rsid w:val="005742A4"/>
    <w:rsid w:val="00575DDC"/>
    <w:rsid w:val="00576263"/>
    <w:rsid w:val="00582506"/>
    <w:rsid w:val="00584948"/>
    <w:rsid w:val="00585ED4"/>
    <w:rsid w:val="005867EE"/>
    <w:rsid w:val="0058734B"/>
    <w:rsid w:val="0059402A"/>
    <w:rsid w:val="005A089F"/>
    <w:rsid w:val="005A181B"/>
    <w:rsid w:val="005A241F"/>
    <w:rsid w:val="005A36DD"/>
    <w:rsid w:val="005A3834"/>
    <w:rsid w:val="005A4D8E"/>
    <w:rsid w:val="005A5326"/>
    <w:rsid w:val="005A54DF"/>
    <w:rsid w:val="005A6377"/>
    <w:rsid w:val="005B2787"/>
    <w:rsid w:val="005B3D73"/>
    <w:rsid w:val="005C30E8"/>
    <w:rsid w:val="005C7D41"/>
    <w:rsid w:val="005D0193"/>
    <w:rsid w:val="005D3B50"/>
    <w:rsid w:val="005D44EB"/>
    <w:rsid w:val="005D454A"/>
    <w:rsid w:val="005D5994"/>
    <w:rsid w:val="005D717C"/>
    <w:rsid w:val="005E1072"/>
    <w:rsid w:val="005E2AB6"/>
    <w:rsid w:val="005E493E"/>
    <w:rsid w:val="005E50E0"/>
    <w:rsid w:val="005E5C56"/>
    <w:rsid w:val="005F6774"/>
    <w:rsid w:val="00602907"/>
    <w:rsid w:val="00604109"/>
    <w:rsid w:val="00606DB0"/>
    <w:rsid w:val="00614075"/>
    <w:rsid w:val="00623713"/>
    <w:rsid w:val="006254DC"/>
    <w:rsid w:val="00627DB1"/>
    <w:rsid w:val="00631351"/>
    <w:rsid w:val="00631A19"/>
    <w:rsid w:val="00632C72"/>
    <w:rsid w:val="00635C30"/>
    <w:rsid w:val="00640DB3"/>
    <w:rsid w:val="0064150C"/>
    <w:rsid w:val="006418E7"/>
    <w:rsid w:val="006446A7"/>
    <w:rsid w:val="00646BA6"/>
    <w:rsid w:val="006472E3"/>
    <w:rsid w:val="00647BED"/>
    <w:rsid w:val="00647E90"/>
    <w:rsid w:val="006508EC"/>
    <w:rsid w:val="00650A3D"/>
    <w:rsid w:val="00655280"/>
    <w:rsid w:val="00655CE9"/>
    <w:rsid w:val="006616D1"/>
    <w:rsid w:val="00662C62"/>
    <w:rsid w:val="006645DB"/>
    <w:rsid w:val="00665903"/>
    <w:rsid w:val="0067376F"/>
    <w:rsid w:val="0067398B"/>
    <w:rsid w:val="00673C45"/>
    <w:rsid w:val="00674097"/>
    <w:rsid w:val="006756CB"/>
    <w:rsid w:val="00676BF4"/>
    <w:rsid w:val="006803CD"/>
    <w:rsid w:val="00681460"/>
    <w:rsid w:val="006858E4"/>
    <w:rsid w:val="00687788"/>
    <w:rsid w:val="00694A5D"/>
    <w:rsid w:val="00695F60"/>
    <w:rsid w:val="00696424"/>
    <w:rsid w:val="00697A03"/>
    <w:rsid w:val="006A30AC"/>
    <w:rsid w:val="006A341E"/>
    <w:rsid w:val="006A407F"/>
    <w:rsid w:val="006A5474"/>
    <w:rsid w:val="006B68ED"/>
    <w:rsid w:val="006B767D"/>
    <w:rsid w:val="006C3825"/>
    <w:rsid w:val="006C4745"/>
    <w:rsid w:val="006C4C37"/>
    <w:rsid w:val="006C68F1"/>
    <w:rsid w:val="006C6D35"/>
    <w:rsid w:val="006C7B75"/>
    <w:rsid w:val="006D03A6"/>
    <w:rsid w:val="006D2B44"/>
    <w:rsid w:val="006D76A7"/>
    <w:rsid w:val="006E22AD"/>
    <w:rsid w:val="006E4FD0"/>
    <w:rsid w:val="006F1980"/>
    <w:rsid w:val="006F44F6"/>
    <w:rsid w:val="006F4C13"/>
    <w:rsid w:val="006F4C5C"/>
    <w:rsid w:val="006F52B0"/>
    <w:rsid w:val="00701724"/>
    <w:rsid w:val="00703836"/>
    <w:rsid w:val="0070401F"/>
    <w:rsid w:val="00704FC8"/>
    <w:rsid w:val="007164DC"/>
    <w:rsid w:val="007178DA"/>
    <w:rsid w:val="00720B4B"/>
    <w:rsid w:val="007224FD"/>
    <w:rsid w:val="007231BF"/>
    <w:rsid w:val="0072577F"/>
    <w:rsid w:val="00731523"/>
    <w:rsid w:val="00731A74"/>
    <w:rsid w:val="00734337"/>
    <w:rsid w:val="00734476"/>
    <w:rsid w:val="0073471F"/>
    <w:rsid w:val="00734EDF"/>
    <w:rsid w:val="00735592"/>
    <w:rsid w:val="00736BA0"/>
    <w:rsid w:val="0073755B"/>
    <w:rsid w:val="00747CE3"/>
    <w:rsid w:val="00751630"/>
    <w:rsid w:val="0075762C"/>
    <w:rsid w:val="00761AF8"/>
    <w:rsid w:val="00764414"/>
    <w:rsid w:val="00764E44"/>
    <w:rsid w:val="00765302"/>
    <w:rsid w:val="00767840"/>
    <w:rsid w:val="0077596E"/>
    <w:rsid w:val="00777FAE"/>
    <w:rsid w:val="007829BB"/>
    <w:rsid w:val="00785950"/>
    <w:rsid w:val="00791C77"/>
    <w:rsid w:val="0079563C"/>
    <w:rsid w:val="007A1048"/>
    <w:rsid w:val="007A6513"/>
    <w:rsid w:val="007B030A"/>
    <w:rsid w:val="007B5041"/>
    <w:rsid w:val="007B6DA5"/>
    <w:rsid w:val="007C3A47"/>
    <w:rsid w:val="007C4B02"/>
    <w:rsid w:val="007C60C8"/>
    <w:rsid w:val="007C656E"/>
    <w:rsid w:val="007D03F4"/>
    <w:rsid w:val="007D17A4"/>
    <w:rsid w:val="007D300B"/>
    <w:rsid w:val="007D3590"/>
    <w:rsid w:val="007D4404"/>
    <w:rsid w:val="007F0B89"/>
    <w:rsid w:val="007F1B6B"/>
    <w:rsid w:val="007F3E6A"/>
    <w:rsid w:val="007F4C68"/>
    <w:rsid w:val="007F51DB"/>
    <w:rsid w:val="007F7D7F"/>
    <w:rsid w:val="00805C84"/>
    <w:rsid w:val="00806FB1"/>
    <w:rsid w:val="008123B2"/>
    <w:rsid w:val="008136E8"/>
    <w:rsid w:val="0082026F"/>
    <w:rsid w:val="00820DBE"/>
    <w:rsid w:val="00821C74"/>
    <w:rsid w:val="0083292F"/>
    <w:rsid w:val="00833E5C"/>
    <w:rsid w:val="00834C19"/>
    <w:rsid w:val="00835BB2"/>
    <w:rsid w:val="00845DB1"/>
    <w:rsid w:val="00847E5B"/>
    <w:rsid w:val="0085135C"/>
    <w:rsid w:val="00851DBC"/>
    <w:rsid w:val="00852882"/>
    <w:rsid w:val="008540F6"/>
    <w:rsid w:val="008577A0"/>
    <w:rsid w:val="00860105"/>
    <w:rsid w:val="008605AC"/>
    <w:rsid w:val="008607F8"/>
    <w:rsid w:val="00864311"/>
    <w:rsid w:val="00867806"/>
    <w:rsid w:val="00867D95"/>
    <w:rsid w:val="00872831"/>
    <w:rsid w:val="008742C9"/>
    <w:rsid w:val="00875B93"/>
    <w:rsid w:val="00881C7D"/>
    <w:rsid w:val="00887048"/>
    <w:rsid w:val="00887185"/>
    <w:rsid w:val="00892948"/>
    <w:rsid w:val="00892AE0"/>
    <w:rsid w:val="008955EA"/>
    <w:rsid w:val="00897123"/>
    <w:rsid w:val="008A17A2"/>
    <w:rsid w:val="008A2750"/>
    <w:rsid w:val="008A35E8"/>
    <w:rsid w:val="008B4B1E"/>
    <w:rsid w:val="008C0823"/>
    <w:rsid w:val="008C0F05"/>
    <w:rsid w:val="008C4457"/>
    <w:rsid w:val="008C542F"/>
    <w:rsid w:val="008C567E"/>
    <w:rsid w:val="008C5849"/>
    <w:rsid w:val="008D0258"/>
    <w:rsid w:val="008D0FEC"/>
    <w:rsid w:val="008E3F49"/>
    <w:rsid w:val="008E7C8E"/>
    <w:rsid w:val="008F16AE"/>
    <w:rsid w:val="008F3CB7"/>
    <w:rsid w:val="008F58B0"/>
    <w:rsid w:val="008F7FCD"/>
    <w:rsid w:val="00900B4A"/>
    <w:rsid w:val="00902264"/>
    <w:rsid w:val="00903450"/>
    <w:rsid w:val="00904965"/>
    <w:rsid w:val="00913B31"/>
    <w:rsid w:val="00915A59"/>
    <w:rsid w:val="009169E3"/>
    <w:rsid w:val="00920F55"/>
    <w:rsid w:val="00926F53"/>
    <w:rsid w:val="009316B2"/>
    <w:rsid w:val="009364D7"/>
    <w:rsid w:val="00940476"/>
    <w:rsid w:val="009412BA"/>
    <w:rsid w:val="0094214D"/>
    <w:rsid w:val="009544C6"/>
    <w:rsid w:val="00954B6A"/>
    <w:rsid w:val="0095560A"/>
    <w:rsid w:val="0096021C"/>
    <w:rsid w:val="00960686"/>
    <w:rsid w:val="00964B23"/>
    <w:rsid w:val="00965002"/>
    <w:rsid w:val="009673F0"/>
    <w:rsid w:val="009744BC"/>
    <w:rsid w:val="00981333"/>
    <w:rsid w:val="0098436A"/>
    <w:rsid w:val="00990DCD"/>
    <w:rsid w:val="00993482"/>
    <w:rsid w:val="00993A53"/>
    <w:rsid w:val="00994293"/>
    <w:rsid w:val="00994317"/>
    <w:rsid w:val="009943E3"/>
    <w:rsid w:val="00994DF1"/>
    <w:rsid w:val="00997CEB"/>
    <w:rsid w:val="009A5FC9"/>
    <w:rsid w:val="009A66FE"/>
    <w:rsid w:val="009B296F"/>
    <w:rsid w:val="009B4933"/>
    <w:rsid w:val="009B7B6B"/>
    <w:rsid w:val="009C09B2"/>
    <w:rsid w:val="009C1409"/>
    <w:rsid w:val="009C1970"/>
    <w:rsid w:val="009C1FBA"/>
    <w:rsid w:val="009C6548"/>
    <w:rsid w:val="009C6A7B"/>
    <w:rsid w:val="009D03E4"/>
    <w:rsid w:val="009D39CD"/>
    <w:rsid w:val="009D5592"/>
    <w:rsid w:val="009E0144"/>
    <w:rsid w:val="009E3CA1"/>
    <w:rsid w:val="009E574C"/>
    <w:rsid w:val="009F02E9"/>
    <w:rsid w:val="009F0624"/>
    <w:rsid w:val="009F3B47"/>
    <w:rsid w:val="009F54B2"/>
    <w:rsid w:val="009F5C9D"/>
    <w:rsid w:val="009F5D31"/>
    <w:rsid w:val="00A018C2"/>
    <w:rsid w:val="00A071F0"/>
    <w:rsid w:val="00A107E2"/>
    <w:rsid w:val="00A10D2E"/>
    <w:rsid w:val="00A1174E"/>
    <w:rsid w:val="00A12C17"/>
    <w:rsid w:val="00A12C5E"/>
    <w:rsid w:val="00A130CE"/>
    <w:rsid w:val="00A16702"/>
    <w:rsid w:val="00A17D6E"/>
    <w:rsid w:val="00A21470"/>
    <w:rsid w:val="00A24E39"/>
    <w:rsid w:val="00A27B86"/>
    <w:rsid w:val="00A30D26"/>
    <w:rsid w:val="00A30E0F"/>
    <w:rsid w:val="00A32BF7"/>
    <w:rsid w:val="00A3337F"/>
    <w:rsid w:val="00A33DDD"/>
    <w:rsid w:val="00A33F03"/>
    <w:rsid w:val="00A403E8"/>
    <w:rsid w:val="00A41825"/>
    <w:rsid w:val="00A4265A"/>
    <w:rsid w:val="00A46CF3"/>
    <w:rsid w:val="00A479ED"/>
    <w:rsid w:val="00A55678"/>
    <w:rsid w:val="00A56AFA"/>
    <w:rsid w:val="00A624FA"/>
    <w:rsid w:val="00A62966"/>
    <w:rsid w:val="00A65E45"/>
    <w:rsid w:val="00A66B42"/>
    <w:rsid w:val="00A66F98"/>
    <w:rsid w:val="00A739B3"/>
    <w:rsid w:val="00A73BAB"/>
    <w:rsid w:val="00A761EA"/>
    <w:rsid w:val="00A80D36"/>
    <w:rsid w:val="00A820CE"/>
    <w:rsid w:val="00A82B14"/>
    <w:rsid w:val="00A83AB3"/>
    <w:rsid w:val="00A83D4B"/>
    <w:rsid w:val="00A86FDE"/>
    <w:rsid w:val="00A90857"/>
    <w:rsid w:val="00A922A3"/>
    <w:rsid w:val="00A92574"/>
    <w:rsid w:val="00A94448"/>
    <w:rsid w:val="00A9491C"/>
    <w:rsid w:val="00A94A46"/>
    <w:rsid w:val="00A96FD7"/>
    <w:rsid w:val="00AA09A2"/>
    <w:rsid w:val="00AA1355"/>
    <w:rsid w:val="00AA41C0"/>
    <w:rsid w:val="00AA52BC"/>
    <w:rsid w:val="00AA5DFC"/>
    <w:rsid w:val="00AA6B7C"/>
    <w:rsid w:val="00AA79FB"/>
    <w:rsid w:val="00AB5142"/>
    <w:rsid w:val="00AB51A3"/>
    <w:rsid w:val="00AB6834"/>
    <w:rsid w:val="00AB6E29"/>
    <w:rsid w:val="00AC16C4"/>
    <w:rsid w:val="00AC2246"/>
    <w:rsid w:val="00AC3B39"/>
    <w:rsid w:val="00AC5096"/>
    <w:rsid w:val="00AC565E"/>
    <w:rsid w:val="00AC5701"/>
    <w:rsid w:val="00AC5B06"/>
    <w:rsid w:val="00AC66A1"/>
    <w:rsid w:val="00AC6834"/>
    <w:rsid w:val="00AC7449"/>
    <w:rsid w:val="00AC7C68"/>
    <w:rsid w:val="00AD2C44"/>
    <w:rsid w:val="00AD3F06"/>
    <w:rsid w:val="00AD58D8"/>
    <w:rsid w:val="00AD64F1"/>
    <w:rsid w:val="00AE0A90"/>
    <w:rsid w:val="00AE24BC"/>
    <w:rsid w:val="00AE5604"/>
    <w:rsid w:val="00AE7BDA"/>
    <w:rsid w:val="00AF220E"/>
    <w:rsid w:val="00AF3981"/>
    <w:rsid w:val="00AF6540"/>
    <w:rsid w:val="00B009AE"/>
    <w:rsid w:val="00B02473"/>
    <w:rsid w:val="00B0665D"/>
    <w:rsid w:val="00B125B0"/>
    <w:rsid w:val="00B1297F"/>
    <w:rsid w:val="00B22517"/>
    <w:rsid w:val="00B22A68"/>
    <w:rsid w:val="00B23CDD"/>
    <w:rsid w:val="00B313B9"/>
    <w:rsid w:val="00B329E6"/>
    <w:rsid w:val="00B37D73"/>
    <w:rsid w:val="00B44C0F"/>
    <w:rsid w:val="00B45BEA"/>
    <w:rsid w:val="00B45C76"/>
    <w:rsid w:val="00B526BD"/>
    <w:rsid w:val="00B53326"/>
    <w:rsid w:val="00B5459B"/>
    <w:rsid w:val="00B56654"/>
    <w:rsid w:val="00B568B9"/>
    <w:rsid w:val="00B645C0"/>
    <w:rsid w:val="00B65B13"/>
    <w:rsid w:val="00B6662B"/>
    <w:rsid w:val="00B739A0"/>
    <w:rsid w:val="00B74660"/>
    <w:rsid w:val="00B74DD5"/>
    <w:rsid w:val="00B75BC4"/>
    <w:rsid w:val="00B75F37"/>
    <w:rsid w:val="00B80184"/>
    <w:rsid w:val="00BA0568"/>
    <w:rsid w:val="00BA5547"/>
    <w:rsid w:val="00BA62A3"/>
    <w:rsid w:val="00BB6B4D"/>
    <w:rsid w:val="00BD162C"/>
    <w:rsid w:val="00BD3CBD"/>
    <w:rsid w:val="00BD43AA"/>
    <w:rsid w:val="00BD4D38"/>
    <w:rsid w:val="00BD7D94"/>
    <w:rsid w:val="00BE0448"/>
    <w:rsid w:val="00BE0BA4"/>
    <w:rsid w:val="00BE129A"/>
    <w:rsid w:val="00BE7CDF"/>
    <w:rsid w:val="00BF2D5D"/>
    <w:rsid w:val="00BF46FA"/>
    <w:rsid w:val="00BF5730"/>
    <w:rsid w:val="00BF65A8"/>
    <w:rsid w:val="00BF7546"/>
    <w:rsid w:val="00BF7E54"/>
    <w:rsid w:val="00C02795"/>
    <w:rsid w:val="00C04882"/>
    <w:rsid w:val="00C10978"/>
    <w:rsid w:val="00C14E56"/>
    <w:rsid w:val="00C166AF"/>
    <w:rsid w:val="00C17069"/>
    <w:rsid w:val="00C2142B"/>
    <w:rsid w:val="00C26A09"/>
    <w:rsid w:val="00C35631"/>
    <w:rsid w:val="00C35E88"/>
    <w:rsid w:val="00C5513E"/>
    <w:rsid w:val="00C55589"/>
    <w:rsid w:val="00C55F58"/>
    <w:rsid w:val="00C56F90"/>
    <w:rsid w:val="00C57953"/>
    <w:rsid w:val="00C57AFE"/>
    <w:rsid w:val="00C631F9"/>
    <w:rsid w:val="00C656A7"/>
    <w:rsid w:val="00C66A2D"/>
    <w:rsid w:val="00C6703B"/>
    <w:rsid w:val="00C6728A"/>
    <w:rsid w:val="00C71FFF"/>
    <w:rsid w:val="00C87D3B"/>
    <w:rsid w:val="00C920E0"/>
    <w:rsid w:val="00C924AA"/>
    <w:rsid w:val="00C937E0"/>
    <w:rsid w:val="00C9701F"/>
    <w:rsid w:val="00CA49A6"/>
    <w:rsid w:val="00CB0120"/>
    <w:rsid w:val="00CB52FF"/>
    <w:rsid w:val="00CB6BBE"/>
    <w:rsid w:val="00CC1272"/>
    <w:rsid w:val="00CC2B93"/>
    <w:rsid w:val="00CC4082"/>
    <w:rsid w:val="00CC411D"/>
    <w:rsid w:val="00CD3141"/>
    <w:rsid w:val="00CE1062"/>
    <w:rsid w:val="00CE292D"/>
    <w:rsid w:val="00CE2C91"/>
    <w:rsid w:val="00CE5126"/>
    <w:rsid w:val="00CE5DF0"/>
    <w:rsid w:val="00CE64AA"/>
    <w:rsid w:val="00CE71D8"/>
    <w:rsid w:val="00CF3691"/>
    <w:rsid w:val="00CF3D39"/>
    <w:rsid w:val="00CF4BBF"/>
    <w:rsid w:val="00CF7377"/>
    <w:rsid w:val="00D0030D"/>
    <w:rsid w:val="00D06A51"/>
    <w:rsid w:val="00D1041F"/>
    <w:rsid w:val="00D13E8B"/>
    <w:rsid w:val="00D14C98"/>
    <w:rsid w:val="00D15301"/>
    <w:rsid w:val="00D154CB"/>
    <w:rsid w:val="00D171E7"/>
    <w:rsid w:val="00D22F4D"/>
    <w:rsid w:val="00D263A5"/>
    <w:rsid w:val="00D271A4"/>
    <w:rsid w:val="00D27258"/>
    <w:rsid w:val="00D278CF"/>
    <w:rsid w:val="00D30E43"/>
    <w:rsid w:val="00D32A9F"/>
    <w:rsid w:val="00D33CE1"/>
    <w:rsid w:val="00D4253D"/>
    <w:rsid w:val="00D556E6"/>
    <w:rsid w:val="00D55FF1"/>
    <w:rsid w:val="00D57333"/>
    <w:rsid w:val="00D617BD"/>
    <w:rsid w:val="00D64D39"/>
    <w:rsid w:val="00D65BA6"/>
    <w:rsid w:val="00D66894"/>
    <w:rsid w:val="00D72A76"/>
    <w:rsid w:val="00D734E1"/>
    <w:rsid w:val="00D738F5"/>
    <w:rsid w:val="00D73FEB"/>
    <w:rsid w:val="00D7559E"/>
    <w:rsid w:val="00D80194"/>
    <w:rsid w:val="00D80264"/>
    <w:rsid w:val="00D90EF0"/>
    <w:rsid w:val="00D91732"/>
    <w:rsid w:val="00D940A6"/>
    <w:rsid w:val="00D965E1"/>
    <w:rsid w:val="00DA05AE"/>
    <w:rsid w:val="00DA263D"/>
    <w:rsid w:val="00DA52EA"/>
    <w:rsid w:val="00DB4746"/>
    <w:rsid w:val="00DB5926"/>
    <w:rsid w:val="00DB705E"/>
    <w:rsid w:val="00DC2B58"/>
    <w:rsid w:val="00DD04BA"/>
    <w:rsid w:val="00DD0F9D"/>
    <w:rsid w:val="00DD23FF"/>
    <w:rsid w:val="00DD4DCF"/>
    <w:rsid w:val="00DD6F0F"/>
    <w:rsid w:val="00DD7908"/>
    <w:rsid w:val="00DE079F"/>
    <w:rsid w:val="00DE582C"/>
    <w:rsid w:val="00DE742E"/>
    <w:rsid w:val="00DF4B4F"/>
    <w:rsid w:val="00DF601F"/>
    <w:rsid w:val="00E00099"/>
    <w:rsid w:val="00E00312"/>
    <w:rsid w:val="00E00536"/>
    <w:rsid w:val="00E03AB9"/>
    <w:rsid w:val="00E0681A"/>
    <w:rsid w:val="00E074DD"/>
    <w:rsid w:val="00E07D7C"/>
    <w:rsid w:val="00E12D51"/>
    <w:rsid w:val="00E14977"/>
    <w:rsid w:val="00E14A73"/>
    <w:rsid w:val="00E15609"/>
    <w:rsid w:val="00E20488"/>
    <w:rsid w:val="00E228B4"/>
    <w:rsid w:val="00E22E92"/>
    <w:rsid w:val="00E30D3C"/>
    <w:rsid w:val="00E31502"/>
    <w:rsid w:val="00E343B3"/>
    <w:rsid w:val="00E349D7"/>
    <w:rsid w:val="00E41097"/>
    <w:rsid w:val="00E449D6"/>
    <w:rsid w:val="00E4754D"/>
    <w:rsid w:val="00E504B3"/>
    <w:rsid w:val="00E505EE"/>
    <w:rsid w:val="00E51256"/>
    <w:rsid w:val="00E52E2E"/>
    <w:rsid w:val="00E5369D"/>
    <w:rsid w:val="00E57AD3"/>
    <w:rsid w:val="00E670F6"/>
    <w:rsid w:val="00E6713C"/>
    <w:rsid w:val="00E804F1"/>
    <w:rsid w:val="00E8289E"/>
    <w:rsid w:val="00E8393B"/>
    <w:rsid w:val="00E8468A"/>
    <w:rsid w:val="00E846DD"/>
    <w:rsid w:val="00E84C3E"/>
    <w:rsid w:val="00E87036"/>
    <w:rsid w:val="00E8798B"/>
    <w:rsid w:val="00E87C24"/>
    <w:rsid w:val="00E93446"/>
    <w:rsid w:val="00E9533D"/>
    <w:rsid w:val="00E960D5"/>
    <w:rsid w:val="00E9749F"/>
    <w:rsid w:val="00E97DB1"/>
    <w:rsid w:val="00EA0A06"/>
    <w:rsid w:val="00EA1DA9"/>
    <w:rsid w:val="00EB2644"/>
    <w:rsid w:val="00EB3B23"/>
    <w:rsid w:val="00EB5EC7"/>
    <w:rsid w:val="00ED010E"/>
    <w:rsid w:val="00ED1A9F"/>
    <w:rsid w:val="00ED6B6B"/>
    <w:rsid w:val="00EE00E7"/>
    <w:rsid w:val="00EE6F1C"/>
    <w:rsid w:val="00EF475C"/>
    <w:rsid w:val="00EF4EED"/>
    <w:rsid w:val="00EF5577"/>
    <w:rsid w:val="00F01EFD"/>
    <w:rsid w:val="00F166B9"/>
    <w:rsid w:val="00F218B1"/>
    <w:rsid w:val="00F21E34"/>
    <w:rsid w:val="00F23210"/>
    <w:rsid w:val="00F23495"/>
    <w:rsid w:val="00F23BB8"/>
    <w:rsid w:val="00F24A65"/>
    <w:rsid w:val="00F24A6B"/>
    <w:rsid w:val="00F25B40"/>
    <w:rsid w:val="00F26A13"/>
    <w:rsid w:val="00F26A76"/>
    <w:rsid w:val="00F27040"/>
    <w:rsid w:val="00F3114B"/>
    <w:rsid w:val="00F319B3"/>
    <w:rsid w:val="00F3205C"/>
    <w:rsid w:val="00F32615"/>
    <w:rsid w:val="00F34324"/>
    <w:rsid w:val="00F45776"/>
    <w:rsid w:val="00F46D1F"/>
    <w:rsid w:val="00F47757"/>
    <w:rsid w:val="00F55AAC"/>
    <w:rsid w:val="00F61774"/>
    <w:rsid w:val="00F618BF"/>
    <w:rsid w:val="00F64853"/>
    <w:rsid w:val="00F66762"/>
    <w:rsid w:val="00F6723C"/>
    <w:rsid w:val="00F67BAB"/>
    <w:rsid w:val="00F71154"/>
    <w:rsid w:val="00F74944"/>
    <w:rsid w:val="00F74AD2"/>
    <w:rsid w:val="00F76461"/>
    <w:rsid w:val="00F77488"/>
    <w:rsid w:val="00F77921"/>
    <w:rsid w:val="00F83E8E"/>
    <w:rsid w:val="00F84FBD"/>
    <w:rsid w:val="00F926FC"/>
    <w:rsid w:val="00F94C30"/>
    <w:rsid w:val="00F95AA0"/>
    <w:rsid w:val="00FA16E4"/>
    <w:rsid w:val="00FA19E2"/>
    <w:rsid w:val="00FA609E"/>
    <w:rsid w:val="00FA6B27"/>
    <w:rsid w:val="00FA7FEB"/>
    <w:rsid w:val="00FB13D7"/>
    <w:rsid w:val="00FB232E"/>
    <w:rsid w:val="00FC1B78"/>
    <w:rsid w:val="00FC4C54"/>
    <w:rsid w:val="00FD1CBB"/>
    <w:rsid w:val="00FE0B1B"/>
    <w:rsid w:val="00FE2444"/>
    <w:rsid w:val="00FE268B"/>
    <w:rsid w:val="00FE7237"/>
    <w:rsid w:val="00FE7C76"/>
    <w:rsid w:val="00FF0DAD"/>
    <w:rsid w:val="00FF29C3"/>
    <w:rsid w:val="00FF43E1"/>
    <w:rsid w:val="00FF4976"/>
    <w:rsid w:val="00FF5ACA"/>
    <w:rsid w:val="00FF61D0"/>
    <w:rsid w:val="00FF705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1D8A"/>
  <w15:chartTrackingRefBased/>
  <w15:docId w15:val="{BEE363F8-4365-4279-B5C0-080F09C0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E6E"/>
    <w:pPr>
      <w:ind w:left="720"/>
      <w:contextualSpacing/>
    </w:pPr>
  </w:style>
  <w:style w:type="character" w:styleId="Hyperlink">
    <w:name w:val="Hyperlink"/>
    <w:basedOn w:val="DefaultParagraphFont"/>
    <w:uiPriority w:val="99"/>
    <w:unhideWhenUsed/>
    <w:rsid w:val="00C57AFE"/>
    <w:rPr>
      <w:color w:val="0563C1" w:themeColor="hyperlink"/>
      <w:u w:val="single"/>
    </w:rPr>
  </w:style>
  <w:style w:type="character" w:styleId="UnresolvedMention">
    <w:name w:val="Unresolved Mention"/>
    <w:basedOn w:val="DefaultParagraphFont"/>
    <w:uiPriority w:val="99"/>
    <w:semiHidden/>
    <w:unhideWhenUsed/>
    <w:rsid w:val="00C57AFE"/>
    <w:rPr>
      <w:color w:val="605E5C"/>
      <w:shd w:val="clear" w:color="auto" w:fill="E1DFDD"/>
    </w:rPr>
  </w:style>
  <w:style w:type="character" w:styleId="FollowedHyperlink">
    <w:name w:val="FollowedHyperlink"/>
    <w:basedOn w:val="DefaultParagraphFont"/>
    <w:uiPriority w:val="99"/>
    <w:semiHidden/>
    <w:unhideWhenUsed/>
    <w:rsid w:val="00E504B3"/>
    <w:rPr>
      <w:color w:val="954F72" w:themeColor="followedHyperlink"/>
      <w:u w:val="single"/>
    </w:rPr>
  </w:style>
  <w:style w:type="paragraph" w:styleId="Header">
    <w:name w:val="header"/>
    <w:basedOn w:val="Normal"/>
    <w:link w:val="HeaderChar"/>
    <w:uiPriority w:val="99"/>
    <w:unhideWhenUsed/>
    <w:rsid w:val="00093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43D"/>
  </w:style>
  <w:style w:type="paragraph" w:styleId="Footer">
    <w:name w:val="footer"/>
    <w:basedOn w:val="Normal"/>
    <w:link w:val="FooterChar"/>
    <w:uiPriority w:val="99"/>
    <w:unhideWhenUsed/>
    <w:rsid w:val="00093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43D"/>
  </w:style>
  <w:style w:type="character" w:styleId="CommentReference">
    <w:name w:val="annotation reference"/>
    <w:basedOn w:val="DefaultParagraphFont"/>
    <w:uiPriority w:val="99"/>
    <w:semiHidden/>
    <w:unhideWhenUsed/>
    <w:rsid w:val="00CC411D"/>
    <w:rPr>
      <w:sz w:val="16"/>
      <w:szCs w:val="16"/>
    </w:rPr>
  </w:style>
  <w:style w:type="paragraph" w:styleId="CommentText">
    <w:name w:val="annotation text"/>
    <w:basedOn w:val="Normal"/>
    <w:link w:val="CommentTextChar"/>
    <w:uiPriority w:val="99"/>
    <w:unhideWhenUsed/>
    <w:rsid w:val="00CC411D"/>
    <w:pPr>
      <w:spacing w:line="240" w:lineRule="auto"/>
    </w:pPr>
    <w:rPr>
      <w:sz w:val="20"/>
      <w:szCs w:val="20"/>
    </w:rPr>
  </w:style>
  <w:style w:type="character" w:customStyle="1" w:styleId="CommentTextChar">
    <w:name w:val="Comment Text Char"/>
    <w:basedOn w:val="DefaultParagraphFont"/>
    <w:link w:val="CommentText"/>
    <w:uiPriority w:val="99"/>
    <w:rsid w:val="00CC411D"/>
    <w:rPr>
      <w:sz w:val="20"/>
      <w:szCs w:val="20"/>
    </w:rPr>
  </w:style>
  <w:style w:type="paragraph" w:styleId="CommentSubject">
    <w:name w:val="annotation subject"/>
    <w:basedOn w:val="CommentText"/>
    <w:next w:val="CommentText"/>
    <w:link w:val="CommentSubjectChar"/>
    <w:uiPriority w:val="99"/>
    <w:semiHidden/>
    <w:unhideWhenUsed/>
    <w:rsid w:val="00CC411D"/>
    <w:rPr>
      <w:b/>
      <w:bCs/>
    </w:rPr>
  </w:style>
  <w:style w:type="character" w:customStyle="1" w:styleId="CommentSubjectChar">
    <w:name w:val="Comment Subject Char"/>
    <w:basedOn w:val="CommentTextChar"/>
    <w:link w:val="CommentSubject"/>
    <w:uiPriority w:val="99"/>
    <w:semiHidden/>
    <w:rsid w:val="00CC411D"/>
    <w:rPr>
      <w:b/>
      <w:bCs/>
      <w:sz w:val="20"/>
      <w:szCs w:val="20"/>
    </w:rPr>
  </w:style>
  <w:style w:type="paragraph" w:styleId="Revision">
    <w:name w:val="Revision"/>
    <w:hidden/>
    <w:uiPriority w:val="99"/>
    <w:semiHidden/>
    <w:rsid w:val="000B0C5B"/>
    <w:pPr>
      <w:spacing w:after="0" w:line="240" w:lineRule="auto"/>
    </w:pPr>
  </w:style>
  <w:style w:type="character" w:customStyle="1" w:styleId="cf01">
    <w:name w:val="cf01"/>
    <w:basedOn w:val="DefaultParagraphFont"/>
    <w:rsid w:val="00DB5926"/>
    <w:rPr>
      <w:rFonts w:ascii="Segoe UI" w:hAnsi="Segoe UI" w:cs="Segoe UI" w:hint="default"/>
      <w:sz w:val="18"/>
      <w:szCs w:val="18"/>
    </w:rPr>
  </w:style>
  <w:style w:type="paragraph" w:customStyle="1" w:styleId="pf0">
    <w:name w:val="pf0"/>
    <w:basedOn w:val="Normal"/>
    <w:rsid w:val="00517A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756430">
      <w:bodyDiv w:val="1"/>
      <w:marLeft w:val="0"/>
      <w:marRight w:val="0"/>
      <w:marTop w:val="0"/>
      <w:marBottom w:val="0"/>
      <w:divBdr>
        <w:top w:val="none" w:sz="0" w:space="0" w:color="auto"/>
        <w:left w:val="none" w:sz="0" w:space="0" w:color="auto"/>
        <w:bottom w:val="none" w:sz="0" w:space="0" w:color="auto"/>
        <w:right w:val="none" w:sz="0" w:space="0" w:color="auto"/>
      </w:divBdr>
      <w:divsChild>
        <w:div w:id="2108840021">
          <w:marLeft w:val="360"/>
          <w:marRight w:val="0"/>
          <w:marTop w:val="200"/>
          <w:marBottom w:val="0"/>
          <w:divBdr>
            <w:top w:val="none" w:sz="0" w:space="0" w:color="auto"/>
            <w:left w:val="none" w:sz="0" w:space="0" w:color="auto"/>
            <w:bottom w:val="none" w:sz="0" w:space="0" w:color="auto"/>
            <w:right w:val="none" w:sz="0" w:space="0" w:color="auto"/>
          </w:divBdr>
        </w:div>
        <w:div w:id="2975256">
          <w:marLeft w:val="360"/>
          <w:marRight w:val="0"/>
          <w:marTop w:val="200"/>
          <w:marBottom w:val="0"/>
          <w:divBdr>
            <w:top w:val="none" w:sz="0" w:space="0" w:color="auto"/>
            <w:left w:val="none" w:sz="0" w:space="0" w:color="auto"/>
            <w:bottom w:val="none" w:sz="0" w:space="0" w:color="auto"/>
            <w:right w:val="none" w:sz="0" w:space="0" w:color="auto"/>
          </w:divBdr>
        </w:div>
        <w:div w:id="1216313444">
          <w:marLeft w:val="360"/>
          <w:marRight w:val="0"/>
          <w:marTop w:val="200"/>
          <w:marBottom w:val="0"/>
          <w:divBdr>
            <w:top w:val="none" w:sz="0" w:space="0" w:color="auto"/>
            <w:left w:val="none" w:sz="0" w:space="0" w:color="auto"/>
            <w:bottom w:val="none" w:sz="0" w:space="0" w:color="auto"/>
            <w:right w:val="none" w:sz="0" w:space="0" w:color="auto"/>
          </w:divBdr>
        </w:div>
        <w:div w:id="629242285">
          <w:marLeft w:val="360"/>
          <w:marRight w:val="0"/>
          <w:marTop w:val="200"/>
          <w:marBottom w:val="0"/>
          <w:divBdr>
            <w:top w:val="none" w:sz="0" w:space="0" w:color="auto"/>
            <w:left w:val="none" w:sz="0" w:space="0" w:color="auto"/>
            <w:bottom w:val="none" w:sz="0" w:space="0" w:color="auto"/>
            <w:right w:val="none" w:sz="0" w:space="0" w:color="auto"/>
          </w:divBdr>
        </w:div>
      </w:divsChild>
    </w:div>
    <w:div w:id="285696614">
      <w:bodyDiv w:val="1"/>
      <w:marLeft w:val="0"/>
      <w:marRight w:val="0"/>
      <w:marTop w:val="0"/>
      <w:marBottom w:val="0"/>
      <w:divBdr>
        <w:top w:val="none" w:sz="0" w:space="0" w:color="auto"/>
        <w:left w:val="none" w:sz="0" w:space="0" w:color="auto"/>
        <w:bottom w:val="none" w:sz="0" w:space="0" w:color="auto"/>
        <w:right w:val="none" w:sz="0" w:space="0" w:color="auto"/>
      </w:divBdr>
      <w:divsChild>
        <w:div w:id="1092361952">
          <w:marLeft w:val="547"/>
          <w:marRight w:val="0"/>
          <w:marTop w:val="0"/>
          <w:marBottom w:val="0"/>
          <w:divBdr>
            <w:top w:val="none" w:sz="0" w:space="0" w:color="auto"/>
            <w:left w:val="none" w:sz="0" w:space="0" w:color="auto"/>
            <w:bottom w:val="none" w:sz="0" w:space="0" w:color="auto"/>
            <w:right w:val="none" w:sz="0" w:space="0" w:color="auto"/>
          </w:divBdr>
        </w:div>
      </w:divsChild>
    </w:div>
    <w:div w:id="873881421">
      <w:bodyDiv w:val="1"/>
      <w:marLeft w:val="0"/>
      <w:marRight w:val="0"/>
      <w:marTop w:val="0"/>
      <w:marBottom w:val="0"/>
      <w:divBdr>
        <w:top w:val="none" w:sz="0" w:space="0" w:color="auto"/>
        <w:left w:val="none" w:sz="0" w:space="0" w:color="auto"/>
        <w:bottom w:val="none" w:sz="0" w:space="0" w:color="auto"/>
        <w:right w:val="none" w:sz="0" w:space="0" w:color="auto"/>
      </w:divBdr>
      <w:divsChild>
        <w:div w:id="964506982">
          <w:marLeft w:val="547"/>
          <w:marRight w:val="0"/>
          <w:marTop w:val="0"/>
          <w:marBottom w:val="0"/>
          <w:divBdr>
            <w:top w:val="none" w:sz="0" w:space="0" w:color="auto"/>
            <w:left w:val="none" w:sz="0" w:space="0" w:color="auto"/>
            <w:bottom w:val="none" w:sz="0" w:space="0" w:color="auto"/>
            <w:right w:val="none" w:sz="0" w:space="0" w:color="auto"/>
          </w:divBdr>
        </w:div>
      </w:divsChild>
    </w:div>
    <w:div w:id="1305234784">
      <w:bodyDiv w:val="1"/>
      <w:marLeft w:val="0"/>
      <w:marRight w:val="0"/>
      <w:marTop w:val="0"/>
      <w:marBottom w:val="0"/>
      <w:divBdr>
        <w:top w:val="none" w:sz="0" w:space="0" w:color="auto"/>
        <w:left w:val="none" w:sz="0" w:space="0" w:color="auto"/>
        <w:bottom w:val="none" w:sz="0" w:space="0" w:color="auto"/>
        <w:right w:val="none" w:sz="0" w:space="0" w:color="auto"/>
      </w:divBdr>
      <w:divsChild>
        <w:div w:id="206139352">
          <w:marLeft w:val="547"/>
          <w:marRight w:val="0"/>
          <w:marTop w:val="0"/>
          <w:marBottom w:val="0"/>
          <w:divBdr>
            <w:top w:val="none" w:sz="0" w:space="0" w:color="auto"/>
            <w:left w:val="none" w:sz="0" w:space="0" w:color="auto"/>
            <w:bottom w:val="none" w:sz="0" w:space="0" w:color="auto"/>
            <w:right w:val="none" w:sz="0" w:space="0" w:color="auto"/>
          </w:divBdr>
        </w:div>
      </w:divsChild>
    </w:div>
    <w:div w:id="1307664553">
      <w:bodyDiv w:val="1"/>
      <w:marLeft w:val="0"/>
      <w:marRight w:val="0"/>
      <w:marTop w:val="0"/>
      <w:marBottom w:val="0"/>
      <w:divBdr>
        <w:top w:val="none" w:sz="0" w:space="0" w:color="auto"/>
        <w:left w:val="none" w:sz="0" w:space="0" w:color="auto"/>
        <w:bottom w:val="none" w:sz="0" w:space="0" w:color="auto"/>
        <w:right w:val="none" w:sz="0" w:space="0" w:color="auto"/>
      </w:divBdr>
    </w:div>
    <w:div w:id="18674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bog.edu/universities/parents-students/tuition-fe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ns.usda.gov/cn/income-eligibility-guidelin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ttheref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E2B1E8194F44B83F730817BC0079B" ma:contentTypeVersion="18" ma:contentTypeDescription="Create a new document." ma:contentTypeScope="" ma:versionID="bd7f2d27fa25e03595a490442462d760">
  <xsd:schema xmlns:xsd="http://www.w3.org/2001/XMLSchema" xmlns:xs="http://www.w3.org/2001/XMLSchema" xmlns:p="http://schemas.microsoft.com/office/2006/metadata/properties" xmlns:ns2="3522434c-75d6-4b06-abb5-b865110bf9f4" xmlns:ns3="7adf79b8-6387-4435-a987-f34a3642c7cb" targetNamespace="http://schemas.microsoft.com/office/2006/metadata/properties" ma:root="true" ma:fieldsID="576b05a083061e963730d19eb7f5f262" ns2:_="" ns3:_="">
    <xsd:import namespace="3522434c-75d6-4b06-abb5-b865110bf9f4"/>
    <xsd:import namespace="7adf79b8-6387-4435-a987-f34a3642c7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2434c-75d6-4b06-abb5-b865110bf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47025d-dce2-419e-a2ad-de7b38da4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f79b8-6387-4435-a987-f34a3642c7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0d1855-afb6-40aa-a869-50d60e811c82}" ma:internalName="TaxCatchAll" ma:showField="CatchAllData" ma:web="7adf79b8-6387-4435-a987-f34a3642c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df79b8-6387-4435-a987-f34a3642c7cb" xsi:nil="true"/>
    <lcf76f155ced4ddcb4097134ff3c332f xmlns="3522434c-75d6-4b06-abb5-b865110bf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8858DC-6902-4C91-A53C-78EBEA4E4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2434c-75d6-4b06-abb5-b865110bf9f4"/>
    <ds:schemaRef ds:uri="7adf79b8-6387-4435-a987-f34a3642c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05F0B-EFED-4EEF-A072-C97B38843AA0}">
  <ds:schemaRefs>
    <ds:schemaRef ds:uri="http://schemas.openxmlformats.org/officeDocument/2006/bibliography"/>
  </ds:schemaRefs>
</ds:datastoreItem>
</file>

<file path=customXml/itemProps3.xml><?xml version="1.0" encoding="utf-8"?>
<ds:datastoreItem xmlns:ds="http://schemas.openxmlformats.org/officeDocument/2006/customXml" ds:itemID="{FB7599E2-1AE8-405B-AFA8-3A4A62965CBD}">
  <ds:schemaRefs>
    <ds:schemaRef ds:uri="http://schemas.microsoft.com/sharepoint/v3/contenttype/forms"/>
  </ds:schemaRefs>
</ds:datastoreItem>
</file>

<file path=customXml/itemProps4.xml><?xml version="1.0" encoding="utf-8"?>
<ds:datastoreItem xmlns:ds="http://schemas.openxmlformats.org/officeDocument/2006/customXml" ds:itemID="{78D4E7D6-6083-4BCF-81BA-CFA314DC3B91}">
  <ds:schemaRefs>
    <ds:schemaRef ds:uri="http://schemas.microsoft.com/office/2006/metadata/properties"/>
    <ds:schemaRef ds:uri="http://schemas.microsoft.com/office/infopath/2007/PartnerControls"/>
    <ds:schemaRef ds:uri="7adf79b8-6387-4435-a987-f34a3642c7cb"/>
    <ds:schemaRef ds:uri="3522434c-75d6-4b06-abb5-b865110bf9f4"/>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Links>
    <vt:vector size="30" baseType="variant">
      <vt:variant>
        <vt:i4>7012444</vt:i4>
      </vt:variant>
      <vt:variant>
        <vt:i4>12</vt:i4>
      </vt:variant>
      <vt:variant>
        <vt:i4>0</vt:i4>
      </vt:variant>
      <vt:variant>
        <vt:i4>5</vt:i4>
      </vt:variant>
      <vt:variant>
        <vt:lpwstr>mailto:jsemyck@awardspring.com</vt:lpwstr>
      </vt:variant>
      <vt:variant>
        <vt:lpwstr/>
      </vt:variant>
      <vt:variant>
        <vt:i4>7143459</vt:i4>
      </vt:variant>
      <vt:variant>
        <vt:i4>9</vt:i4>
      </vt:variant>
      <vt:variant>
        <vt:i4>0</vt:i4>
      </vt:variant>
      <vt:variant>
        <vt:i4>5</vt:i4>
      </vt:variant>
      <vt:variant>
        <vt:lpwstr>http://www.floridaprepaidcollegefoundation.com/wp-content/uploads/2022/02/Assignment-Checklist.pdf</vt:lpwstr>
      </vt:variant>
      <vt:variant>
        <vt:lpwstr/>
      </vt:variant>
      <vt:variant>
        <vt:i4>6422638</vt:i4>
      </vt:variant>
      <vt:variant>
        <vt:i4>6</vt:i4>
      </vt:variant>
      <vt:variant>
        <vt:i4>0</vt:i4>
      </vt:variant>
      <vt:variant>
        <vt:i4>5</vt:i4>
      </vt:variant>
      <vt:variant>
        <vt:lpwstr>https://gettherefl.com/</vt:lpwstr>
      </vt:variant>
      <vt:variant>
        <vt:lpwstr/>
      </vt:variant>
      <vt:variant>
        <vt:i4>4522062</vt:i4>
      </vt:variant>
      <vt:variant>
        <vt:i4>3</vt:i4>
      </vt:variant>
      <vt:variant>
        <vt:i4>0</vt:i4>
      </vt:variant>
      <vt:variant>
        <vt:i4>5</vt:i4>
      </vt:variant>
      <vt:variant>
        <vt:lpwstr>https://www.flbog.edu/universities/parents-students/tuition-fees</vt:lpwstr>
      </vt:variant>
      <vt:variant>
        <vt:lpwstr/>
      </vt:variant>
      <vt:variant>
        <vt:i4>5767233</vt:i4>
      </vt:variant>
      <vt:variant>
        <vt:i4>0</vt:i4>
      </vt:variant>
      <vt:variant>
        <vt:i4>0</vt:i4>
      </vt:variant>
      <vt:variant>
        <vt:i4>5</vt:i4>
      </vt:variant>
      <vt:variant>
        <vt:lpwstr>https://www.fns.usda.gov/cn/income-eligibility-guidelines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Chance</dc:creator>
  <cp:keywords/>
  <dc:description/>
  <cp:lastModifiedBy>Tracy Burger</cp:lastModifiedBy>
  <cp:revision>54</cp:revision>
  <cp:lastPrinted>2022-06-03T22:14:00Z</cp:lastPrinted>
  <dcterms:created xsi:type="dcterms:W3CDTF">2022-10-04T12:48:00Z</dcterms:created>
  <dcterms:modified xsi:type="dcterms:W3CDTF">2024-06-12T13:25:00Z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0x0101005C4E2B1E8194F44B83F730817BC0079B</vt:lpwstr>
  </property>
  <property fmtid="{D5CDD505-2E9C-101B-9397-08002B2CF9AE}" pid="3" name="MediaServiceImageTags">
    <vt:lpwstr/>
  </property>
  <property fmtid="{D5CDD505-2E9C-101B-9397-08002B2CF9AE}" pid="4" name="GrammarlyDocumentId">
    <vt:lpwstr>2c6f92467b4d117e26a1b52021ac83a7196fe373580c6b99ba5dd6cb62e1bc06</vt:lpwstr>
  </property>
</Properties>
</file>