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2CCAF" w14:textId="07F6B179" w:rsidR="009E400D" w:rsidRPr="0021795B" w:rsidRDefault="001F59F3" w:rsidP="00E858C8">
      <w:pPr>
        <w:spacing w:after="360"/>
      </w:pPr>
      <w:r w:rsidRPr="009476A3">
        <w:rPr>
          <w:noProof/>
        </w:rPr>
        <w:drawing>
          <wp:inline distT="0" distB="0" distL="0" distR="0" wp14:anchorId="6B343B8B" wp14:editId="366D400D">
            <wp:extent cx="1352422" cy="733410"/>
            <wp:effectExtent l="0" t="0" r="635" b="0"/>
            <wp:docPr id="1" name="Picture 3" descr="Double-G logo, for Georgia Gwinnett, with the college's name underneath. " title="Georgia Gwinnet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uble-G logo, for Georgia Gwinnett, with the college's name underneath. " title="Georgia Gwinnett Colle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422" cy="733410"/>
                    </a:xfrm>
                    <a:prstGeom prst="rect">
                      <a:avLst/>
                    </a:prstGeom>
                    <a:noFill/>
                    <a:ln>
                      <a:noFill/>
                    </a:ln>
                  </pic:spPr>
                </pic:pic>
              </a:graphicData>
            </a:graphic>
          </wp:inline>
        </w:drawing>
      </w:r>
    </w:p>
    <w:p w14:paraId="13BE4067" w14:textId="426E1AB0" w:rsidR="009E400D" w:rsidRPr="00F52FFB" w:rsidRDefault="005F0196" w:rsidP="00F52FFB">
      <w:pPr>
        <w:pStyle w:val="Heading1"/>
      </w:pPr>
      <w:r w:rsidRPr="005F0196">
        <w:t>School of Science and Technology</w:t>
      </w:r>
    </w:p>
    <w:p w14:paraId="04B9606D" w14:textId="26AA2825" w:rsidR="009E400D" w:rsidRPr="00F52FFB" w:rsidRDefault="005F0196" w:rsidP="00F52FFB">
      <w:pPr>
        <w:pStyle w:val="Heading1"/>
      </w:pPr>
      <w:r w:rsidRPr="005F0196">
        <w:t>ITEC3</w:t>
      </w:r>
      <w:r w:rsidR="00BB3CC7">
        <w:t>6</w:t>
      </w:r>
      <w:r w:rsidRPr="005F0196">
        <w:t xml:space="preserve">00 </w:t>
      </w:r>
      <w:r w:rsidR="00BB3CC7">
        <w:t xml:space="preserve">Operating </w:t>
      </w:r>
      <w:proofErr w:type="spellStart"/>
      <w:proofErr w:type="gramStart"/>
      <w:r w:rsidR="00BB3CC7">
        <w:t>Systems</w:t>
      </w:r>
      <w:r w:rsidR="00297239">
        <w:t>,</w:t>
      </w:r>
      <w:r w:rsidR="00720E46">
        <w:t>Spring</w:t>
      </w:r>
      <w:proofErr w:type="spellEnd"/>
      <w:proofErr w:type="gramEnd"/>
      <w:r w:rsidR="00BC264E">
        <w:t xml:space="preserve"> 202</w:t>
      </w:r>
      <w:r w:rsidR="00720E46">
        <w:t>3</w:t>
      </w:r>
    </w:p>
    <w:p w14:paraId="56B4E121" w14:textId="77777777" w:rsidR="00373165" w:rsidRPr="00F52FFB" w:rsidRDefault="00373165" w:rsidP="00F52FFB">
      <w:pPr>
        <w:pStyle w:val="Heading2"/>
      </w:pPr>
      <w:r w:rsidRPr="00F52FFB">
        <w:t>Instructor Information</w:t>
      </w:r>
    </w:p>
    <w:p w14:paraId="26738938" w14:textId="77777777" w:rsidR="0046617C" w:rsidRPr="0021795B" w:rsidRDefault="0046617C" w:rsidP="0046617C">
      <w:r w:rsidRPr="00090FEA">
        <w:rPr>
          <w:rStyle w:val="Strong"/>
        </w:rPr>
        <w:t>Instructor</w:t>
      </w:r>
      <w:r w:rsidRPr="0021795B">
        <w:rPr>
          <w:bCs/>
        </w:rPr>
        <w:t>:</w:t>
      </w:r>
      <w:r w:rsidRPr="0021795B">
        <w:t xml:space="preserve"> </w:t>
      </w:r>
      <w:proofErr w:type="spellStart"/>
      <w:proofErr w:type="gramStart"/>
      <w:r>
        <w:t>Dr.Umar</w:t>
      </w:r>
      <w:proofErr w:type="spellEnd"/>
      <w:proofErr w:type="gramEnd"/>
      <w:r>
        <w:t xml:space="preserve"> Khokhar</w:t>
      </w:r>
    </w:p>
    <w:p w14:paraId="3963F88B" w14:textId="77777777" w:rsidR="0046617C" w:rsidRPr="0021795B" w:rsidRDefault="0046617C" w:rsidP="0046617C">
      <w:r w:rsidRPr="00090FEA">
        <w:rPr>
          <w:rStyle w:val="Strong"/>
        </w:rPr>
        <w:t>Office</w:t>
      </w:r>
      <w:r w:rsidRPr="0021795B">
        <w:t>:</w:t>
      </w:r>
      <w:r>
        <w:t xml:space="preserve"> W-3260</w:t>
      </w:r>
    </w:p>
    <w:p w14:paraId="4B42C61C" w14:textId="77777777" w:rsidR="0046617C" w:rsidRPr="0021795B" w:rsidRDefault="0046617C" w:rsidP="0046617C">
      <w:r w:rsidRPr="00090FEA">
        <w:rPr>
          <w:rStyle w:val="Strong"/>
        </w:rPr>
        <w:t>E-mail</w:t>
      </w:r>
      <w:r w:rsidRPr="0021795B">
        <w:t xml:space="preserve">: </w:t>
      </w:r>
      <w:r>
        <w:t>ukhokhar@ggc.edu</w:t>
      </w:r>
    </w:p>
    <w:p w14:paraId="5BB7034D" w14:textId="77777777" w:rsidR="0046617C" w:rsidRPr="0021795B" w:rsidRDefault="0046617C" w:rsidP="0046617C">
      <w:r w:rsidRPr="00090FEA">
        <w:rPr>
          <w:rStyle w:val="Strong"/>
        </w:rPr>
        <w:t xml:space="preserve">Office </w:t>
      </w:r>
      <w:r>
        <w:rPr>
          <w:rStyle w:val="Strong"/>
        </w:rPr>
        <w:t>p</w:t>
      </w:r>
      <w:r w:rsidRPr="00090FEA">
        <w:rPr>
          <w:rStyle w:val="Strong"/>
        </w:rPr>
        <w:t>hone</w:t>
      </w:r>
      <w:r w:rsidRPr="0021795B">
        <w:t xml:space="preserve">: </w:t>
      </w:r>
      <w:r>
        <w:t>678-672-7636</w:t>
      </w:r>
    </w:p>
    <w:p w14:paraId="170686BA" w14:textId="77777777" w:rsidR="0046617C" w:rsidRPr="0021795B" w:rsidRDefault="0046617C" w:rsidP="0046617C">
      <w:r>
        <w:rPr>
          <w:rStyle w:val="Strong"/>
        </w:rPr>
        <w:t>Teams softphone (mobile softphone, explained below</w:t>
      </w:r>
      <w:r w:rsidRPr="0021795B">
        <w:t>:</w:t>
      </w:r>
      <w:r>
        <w:t xml:space="preserve"> 470-563-9676</w:t>
      </w:r>
    </w:p>
    <w:p w14:paraId="706B5AAB" w14:textId="77777777" w:rsidR="0046617C" w:rsidRPr="008E3F53" w:rsidRDefault="0046617C" w:rsidP="0046617C">
      <w:pPr>
        <w:pStyle w:val="Heading3"/>
      </w:pPr>
      <w:r w:rsidRPr="008E3F53">
        <w:t xml:space="preserve">Communication </w:t>
      </w:r>
    </w:p>
    <w:p w14:paraId="61824ECD" w14:textId="77777777" w:rsidR="0046617C" w:rsidRPr="004D0D5F" w:rsidRDefault="0046617C" w:rsidP="0046617C">
      <w:r w:rsidRPr="004D0D5F">
        <w:t xml:space="preserve">At any time, you can contact me by email, or by using the Teams softphone number above. The softphone is an add-on to Microsoft Teams which allows you to call </w:t>
      </w:r>
      <w:r>
        <w:t xml:space="preserve">or text </w:t>
      </w:r>
      <w:r w:rsidRPr="004D0D5F">
        <w:t xml:space="preserve">me </w:t>
      </w:r>
      <w:r w:rsidRPr="004D0D5F">
        <w:rPr>
          <w:rStyle w:val="Emphasis"/>
        </w:rPr>
        <w:t>from a phone</w:t>
      </w:r>
      <w:r w:rsidRPr="004D0D5F">
        <w:t xml:space="preserve">, </w:t>
      </w:r>
      <w:r>
        <w:t>as you call</w:t>
      </w:r>
      <w:r w:rsidRPr="004D0D5F">
        <w:t xml:space="preserve"> any other phone number</w:t>
      </w:r>
      <w:r>
        <w:t xml:space="preserve">. </w:t>
      </w:r>
      <w:r w:rsidRPr="004D0D5F">
        <w:t xml:space="preserve">It allows me to receive calls and text messages in a variety of places, similar to using a cell phone. </w:t>
      </w:r>
      <w:r>
        <w:t>When you call my softphone number, you do not use</w:t>
      </w:r>
      <w:r w:rsidRPr="004D0D5F">
        <w:t xml:space="preserve"> Teams.</w:t>
      </w:r>
      <w:r>
        <w:t xml:space="preserve"> </w:t>
      </w:r>
      <w:proofErr w:type="gramStart"/>
      <w:r w:rsidRPr="004D0D5F">
        <w:t>Of course</w:t>
      </w:r>
      <w:proofErr w:type="gramEnd"/>
      <w:r w:rsidRPr="004D0D5F">
        <w:t xml:space="preserve"> you can also call me or send messages using the Teams app. </w:t>
      </w:r>
    </w:p>
    <w:p w14:paraId="5F15F1E7" w14:textId="77777777" w:rsidR="0046617C" w:rsidRPr="00373165" w:rsidRDefault="0046617C" w:rsidP="0046617C">
      <w:r w:rsidRPr="00373165">
        <w:t>Communications received Monday through Thursday after 5pm EST will be returned by the next day.</w:t>
      </w:r>
      <w:r>
        <w:t xml:space="preserve"> </w:t>
      </w:r>
      <w:r w:rsidRPr="00373165">
        <w:t>On the weekend or when I am away from campus (</w:t>
      </w:r>
      <w:r>
        <w:t>e.g.</w:t>
      </w:r>
      <w:r w:rsidRPr="00373165">
        <w:t xml:space="preserve"> at a conference), my response may be irregular.</w:t>
      </w:r>
    </w:p>
    <w:p w14:paraId="67EE062E" w14:textId="77777777" w:rsidR="0046617C" w:rsidRPr="00373165" w:rsidRDefault="0046617C" w:rsidP="0046617C">
      <w:r w:rsidRPr="00373165">
        <w:t>You should check your GGC email every day. When corresponding by email, I will communicate with you using only your GGC email.</w:t>
      </w:r>
      <w:r>
        <w:t xml:space="preserve"> Due to the Family Educational Rights and Privacy Act (FERPA), I will not respond to e</w:t>
      </w:r>
      <w:r w:rsidRPr="00373165">
        <w:t>mails from other domains (yahoo.com, gmail.com, hotmail.com, etc.).</w:t>
      </w:r>
    </w:p>
    <w:p w14:paraId="316FF5B1" w14:textId="77777777" w:rsidR="0046617C" w:rsidRDefault="0046617C" w:rsidP="0046617C">
      <w:r w:rsidRPr="00373165">
        <w:t>When you email me</w:t>
      </w:r>
      <w:r>
        <w:t>,</w:t>
      </w:r>
      <w:r w:rsidRPr="00373165">
        <w:t xml:space="preserve"> you should consider the email as official correspondence. As such, the email should not appear as a text message but should have proper </w:t>
      </w:r>
      <w:r>
        <w:t xml:space="preserve">spelling, </w:t>
      </w:r>
      <w:r w:rsidRPr="00373165">
        <w:t>grammar</w:t>
      </w:r>
      <w:r>
        <w:t>,</w:t>
      </w:r>
      <w:r w:rsidRPr="00373165">
        <w:t xml:space="preserve"> and punctuation.</w:t>
      </w:r>
      <w:r>
        <w:t xml:space="preserve"> </w:t>
      </w:r>
    </w:p>
    <w:p w14:paraId="2F315F1E" w14:textId="77777777" w:rsidR="0046617C" w:rsidRPr="00373165" w:rsidRDefault="0046617C" w:rsidP="0046617C">
      <w:r w:rsidRPr="00373165">
        <w:t xml:space="preserve">You should </w:t>
      </w:r>
      <w:r>
        <w:t xml:space="preserve">also </w:t>
      </w:r>
      <w:r w:rsidRPr="00373165">
        <w:t>check your Brightspace (Desire2Le</w:t>
      </w:r>
      <w:r>
        <w:t>arn) course site every day</w:t>
      </w:r>
      <w:r w:rsidRPr="00373165">
        <w:t>.</w:t>
      </w:r>
    </w:p>
    <w:p w14:paraId="141AD73F" w14:textId="77777777" w:rsidR="0046617C" w:rsidRPr="008E3F53" w:rsidRDefault="0046617C" w:rsidP="0046617C">
      <w:pPr>
        <w:pStyle w:val="Heading4"/>
      </w:pPr>
      <w:r w:rsidRPr="008E3F53">
        <w:t xml:space="preserve">Technology Covenant </w:t>
      </w:r>
    </w:p>
    <w:p w14:paraId="64C03B17" w14:textId="77777777" w:rsidR="0046617C" w:rsidRPr="0021795B" w:rsidRDefault="0046617C" w:rsidP="0046617C">
      <w:r w:rsidRPr="0021795B">
        <w:t>Technology will be used to deliver content, provide resources, assess learning, and facilitate interaction, both within the classroom and in the larger learning community. This covenant provides a general guideline for the course.</w:t>
      </w:r>
      <w:r>
        <w:t xml:space="preserve"> </w:t>
      </w:r>
      <w:r w:rsidRPr="0021795B">
        <w:t>I reserve the right to make periodic and/or necessary changes to the covenant, including technology use and communication channels, in order to accommodate the needs of the class as a whole and fulfill the goals of the course.</w:t>
      </w:r>
    </w:p>
    <w:p w14:paraId="3DA7CBD4" w14:textId="77777777" w:rsidR="0046617C" w:rsidRPr="002628C5" w:rsidRDefault="0046617C" w:rsidP="0046617C">
      <w:pPr>
        <w:pStyle w:val="Heading4"/>
      </w:pPr>
      <w:r w:rsidRPr="002628C5">
        <w:lastRenderedPageBreak/>
        <w:t xml:space="preserve">Expectations of Students </w:t>
      </w:r>
    </w:p>
    <w:p w14:paraId="69436220" w14:textId="77777777" w:rsidR="0046617C" w:rsidRPr="00373165" w:rsidRDefault="0046617C" w:rsidP="0046617C">
      <w:r w:rsidRPr="00373165">
        <w:t>All students at GGC need to have access to a computer. If you do not have one, computer labs are available on campus.</w:t>
      </w:r>
      <w:r>
        <w:t xml:space="preserve"> A limited number of laptops are available for checkout from the GGC Technology Helpdesk; please contact me about this if you need one.</w:t>
      </w:r>
    </w:p>
    <w:p w14:paraId="591844DC" w14:textId="77777777" w:rsidR="0046617C" w:rsidRPr="00373165" w:rsidRDefault="0046617C" w:rsidP="0046617C">
      <w:r w:rsidRPr="00373165">
        <w:t>Students can access the course materials and grades via Brightspace (Desire to Learn).</w:t>
      </w:r>
    </w:p>
    <w:p w14:paraId="13168098" w14:textId="77777777" w:rsidR="0046617C" w:rsidRPr="00C66B31" w:rsidRDefault="0046617C" w:rsidP="0046617C">
      <w:r w:rsidRPr="00C66B31">
        <w:t>Students should check GGC email regularly (at least twice a day).</w:t>
      </w:r>
    </w:p>
    <w:p w14:paraId="6150046F" w14:textId="77777777" w:rsidR="0046617C" w:rsidRPr="00373165" w:rsidRDefault="0046617C" w:rsidP="0046617C">
      <w:r w:rsidRPr="00373165">
        <w:t>Cell phones should be set on silent and stowed during class.</w:t>
      </w:r>
    </w:p>
    <w:p w14:paraId="55C6FF86" w14:textId="77777777" w:rsidR="0046617C" w:rsidRPr="00373165" w:rsidRDefault="0046617C" w:rsidP="0046617C">
      <w:r w:rsidRPr="00373165">
        <w:t>Laptop computers should remain off, except when they are being used for an in-class activity or for taking notes.</w:t>
      </w:r>
    </w:p>
    <w:p w14:paraId="4E45926B" w14:textId="77777777" w:rsidR="0046617C" w:rsidRPr="002E6341" w:rsidRDefault="0046617C" w:rsidP="0046617C">
      <w:r w:rsidRPr="00373165">
        <w:t>All completed assignments will be submitted through Brightsp</w:t>
      </w:r>
      <w:r>
        <w:t>ace (Desire2Learn)</w:t>
      </w:r>
      <w:r w:rsidRPr="00373165">
        <w:t>.</w:t>
      </w:r>
      <w:r>
        <w:t xml:space="preserve"> </w:t>
      </w:r>
      <w:r w:rsidRPr="00373165">
        <w:t>Unless otherwise specified, daily assignments must be submitted prior to class time.</w:t>
      </w:r>
      <w:r>
        <w:t xml:space="preserve"> </w:t>
      </w:r>
      <w:r w:rsidRPr="00373165">
        <w:t>Major projects are due by midnight on the due date unless other arrangements are made.</w:t>
      </w:r>
    </w:p>
    <w:p w14:paraId="5E0EEB6F" w14:textId="77777777" w:rsidR="0046617C" w:rsidRPr="00F52FFB" w:rsidRDefault="0046617C" w:rsidP="0046617C">
      <w:pPr>
        <w:pStyle w:val="Heading2"/>
      </w:pPr>
      <w:r w:rsidRPr="00F52FFB">
        <w:t>Course Information</w:t>
      </w:r>
    </w:p>
    <w:p w14:paraId="7D6AF5FC" w14:textId="77777777" w:rsidR="0046617C" w:rsidRPr="00F52FFB" w:rsidRDefault="0046617C" w:rsidP="0046617C">
      <w:pPr>
        <w:pStyle w:val="Heading3"/>
      </w:pPr>
      <w:r w:rsidRPr="00F52FFB">
        <w:t>Class Details</w:t>
      </w:r>
    </w:p>
    <w:p w14:paraId="0B6BBDA2" w14:textId="57999311" w:rsidR="0046617C" w:rsidRPr="003A5DC7" w:rsidRDefault="0046617C" w:rsidP="0046617C">
      <w:r w:rsidRPr="00090FEA">
        <w:rPr>
          <w:rStyle w:val="Strong"/>
        </w:rPr>
        <w:t>Course Details</w:t>
      </w:r>
      <w:r w:rsidRPr="003A5DC7">
        <w:rPr>
          <w:bCs/>
        </w:rPr>
        <w:t xml:space="preserve">: </w:t>
      </w:r>
      <w:r w:rsidRPr="003A5DC7">
        <w:t>[</w:t>
      </w:r>
      <w:r>
        <w:t>ITEC 3</w:t>
      </w:r>
      <w:r w:rsidR="002628C5">
        <w:t>600</w:t>
      </w:r>
      <w:r w:rsidRPr="003A5DC7">
        <w:t>, Section Number</w:t>
      </w:r>
      <w:r>
        <w:t xml:space="preserve"> </w:t>
      </w:r>
      <w:r w:rsidR="00D65311">
        <w:t>2</w:t>
      </w:r>
      <w:r w:rsidRPr="003A5DC7">
        <w:t>, and Credit Hours</w:t>
      </w:r>
      <w:r>
        <w:t xml:space="preserve"> 3</w:t>
      </w:r>
      <w:r w:rsidRPr="003A5DC7">
        <w:t>]</w:t>
      </w:r>
    </w:p>
    <w:p w14:paraId="3F56B7B5" w14:textId="0BF68AFC" w:rsidR="0046617C" w:rsidRPr="003A5DC7" w:rsidRDefault="0046617C" w:rsidP="0046617C">
      <w:r w:rsidRPr="00090FEA">
        <w:rPr>
          <w:rStyle w:val="Strong"/>
        </w:rPr>
        <w:t>Class Time</w:t>
      </w:r>
      <w:r w:rsidRPr="003A5DC7">
        <w:rPr>
          <w:bCs/>
          <w:lang w:val="fr-FR"/>
        </w:rPr>
        <w:t xml:space="preserve">: </w:t>
      </w:r>
      <w:proofErr w:type="gramStart"/>
      <w:r w:rsidR="00D65311">
        <w:rPr>
          <w:bCs/>
          <w:lang w:val="fr-FR"/>
        </w:rPr>
        <w:t>T</w:t>
      </w:r>
      <w:r>
        <w:t>[</w:t>
      </w:r>
      <w:proofErr w:type="gramEnd"/>
      <w:r w:rsidR="00D65311">
        <w:t>6</w:t>
      </w:r>
      <w:r>
        <w:t>:</w:t>
      </w:r>
      <w:r w:rsidR="00D65311">
        <w:t>30</w:t>
      </w:r>
      <w:r w:rsidR="00720E46">
        <w:t xml:space="preserve"> </w:t>
      </w:r>
      <w:r w:rsidR="00D65311">
        <w:t>p</w:t>
      </w:r>
      <w:r>
        <w:t xml:space="preserve">m – </w:t>
      </w:r>
      <w:r w:rsidR="00720E46">
        <w:t>9</w:t>
      </w:r>
      <w:r>
        <w:t>:</w:t>
      </w:r>
      <w:r w:rsidR="00720E46">
        <w:t>1</w:t>
      </w:r>
      <w:r>
        <w:t xml:space="preserve">5 </w:t>
      </w:r>
      <w:r w:rsidR="00D65311">
        <w:t>p</w:t>
      </w:r>
      <w:r>
        <w:t>m</w:t>
      </w:r>
      <w:r w:rsidRPr="003A5DC7">
        <w:t>]</w:t>
      </w:r>
    </w:p>
    <w:p w14:paraId="7CD27C02" w14:textId="0F325BE7" w:rsidR="0046617C" w:rsidRPr="003A5DC7" w:rsidRDefault="0046617C" w:rsidP="0046617C">
      <w:r w:rsidRPr="00090FEA">
        <w:rPr>
          <w:rStyle w:val="Strong"/>
        </w:rPr>
        <w:t>Course Location</w:t>
      </w:r>
      <w:r w:rsidRPr="003A5DC7">
        <w:rPr>
          <w:bCs/>
          <w:lang w:val="fr-FR"/>
        </w:rPr>
        <w:t>:</w:t>
      </w:r>
      <w:r w:rsidRPr="003A5DC7">
        <w:t xml:space="preserve"> </w:t>
      </w:r>
      <w:r w:rsidR="00720E46">
        <w:t>W</w:t>
      </w:r>
      <w:r w:rsidR="006132F2">
        <w:t>-</w:t>
      </w:r>
      <w:r w:rsidR="00720E46">
        <w:t>3201</w:t>
      </w:r>
    </w:p>
    <w:p w14:paraId="34942C6B" w14:textId="77777777" w:rsidR="009E400D" w:rsidRPr="00F52FFB" w:rsidRDefault="009E400D" w:rsidP="00F52FFB">
      <w:pPr>
        <w:pStyle w:val="Heading2"/>
      </w:pPr>
      <w:r w:rsidRPr="00F52FFB">
        <w:t>Course Information</w:t>
      </w:r>
    </w:p>
    <w:p w14:paraId="3378C709" w14:textId="77777777" w:rsidR="00373165" w:rsidRPr="00F52FFB" w:rsidRDefault="00373165" w:rsidP="00F52FFB">
      <w:pPr>
        <w:pStyle w:val="Heading3"/>
      </w:pPr>
      <w:r w:rsidRPr="00F52FFB">
        <w:t>Class Details</w:t>
      </w:r>
    </w:p>
    <w:p w14:paraId="3B7866A8" w14:textId="57D3E30E" w:rsidR="009E400D" w:rsidRPr="003A5DC7" w:rsidRDefault="009E400D" w:rsidP="00225401">
      <w:r w:rsidRPr="003A5DC7">
        <w:rPr>
          <w:bCs/>
        </w:rPr>
        <w:t xml:space="preserve">Course Details: </w:t>
      </w:r>
      <w:r w:rsidR="006A0BCA">
        <w:t>ITEC3</w:t>
      </w:r>
      <w:r w:rsidR="00BB3CC7">
        <w:t>6</w:t>
      </w:r>
      <w:r w:rsidR="006A0BCA">
        <w:t xml:space="preserve">00, </w:t>
      </w:r>
      <w:r w:rsidR="008B35C6">
        <w:t>3 credit hours</w:t>
      </w:r>
    </w:p>
    <w:p w14:paraId="7F49350F" w14:textId="3561A686" w:rsidR="009E400D" w:rsidRPr="003A5DC7" w:rsidRDefault="009E400D" w:rsidP="001C757D">
      <w:pPr>
        <w:pStyle w:val="Heading3"/>
      </w:pPr>
      <w:r w:rsidRPr="003A5DC7">
        <w:t>Course Description</w:t>
      </w:r>
      <w:r w:rsidR="00D07314">
        <w:t xml:space="preserve"> and Outcome Goals</w:t>
      </w:r>
    </w:p>
    <w:p w14:paraId="396CD0CC" w14:textId="77777777" w:rsidR="00895BD4" w:rsidRDefault="00895BD4" w:rsidP="001C757D">
      <w:pPr>
        <w:pStyle w:val="Heading3"/>
        <w:rPr>
          <w:rFonts w:ascii="Calibri" w:eastAsia="Yu Mincho" w:hAnsi="Calibri"/>
          <w:b w:val="0"/>
          <w:color w:val="auto"/>
          <w:sz w:val="22"/>
          <w:szCs w:val="22"/>
        </w:rPr>
      </w:pPr>
      <w:r w:rsidRPr="00895BD4">
        <w:rPr>
          <w:rFonts w:ascii="Calibri" w:eastAsia="Yu Mincho" w:hAnsi="Calibri"/>
          <w:b w:val="0"/>
          <w:color w:val="auto"/>
          <w:sz w:val="22"/>
          <w:szCs w:val="22"/>
        </w:rPr>
        <w:t>This course examines operating system design concepts, data structures and algorithms and systems programming basics. Upon completion of this course students will be able to 1) describe the structures and components of an operating system; 2) explain basic operating system concepts and functions, advantages and issues associated with virtualization; 3) implement short and long term CPU scheduling to control multitask programs; 4) illustrate operations of UI and able to implement simple interrupt handling in a context of UI; 5) implement multi-process and concurrent process programs utilizing process synchronization; 6) describe how file systems are organized and how files are managed in OS; 7) describe memory management strategies and how those strategies are implemented in OS.</w:t>
      </w:r>
    </w:p>
    <w:p w14:paraId="393B28B6" w14:textId="3378B963" w:rsidR="009E400D" w:rsidRPr="003A5DC7" w:rsidRDefault="009E400D" w:rsidP="001C757D">
      <w:pPr>
        <w:pStyle w:val="Heading3"/>
      </w:pPr>
      <w:r w:rsidRPr="003A5DC7">
        <w:t>Course Prerequisites</w:t>
      </w:r>
    </w:p>
    <w:p w14:paraId="214D935B" w14:textId="77777777" w:rsidR="00E40A56" w:rsidRDefault="00E40A56" w:rsidP="001C757D">
      <w:pPr>
        <w:pStyle w:val="Heading3"/>
        <w:rPr>
          <w:rFonts w:ascii="Calibri" w:eastAsia="Yu Mincho" w:hAnsi="Calibri"/>
          <w:b w:val="0"/>
          <w:color w:val="auto"/>
          <w:sz w:val="22"/>
          <w:szCs w:val="22"/>
        </w:rPr>
      </w:pPr>
      <w:r w:rsidRPr="00E40A56">
        <w:rPr>
          <w:rFonts w:ascii="Calibri" w:eastAsia="Yu Mincho" w:hAnsi="Calibri"/>
          <w:b w:val="0"/>
          <w:color w:val="auto"/>
          <w:sz w:val="22"/>
          <w:szCs w:val="22"/>
        </w:rPr>
        <w:t>ITEC 2201 and ITEC 2150</w:t>
      </w:r>
    </w:p>
    <w:p w14:paraId="5FA72734" w14:textId="380134A6" w:rsidR="00420ED0" w:rsidRPr="003A5DC7" w:rsidRDefault="00420ED0" w:rsidP="001C757D">
      <w:pPr>
        <w:pStyle w:val="Heading3"/>
      </w:pPr>
      <w:r w:rsidRPr="003A5DC7">
        <w:t>Course Resources</w:t>
      </w:r>
    </w:p>
    <w:p w14:paraId="30DC0FD9" w14:textId="6AC4025D" w:rsidR="002222D6" w:rsidRPr="004846EE" w:rsidRDefault="00420ED0" w:rsidP="004846EE">
      <w:pPr>
        <w:pStyle w:val="Heading4"/>
      </w:pPr>
      <w:r w:rsidRPr="003A5DC7">
        <w:t>Required Texts</w:t>
      </w:r>
    </w:p>
    <w:p w14:paraId="7CCD2B04" w14:textId="5A342B88" w:rsidR="00E41218" w:rsidRDefault="00E41218" w:rsidP="002222D6">
      <w:pPr>
        <w:pStyle w:val="ListParagraph"/>
        <w:numPr>
          <w:ilvl w:val="0"/>
          <w:numId w:val="32"/>
        </w:numPr>
      </w:pPr>
      <w:r>
        <w:t>Operating System Fundamentals 1</w:t>
      </w:r>
      <w:r w:rsidRPr="00E41218">
        <w:rPr>
          <w:vertAlign w:val="superscript"/>
        </w:rPr>
        <w:t>st</w:t>
      </w:r>
      <w:r>
        <w:t xml:space="preserve"> edition by Umar Khokhar and Binh Tran (ALG</w:t>
      </w:r>
      <w:r w:rsidR="00174E18">
        <w:t xml:space="preserve"> Project 614)</w:t>
      </w:r>
    </w:p>
    <w:p w14:paraId="1E76F4B3" w14:textId="5B4BC710" w:rsidR="00174E18" w:rsidRDefault="00174E18" w:rsidP="00174E18">
      <w:pPr>
        <w:pStyle w:val="ListParagraph"/>
        <w:ind w:left="1080"/>
      </w:pPr>
      <w:r>
        <w:t xml:space="preserve">URL: </w:t>
      </w:r>
      <w:hyperlink r:id="rId8" w:history="1">
        <w:r w:rsidRPr="00AB6BB0">
          <w:rPr>
            <w:rStyle w:val="Hyperlink"/>
            <w:rFonts w:cstheme="minorBidi"/>
          </w:rPr>
          <w:t>https://ggc.view.usg.edu/d2l/le/content/2789300/viewContent/45300593/View</w:t>
        </w:r>
      </w:hyperlink>
      <w:r>
        <w:t xml:space="preserve"> </w:t>
      </w:r>
    </w:p>
    <w:p w14:paraId="2DF20FFD" w14:textId="77777777" w:rsidR="00E41218" w:rsidRPr="00EC4D4C" w:rsidRDefault="00E41218" w:rsidP="00174E18">
      <w:pPr>
        <w:ind w:left="720"/>
      </w:pPr>
    </w:p>
    <w:p w14:paraId="1CF327DA" w14:textId="5A52ABB2" w:rsidR="00420ED0" w:rsidRPr="003A5DC7" w:rsidRDefault="00420ED0" w:rsidP="000C0B21">
      <w:pPr>
        <w:pStyle w:val="Heading4"/>
      </w:pPr>
      <w:r w:rsidRPr="003A5DC7">
        <w:lastRenderedPageBreak/>
        <w:t>Additional Resources</w:t>
      </w:r>
    </w:p>
    <w:p w14:paraId="374C901E" w14:textId="45048F18" w:rsidR="00420ED0" w:rsidRPr="003A5DC7" w:rsidRDefault="000C0B21" w:rsidP="006B7C44">
      <w:pPr>
        <w:ind w:left="720"/>
      </w:pPr>
      <w:r w:rsidRPr="0030198C">
        <w:t>Window based laptop</w:t>
      </w:r>
      <w:r>
        <w:t>.</w:t>
      </w:r>
    </w:p>
    <w:p w14:paraId="55943331" w14:textId="1FC32254" w:rsidR="00B94D62" w:rsidRPr="00B94D62" w:rsidRDefault="00B94D62" w:rsidP="005207DB">
      <w:pPr>
        <w:pStyle w:val="Heading3"/>
      </w:pPr>
      <w:r w:rsidRPr="00B94D62">
        <w:t xml:space="preserve">Course Requirements and Grading  </w:t>
      </w:r>
    </w:p>
    <w:p w14:paraId="317CC754" w14:textId="44DE6EEC" w:rsidR="00B94D62" w:rsidRPr="0021795B" w:rsidRDefault="00B94D62" w:rsidP="00B94D62">
      <w:r w:rsidRPr="0021795B">
        <w:t xml:space="preserve">You can expect to access the course materials and grades via our course in Brightspace (Desire to Learn). Students should check this Brightspace regularly, as course changes will always be announced and recorded on the course site. </w:t>
      </w:r>
      <w:r w:rsidRPr="00B94D62">
        <w:t xml:space="preserve"> </w:t>
      </w:r>
    </w:p>
    <w:p w14:paraId="1AF7A3E8" w14:textId="77777777" w:rsidR="00856922" w:rsidRPr="001C757D" w:rsidRDefault="00B94D62" w:rsidP="001C757D">
      <w:pPr>
        <w:pStyle w:val="Heading4"/>
      </w:pPr>
      <w:r w:rsidRPr="001C757D">
        <w:t xml:space="preserve">Grading Scale </w:t>
      </w:r>
    </w:p>
    <w:p w14:paraId="23765E8C" w14:textId="77777777" w:rsidR="00B94D62" w:rsidRPr="002E6341" w:rsidRDefault="00B94D62" w:rsidP="002E6341">
      <w:proofErr w:type="gramStart"/>
      <w:r w:rsidRPr="002E6341">
        <w:t>A  (</w:t>
      </w:r>
      <w:proofErr w:type="gramEnd"/>
      <w:r w:rsidRPr="002E6341">
        <w:t>Excellent) 90-100</w:t>
      </w:r>
    </w:p>
    <w:p w14:paraId="0F15ECEA" w14:textId="77777777" w:rsidR="00B94D62" w:rsidRPr="002E6341" w:rsidRDefault="00B94D62" w:rsidP="002E6341">
      <w:proofErr w:type="gramStart"/>
      <w:r w:rsidRPr="002E6341">
        <w:t>B  (</w:t>
      </w:r>
      <w:proofErr w:type="gramEnd"/>
      <w:r w:rsidRPr="002E6341">
        <w:t>Good) 80-89</w:t>
      </w:r>
    </w:p>
    <w:p w14:paraId="572E8E7E" w14:textId="77777777" w:rsidR="00B94D62" w:rsidRPr="002E6341" w:rsidRDefault="00B94D62" w:rsidP="002E6341">
      <w:proofErr w:type="gramStart"/>
      <w:r w:rsidRPr="002E6341">
        <w:t>C  (</w:t>
      </w:r>
      <w:proofErr w:type="gramEnd"/>
      <w:r w:rsidRPr="002E6341">
        <w:t>Fair) 70-79</w:t>
      </w:r>
    </w:p>
    <w:p w14:paraId="301D6E89" w14:textId="77777777" w:rsidR="00B94D62" w:rsidRPr="002E6341" w:rsidRDefault="00B94D62" w:rsidP="002E6341">
      <w:proofErr w:type="gramStart"/>
      <w:r w:rsidRPr="002E6341">
        <w:t>D  (</w:t>
      </w:r>
      <w:proofErr w:type="gramEnd"/>
      <w:r w:rsidRPr="002E6341">
        <w:t>Poor) 60-69</w:t>
      </w:r>
    </w:p>
    <w:p w14:paraId="742653C9" w14:textId="77777777" w:rsidR="00B94D62" w:rsidRDefault="00B94D62" w:rsidP="002E6341">
      <w:proofErr w:type="gramStart"/>
      <w:r w:rsidRPr="002E6341">
        <w:t>F  (</w:t>
      </w:r>
      <w:proofErr w:type="gramEnd"/>
      <w:r w:rsidRPr="002E6341">
        <w:t>Failure) 59 and below</w:t>
      </w:r>
    </w:p>
    <w:p w14:paraId="7D6933F0" w14:textId="77777777" w:rsidR="00D76928" w:rsidRDefault="006A6681" w:rsidP="001C757D">
      <w:pPr>
        <w:pStyle w:val="Heading4"/>
      </w:pPr>
      <w:r>
        <w:t>Grading</w:t>
      </w:r>
      <w:r w:rsidR="000D3026">
        <w:t xml:space="preserve"> Percentages</w:t>
      </w:r>
    </w:p>
    <w:p w14:paraId="47FA6A02" w14:textId="7B361273" w:rsidR="000D3026" w:rsidRDefault="000D3026" w:rsidP="000D3026"/>
    <w:tbl>
      <w:tblPr>
        <w:tblStyle w:val="GridTable41"/>
        <w:tblW w:w="4698" w:type="dxa"/>
        <w:tblLook w:val="06A0" w:firstRow="1" w:lastRow="0" w:firstColumn="1" w:lastColumn="0" w:noHBand="1" w:noVBand="1"/>
        <w:tblDescription w:val="Describes relative importance of items in each grading category"/>
      </w:tblPr>
      <w:tblGrid>
        <w:gridCol w:w="2628"/>
        <w:gridCol w:w="2070"/>
      </w:tblGrid>
      <w:tr w:rsidR="000D3026" w:rsidRPr="009476A3" w14:paraId="3A6D0671" w14:textId="77777777" w:rsidTr="007924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8" w:type="dxa"/>
          </w:tcPr>
          <w:p w14:paraId="6CC1B740" w14:textId="77777777" w:rsidR="000D3026" w:rsidRPr="009476A3" w:rsidRDefault="000D3026" w:rsidP="009476A3">
            <w:pPr>
              <w:spacing w:after="0" w:line="240" w:lineRule="auto"/>
            </w:pPr>
            <w:r w:rsidRPr="009476A3">
              <w:t>Grading Category</w:t>
            </w:r>
          </w:p>
        </w:tc>
        <w:tc>
          <w:tcPr>
            <w:tcW w:w="2070" w:type="dxa"/>
          </w:tcPr>
          <w:p w14:paraId="5E9FFB00" w14:textId="77777777" w:rsidR="000D3026" w:rsidRPr="009476A3" w:rsidRDefault="000D3026" w:rsidP="009476A3">
            <w:pPr>
              <w:spacing w:after="0" w:line="240" w:lineRule="auto"/>
              <w:jc w:val="center"/>
              <w:cnfStyle w:val="100000000000" w:firstRow="1" w:lastRow="0" w:firstColumn="0" w:lastColumn="0" w:oddVBand="0" w:evenVBand="0" w:oddHBand="0" w:evenHBand="0" w:firstRowFirstColumn="0" w:firstRowLastColumn="0" w:lastRowFirstColumn="0" w:lastRowLastColumn="0"/>
            </w:pPr>
            <w:r w:rsidRPr="009476A3">
              <w:t>Percent Weight</w:t>
            </w:r>
          </w:p>
        </w:tc>
      </w:tr>
      <w:tr w:rsidR="000D3026" w:rsidRPr="009476A3" w14:paraId="1CE15950" w14:textId="77777777" w:rsidTr="0079248C">
        <w:tc>
          <w:tcPr>
            <w:cnfStyle w:val="001000000000" w:firstRow="0" w:lastRow="0" w:firstColumn="1" w:lastColumn="0" w:oddVBand="0" w:evenVBand="0" w:oddHBand="0" w:evenHBand="0" w:firstRowFirstColumn="0" w:firstRowLastColumn="0" w:lastRowFirstColumn="0" w:lastRowLastColumn="0"/>
            <w:tcW w:w="2628" w:type="dxa"/>
          </w:tcPr>
          <w:p w14:paraId="039CF5EB" w14:textId="7EBC31D0" w:rsidR="000D3026" w:rsidRPr="009476A3" w:rsidRDefault="00E428BF" w:rsidP="009476A3">
            <w:pPr>
              <w:spacing w:after="0" w:line="240" w:lineRule="auto"/>
            </w:pPr>
            <w:r>
              <w:t>Labs</w:t>
            </w:r>
            <w:r w:rsidR="00587226">
              <w:t xml:space="preserve"> &amp; Class Assignment</w:t>
            </w:r>
            <w:r w:rsidR="00B8764B">
              <w:t>s</w:t>
            </w:r>
          </w:p>
        </w:tc>
        <w:tc>
          <w:tcPr>
            <w:tcW w:w="2070" w:type="dxa"/>
          </w:tcPr>
          <w:p w14:paraId="3792FC2F" w14:textId="4591C89D" w:rsidR="000D3026" w:rsidRPr="009476A3" w:rsidRDefault="00444013" w:rsidP="009476A3">
            <w:pPr>
              <w:spacing w:after="0" w:line="240" w:lineRule="auto"/>
              <w:jc w:val="center"/>
              <w:cnfStyle w:val="000000000000" w:firstRow="0" w:lastRow="0" w:firstColumn="0" w:lastColumn="0" w:oddVBand="0" w:evenVBand="0" w:oddHBand="0" w:evenHBand="0" w:firstRowFirstColumn="0" w:firstRowLastColumn="0" w:lastRowFirstColumn="0" w:lastRowLastColumn="0"/>
            </w:pPr>
            <w:r>
              <w:t>20</w:t>
            </w:r>
            <w:r w:rsidR="000D3026" w:rsidRPr="009476A3">
              <w:t>%</w:t>
            </w:r>
          </w:p>
        </w:tc>
      </w:tr>
      <w:tr w:rsidR="000D3026" w:rsidRPr="009476A3" w14:paraId="00C2904E" w14:textId="77777777" w:rsidTr="0079248C">
        <w:tc>
          <w:tcPr>
            <w:cnfStyle w:val="001000000000" w:firstRow="0" w:lastRow="0" w:firstColumn="1" w:lastColumn="0" w:oddVBand="0" w:evenVBand="0" w:oddHBand="0" w:evenHBand="0" w:firstRowFirstColumn="0" w:firstRowLastColumn="0" w:lastRowFirstColumn="0" w:lastRowLastColumn="0"/>
            <w:tcW w:w="2628" w:type="dxa"/>
          </w:tcPr>
          <w:p w14:paraId="0C2C1B6C" w14:textId="4116A29E" w:rsidR="000D3026" w:rsidRPr="009476A3" w:rsidRDefault="00E428BF" w:rsidP="009476A3">
            <w:pPr>
              <w:spacing w:after="0" w:line="240" w:lineRule="auto"/>
            </w:pPr>
            <w:r>
              <w:t>Quizzes</w:t>
            </w:r>
          </w:p>
        </w:tc>
        <w:tc>
          <w:tcPr>
            <w:tcW w:w="2070" w:type="dxa"/>
          </w:tcPr>
          <w:p w14:paraId="1324AB0B" w14:textId="6FBFBB80" w:rsidR="000D3026" w:rsidRPr="009476A3" w:rsidRDefault="000A03C6" w:rsidP="009476A3">
            <w:pPr>
              <w:spacing w:after="0" w:line="240" w:lineRule="auto"/>
              <w:jc w:val="center"/>
              <w:cnfStyle w:val="000000000000" w:firstRow="0" w:lastRow="0" w:firstColumn="0" w:lastColumn="0" w:oddVBand="0" w:evenVBand="0" w:oddHBand="0" w:evenHBand="0" w:firstRowFirstColumn="0" w:firstRowLastColumn="0" w:lastRowFirstColumn="0" w:lastRowLastColumn="0"/>
            </w:pPr>
            <w:r>
              <w:t>4</w:t>
            </w:r>
            <w:r w:rsidR="00444013">
              <w:t>5</w:t>
            </w:r>
            <w:r w:rsidR="000D3026" w:rsidRPr="009476A3">
              <w:t>%</w:t>
            </w:r>
          </w:p>
        </w:tc>
      </w:tr>
      <w:tr w:rsidR="000D3026" w:rsidRPr="009476A3" w14:paraId="589EC9E8" w14:textId="77777777" w:rsidTr="0079248C">
        <w:tc>
          <w:tcPr>
            <w:cnfStyle w:val="001000000000" w:firstRow="0" w:lastRow="0" w:firstColumn="1" w:lastColumn="0" w:oddVBand="0" w:evenVBand="0" w:oddHBand="0" w:evenHBand="0" w:firstRowFirstColumn="0" w:firstRowLastColumn="0" w:lastRowFirstColumn="0" w:lastRowLastColumn="0"/>
            <w:tcW w:w="2628" w:type="dxa"/>
          </w:tcPr>
          <w:p w14:paraId="4326A281" w14:textId="4B7AA5DA" w:rsidR="000D3026" w:rsidRPr="009476A3" w:rsidRDefault="00E428BF" w:rsidP="009476A3">
            <w:pPr>
              <w:spacing w:after="0" w:line="240" w:lineRule="auto"/>
            </w:pPr>
            <w:r>
              <w:t>Project</w:t>
            </w:r>
          </w:p>
        </w:tc>
        <w:tc>
          <w:tcPr>
            <w:tcW w:w="2070" w:type="dxa"/>
          </w:tcPr>
          <w:p w14:paraId="3C35021C" w14:textId="0088C93E" w:rsidR="000D3026" w:rsidRPr="009476A3" w:rsidRDefault="00EE48D0" w:rsidP="009476A3">
            <w:pPr>
              <w:spacing w:after="0" w:line="240" w:lineRule="auto"/>
              <w:jc w:val="center"/>
              <w:cnfStyle w:val="000000000000" w:firstRow="0" w:lastRow="0" w:firstColumn="0" w:lastColumn="0" w:oddVBand="0" w:evenVBand="0" w:oddHBand="0" w:evenHBand="0" w:firstRowFirstColumn="0" w:firstRowLastColumn="0" w:lastRowFirstColumn="0" w:lastRowLastColumn="0"/>
            </w:pPr>
            <w:r>
              <w:t>1</w:t>
            </w:r>
            <w:r w:rsidR="00A7201A">
              <w:t>5</w:t>
            </w:r>
            <w:r w:rsidR="000D3026" w:rsidRPr="009476A3">
              <w:t>%</w:t>
            </w:r>
          </w:p>
        </w:tc>
      </w:tr>
      <w:tr w:rsidR="000D3026" w:rsidRPr="009476A3" w14:paraId="1FF2BC34" w14:textId="77777777" w:rsidTr="0079248C">
        <w:tc>
          <w:tcPr>
            <w:cnfStyle w:val="001000000000" w:firstRow="0" w:lastRow="0" w:firstColumn="1" w:lastColumn="0" w:oddVBand="0" w:evenVBand="0" w:oddHBand="0" w:evenHBand="0" w:firstRowFirstColumn="0" w:firstRowLastColumn="0" w:lastRowFirstColumn="0" w:lastRowLastColumn="0"/>
            <w:tcW w:w="2628" w:type="dxa"/>
          </w:tcPr>
          <w:p w14:paraId="5EB4AC09" w14:textId="3536E81F" w:rsidR="000D3026" w:rsidRPr="009476A3" w:rsidRDefault="00EE48D0" w:rsidP="009476A3">
            <w:pPr>
              <w:spacing w:after="0" w:line="240" w:lineRule="auto"/>
            </w:pPr>
            <w:r w:rsidRPr="0030198C">
              <w:t>Final Exam</w:t>
            </w:r>
          </w:p>
        </w:tc>
        <w:tc>
          <w:tcPr>
            <w:tcW w:w="2070" w:type="dxa"/>
          </w:tcPr>
          <w:p w14:paraId="5438BE8B" w14:textId="6F3D0E50" w:rsidR="000D3026" w:rsidRPr="009476A3" w:rsidRDefault="000A03C6" w:rsidP="009476A3">
            <w:pPr>
              <w:spacing w:after="0" w:line="240" w:lineRule="auto"/>
              <w:jc w:val="center"/>
              <w:cnfStyle w:val="000000000000" w:firstRow="0" w:lastRow="0" w:firstColumn="0" w:lastColumn="0" w:oddVBand="0" w:evenVBand="0" w:oddHBand="0" w:evenHBand="0" w:firstRowFirstColumn="0" w:firstRowLastColumn="0" w:lastRowFirstColumn="0" w:lastRowLastColumn="0"/>
            </w:pPr>
            <w:r>
              <w:t>15</w:t>
            </w:r>
            <w:r w:rsidR="000D3026" w:rsidRPr="009476A3">
              <w:t>%</w:t>
            </w:r>
          </w:p>
        </w:tc>
      </w:tr>
      <w:tr w:rsidR="00EE48D0" w:rsidRPr="009476A3" w14:paraId="7908152C" w14:textId="77777777" w:rsidTr="0079248C">
        <w:tc>
          <w:tcPr>
            <w:cnfStyle w:val="001000000000" w:firstRow="0" w:lastRow="0" w:firstColumn="1" w:lastColumn="0" w:oddVBand="0" w:evenVBand="0" w:oddHBand="0" w:evenHBand="0" w:firstRowFirstColumn="0" w:firstRowLastColumn="0" w:lastRowFirstColumn="0" w:lastRowLastColumn="0"/>
            <w:tcW w:w="2628" w:type="dxa"/>
          </w:tcPr>
          <w:p w14:paraId="47FE281C" w14:textId="1C040BD8" w:rsidR="00EE48D0" w:rsidRPr="0030198C" w:rsidRDefault="00EE48D0" w:rsidP="009476A3">
            <w:pPr>
              <w:spacing w:after="0" w:line="240" w:lineRule="auto"/>
            </w:pPr>
            <w:r w:rsidRPr="0030198C">
              <w:t>Attendance</w:t>
            </w:r>
          </w:p>
        </w:tc>
        <w:tc>
          <w:tcPr>
            <w:tcW w:w="2070" w:type="dxa"/>
          </w:tcPr>
          <w:p w14:paraId="7C558CD0" w14:textId="1EE18FD4" w:rsidR="00EE48D0" w:rsidRPr="009476A3" w:rsidRDefault="000A03C6" w:rsidP="009476A3">
            <w:pPr>
              <w:spacing w:after="0" w:line="240" w:lineRule="auto"/>
              <w:jc w:val="center"/>
              <w:cnfStyle w:val="000000000000" w:firstRow="0" w:lastRow="0" w:firstColumn="0" w:lastColumn="0" w:oddVBand="0" w:evenVBand="0" w:oddHBand="0" w:evenHBand="0" w:firstRowFirstColumn="0" w:firstRowLastColumn="0" w:lastRowFirstColumn="0" w:lastRowLastColumn="0"/>
            </w:pPr>
            <w:r>
              <w:t>5</w:t>
            </w:r>
            <w:r w:rsidR="00EE48D0">
              <w:t>%</w:t>
            </w:r>
          </w:p>
        </w:tc>
      </w:tr>
    </w:tbl>
    <w:p w14:paraId="3E2AEB56" w14:textId="77777777" w:rsidR="000D3026" w:rsidRPr="002E6341" w:rsidRDefault="000D3026" w:rsidP="000D3026"/>
    <w:p w14:paraId="0F9310EC" w14:textId="77777777" w:rsidR="00B94D62" w:rsidRPr="00B94D62" w:rsidRDefault="00B94D62" w:rsidP="001C757D">
      <w:pPr>
        <w:pStyle w:val="Heading4"/>
      </w:pPr>
      <w:r w:rsidRPr="00B94D62">
        <w:t xml:space="preserve">Late Work Policy </w:t>
      </w:r>
    </w:p>
    <w:p w14:paraId="0DC141BE" w14:textId="77777777" w:rsidR="00F67558" w:rsidRDefault="00F67558" w:rsidP="001C757D">
      <w:pPr>
        <w:pStyle w:val="Heading4"/>
        <w:rPr>
          <w:rFonts w:ascii="Calibri" w:eastAsia="Yu Mincho" w:hAnsi="Calibri"/>
          <w:b w:val="0"/>
          <w:iCs w:val="0"/>
          <w:color w:val="auto"/>
          <w:sz w:val="22"/>
        </w:rPr>
      </w:pPr>
      <w:r w:rsidRPr="00F67558">
        <w:rPr>
          <w:rFonts w:ascii="Calibri" w:eastAsia="Yu Mincho" w:hAnsi="Calibri"/>
          <w:b w:val="0"/>
          <w:iCs w:val="0"/>
          <w:color w:val="auto"/>
          <w:sz w:val="22"/>
        </w:rPr>
        <w:t xml:space="preserve">Every effort should be made to hand all assignments and projects by the due date and time. Later submissions will be accepted, but will receive grade reduction. </w:t>
      </w:r>
    </w:p>
    <w:p w14:paraId="59C078A7" w14:textId="1014EC7D" w:rsidR="00B94D62" w:rsidRPr="00856922" w:rsidRDefault="00B94D62" w:rsidP="001C757D">
      <w:pPr>
        <w:pStyle w:val="Heading4"/>
      </w:pPr>
      <w:r w:rsidRPr="00856922">
        <w:t xml:space="preserve">Assessment Tools </w:t>
      </w:r>
    </w:p>
    <w:p w14:paraId="47E181CC" w14:textId="169D931A" w:rsidR="00B94D62" w:rsidRPr="0021795B" w:rsidRDefault="00F67558" w:rsidP="00F67558">
      <w:pPr>
        <w:widowControl w:val="0"/>
        <w:spacing w:line="241" w:lineRule="exact"/>
        <w:jc w:val="both"/>
      </w:pPr>
      <w:r w:rsidRPr="00920F7A">
        <w:t xml:space="preserve">Tests and quizzes </w:t>
      </w:r>
      <w:r w:rsidRPr="00920F7A">
        <w:rPr>
          <w:b/>
        </w:rPr>
        <w:t>must be taken in the classroom</w:t>
      </w:r>
      <w:r w:rsidRPr="00920F7A">
        <w:t xml:space="preserve">. Make up tests and quizzes will only be given due to extraordinary circumstances. Arrangements must be made in advance if an absence is anticipated. </w:t>
      </w:r>
    </w:p>
    <w:p w14:paraId="313D54DD" w14:textId="77777777" w:rsidR="00B94D62" w:rsidRPr="00856922" w:rsidRDefault="00B94D62" w:rsidP="001C757D">
      <w:pPr>
        <w:pStyle w:val="Heading3"/>
      </w:pPr>
      <w:r w:rsidRPr="00856922">
        <w:t>Course Outline/Assessments</w:t>
      </w:r>
    </w:p>
    <w:p w14:paraId="18ED6F64" w14:textId="5EE53525" w:rsidR="00D76928" w:rsidRPr="0021795B" w:rsidRDefault="00D76928" w:rsidP="00856922"/>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ists details for individual assignments, including due dates and point values"/>
      </w:tblPr>
      <w:tblGrid>
        <w:gridCol w:w="1507"/>
        <w:gridCol w:w="4788"/>
        <w:gridCol w:w="2430"/>
      </w:tblGrid>
      <w:tr w:rsidR="00B926E6" w:rsidRPr="009476A3" w14:paraId="4236F09C" w14:textId="77777777" w:rsidTr="006B62B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07" w:type="dxa"/>
          </w:tcPr>
          <w:p w14:paraId="67D6FF48" w14:textId="46CD2E61" w:rsidR="00B926E6" w:rsidRPr="009476A3" w:rsidRDefault="00D170F5" w:rsidP="00856922">
            <w:pPr>
              <w:rPr>
                <w:rFonts w:eastAsia="Calibri"/>
                <w:b w:val="0"/>
                <w:bCs w:val="0"/>
                <w:color w:val="FFFFFF"/>
              </w:rPr>
            </w:pPr>
            <w:r>
              <w:rPr>
                <w:rFonts w:eastAsia="Calibri"/>
                <w:color w:val="FFFFFF"/>
              </w:rPr>
              <w:t>Week</w:t>
            </w:r>
          </w:p>
        </w:tc>
        <w:tc>
          <w:tcPr>
            <w:tcW w:w="4788" w:type="dxa"/>
          </w:tcPr>
          <w:p w14:paraId="3E0C5096" w14:textId="77777777" w:rsidR="00B926E6" w:rsidRPr="009476A3" w:rsidRDefault="00B926E6" w:rsidP="00856922">
            <w:pPr>
              <w:cnfStyle w:val="100000000000" w:firstRow="1" w:lastRow="0" w:firstColumn="0" w:lastColumn="0" w:oddVBand="0" w:evenVBand="0" w:oddHBand="0" w:evenHBand="0" w:firstRowFirstColumn="0" w:firstRowLastColumn="0" w:lastRowFirstColumn="0" w:lastRowLastColumn="0"/>
              <w:rPr>
                <w:rFonts w:eastAsia="Calibri"/>
                <w:b w:val="0"/>
                <w:bCs w:val="0"/>
                <w:color w:val="FFFFFF"/>
              </w:rPr>
            </w:pPr>
            <w:r w:rsidRPr="009476A3">
              <w:rPr>
                <w:rFonts w:eastAsia="Calibri"/>
                <w:color w:val="FFFFFF"/>
              </w:rPr>
              <w:t>Topics</w:t>
            </w:r>
          </w:p>
        </w:tc>
        <w:tc>
          <w:tcPr>
            <w:tcW w:w="2430" w:type="dxa"/>
          </w:tcPr>
          <w:p w14:paraId="797C65C0" w14:textId="4E37BFCA" w:rsidR="00B926E6" w:rsidRPr="009476A3" w:rsidRDefault="00A001FF" w:rsidP="00856922">
            <w:pPr>
              <w:cnfStyle w:val="100000000000" w:firstRow="1" w:lastRow="0" w:firstColumn="0" w:lastColumn="0" w:oddVBand="0" w:evenVBand="0" w:oddHBand="0" w:evenHBand="0" w:firstRowFirstColumn="0" w:firstRowLastColumn="0" w:lastRowFirstColumn="0" w:lastRowLastColumn="0"/>
              <w:rPr>
                <w:rFonts w:eastAsia="Calibri"/>
                <w:b w:val="0"/>
                <w:bCs w:val="0"/>
                <w:color w:val="FFFFFF"/>
              </w:rPr>
            </w:pPr>
            <w:r>
              <w:rPr>
                <w:rFonts w:eastAsia="Calibri"/>
                <w:color w:val="FFFFFF"/>
              </w:rPr>
              <w:t>Notes</w:t>
            </w:r>
          </w:p>
        </w:tc>
      </w:tr>
      <w:tr w:rsidR="00D9350B" w:rsidRPr="009476A3" w14:paraId="56307B90"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50B96CFC" w14:textId="519AB799" w:rsidR="00D9350B" w:rsidRPr="009476A3" w:rsidRDefault="00D9350B" w:rsidP="00D9350B">
            <w:pPr>
              <w:rPr>
                <w:rFonts w:eastAsia="Calibri"/>
                <w:b w:val="0"/>
                <w:bCs w:val="0"/>
              </w:rPr>
            </w:pPr>
            <w:r>
              <w:rPr>
                <w:rFonts w:eastAsia="Calibri"/>
                <w:b w:val="0"/>
                <w:bCs w:val="0"/>
              </w:rPr>
              <w:t>1</w:t>
            </w:r>
          </w:p>
        </w:tc>
        <w:tc>
          <w:tcPr>
            <w:tcW w:w="4788" w:type="dxa"/>
          </w:tcPr>
          <w:p w14:paraId="7496D0FE" w14:textId="73F9F7E3" w:rsidR="00D9350B" w:rsidRPr="00D170F5" w:rsidRDefault="00D9350B" w:rsidP="00D9350B">
            <w:pPr>
              <w:cnfStyle w:val="000000100000" w:firstRow="0" w:lastRow="0" w:firstColumn="0" w:lastColumn="0" w:oddVBand="0" w:evenVBand="0" w:oddHBand="1" w:evenHBand="0" w:firstRowFirstColumn="0" w:firstRowLastColumn="0" w:lastRowFirstColumn="0" w:lastRowLastColumn="0"/>
            </w:pPr>
            <w:r w:rsidRPr="00920F7A">
              <w:t>Syllabus</w:t>
            </w:r>
            <w:r w:rsidR="006D3096">
              <w:t xml:space="preserve">; </w:t>
            </w:r>
            <w:r w:rsidR="0004486F">
              <w:t>Ch_1 (Introduction to Operating System (1/2)</w:t>
            </w:r>
          </w:p>
        </w:tc>
        <w:tc>
          <w:tcPr>
            <w:tcW w:w="2430" w:type="dxa"/>
          </w:tcPr>
          <w:p w14:paraId="58DC8B1F" w14:textId="420958CA"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6644FAA3"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1D0137FA" w14:textId="183A7588" w:rsidR="00D9350B" w:rsidRPr="009476A3" w:rsidRDefault="00D9350B" w:rsidP="00D9350B">
            <w:pPr>
              <w:rPr>
                <w:rFonts w:eastAsia="Calibri"/>
                <w:b w:val="0"/>
                <w:bCs w:val="0"/>
              </w:rPr>
            </w:pPr>
            <w:r>
              <w:rPr>
                <w:rFonts w:eastAsia="Calibri"/>
                <w:b w:val="0"/>
                <w:bCs w:val="0"/>
              </w:rPr>
              <w:t>2</w:t>
            </w:r>
          </w:p>
        </w:tc>
        <w:tc>
          <w:tcPr>
            <w:tcW w:w="4788" w:type="dxa"/>
          </w:tcPr>
          <w:p w14:paraId="52CD448A" w14:textId="40C093BC" w:rsidR="00D9350B" w:rsidRPr="00D9350B" w:rsidRDefault="00184EDD" w:rsidP="00821DE2">
            <w:pPr>
              <w:cnfStyle w:val="000000000000" w:firstRow="0" w:lastRow="0" w:firstColumn="0" w:lastColumn="0" w:oddVBand="0" w:evenVBand="0" w:oddHBand="0" w:evenHBand="0" w:firstRowFirstColumn="0" w:firstRowLastColumn="0" w:lastRowFirstColumn="0" w:lastRowLastColumn="0"/>
            </w:pPr>
            <w:r>
              <w:t>Ch_1 (1</w:t>
            </w:r>
            <w:r w:rsidR="00AE1287">
              <w:t>/2</w:t>
            </w:r>
            <w:r>
              <w:t>) Lab_1</w:t>
            </w:r>
          </w:p>
        </w:tc>
        <w:tc>
          <w:tcPr>
            <w:tcW w:w="2430" w:type="dxa"/>
          </w:tcPr>
          <w:p w14:paraId="27CB505B" w14:textId="3566B888"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618C14CE"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7F50269D" w14:textId="2BC43F1D" w:rsidR="00D9350B" w:rsidRPr="009476A3" w:rsidRDefault="00D9350B" w:rsidP="00D9350B">
            <w:pPr>
              <w:rPr>
                <w:rFonts w:eastAsia="Calibri"/>
                <w:b w:val="0"/>
                <w:bCs w:val="0"/>
              </w:rPr>
            </w:pPr>
            <w:r>
              <w:rPr>
                <w:rFonts w:eastAsia="Calibri"/>
                <w:b w:val="0"/>
                <w:bCs w:val="0"/>
              </w:rPr>
              <w:t>3</w:t>
            </w:r>
          </w:p>
        </w:tc>
        <w:tc>
          <w:tcPr>
            <w:tcW w:w="4788" w:type="dxa"/>
          </w:tcPr>
          <w:p w14:paraId="40E6485A" w14:textId="26D8D1BC" w:rsidR="00D9350B" w:rsidRPr="00D9350B" w:rsidRDefault="00184EDD" w:rsidP="00941811">
            <w:pPr>
              <w:cnfStyle w:val="000000100000" w:firstRow="0" w:lastRow="0" w:firstColumn="0" w:lastColumn="0" w:oddVBand="0" w:evenVBand="0" w:oddHBand="1" w:evenHBand="0" w:firstRowFirstColumn="0" w:firstRowLastColumn="0" w:lastRowFirstColumn="0" w:lastRowLastColumn="0"/>
            </w:pPr>
            <w:r>
              <w:t>Ch_2 Operating System Structure</w:t>
            </w:r>
            <w:r w:rsidR="001D489D">
              <w:t xml:space="preserve"> </w:t>
            </w:r>
          </w:p>
        </w:tc>
        <w:tc>
          <w:tcPr>
            <w:tcW w:w="2430" w:type="dxa"/>
          </w:tcPr>
          <w:p w14:paraId="5D726D26" w14:textId="3D227CB0"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6C0AA5DF"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06D81450" w14:textId="4EB2E090" w:rsidR="00D9350B" w:rsidRPr="009476A3" w:rsidRDefault="00D9350B" w:rsidP="00D9350B">
            <w:pPr>
              <w:rPr>
                <w:rFonts w:eastAsia="Calibri"/>
                <w:b w:val="0"/>
                <w:bCs w:val="0"/>
              </w:rPr>
            </w:pPr>
            <w:r>
              <w:rPr>
                <w:rFonts w:eastAsia="Calibri"/>
                <w:b w:val="0"/>
                <w:bCs w:val="0"/>
              </w:rPr>
              <w:t>4</w:t>
            </w:r>
          </w:p>
        </w:tc>
        <w:tc>
          <w:tcPr>
            <w:tcW w:w="4788" w:type="dxa"/>
          </w:tcPr>
          <w:p w14:paraId="2A9001CD" w14:textId="4A197F5D" w:rsidR="00D9350B" w:rsidRPr="00D9350B" w:rsidRDefault="00AE1287" w:rsidP="00D9350B">
            <w:pPr>
              <w:cnfStyle w:val="000000000000" w:firstRow="0" w:lastRow="0" w:firstColumn="0" w:lastColumn="0" w:oddVBand="0" w:evenVBand="0" w:oddHBand="0" w:evenHBand="0" w:firstRowFirstColumn="0" w:firstRowLastColumn="0" w:lastRowFirstColumn="0" w:lastRowLastColumn="0"/>
            </w:pPr>
            <w:r>
              <w:t>Ch_2 Operating System Structure</w:t>
            </w:r>
            <w:r w:rsidR="00184EDD">
              <w:t>, Lab_2</w:t>
            </w:r>
          </w:p>
        </w:tc>
        <w:tc>
          <w:tcPr>
            <w:tcW w:w="2430" w:type="dxa"/>
          </w:tcPr>
          <w:p w14:paraId="71A1ECE9" w14:textId="77777777"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6DC87D93"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1379D3DE" w14:textId="0FEBF1A1" w:rsidR="00D9350B" w:rsidRPr="009476A3" w:rsidRDefault="00D9350B" w:rsidP="00D9350B">
            <w:pPr>
              <w:rPr>
                <w:rFonts w:eastAsia="Calibri"/>
                <w:b w:val="0"/>
                <w:bCs w:val="0"/>
              </w:rPr>
            </w:pPr>
            <w:r>
              <w:rPr>
                <w:rFonts w:eastAsia="Calibri"/>
                <w:b w:val="0"/>
                <w:bCs w:val="0"/>
              </w:rPr>
              <w:t>5</w:t>
            </w:r>
          </w:p>
        </w:tc>
        <w:tc>
          <w:tcPr>
            <w:tcW w:w="4788" w:type="dxa"/>
          </w:tcPr>
          <w:p w14:paraId="43C1A019" w14:textId="0642EE7A" w:rsidR="00D9350B" w:rsidRPr="00D9350B" w:rsidRDefault="00184EDD" w:rsidP="00D9350B">
            <w:pPr>
              <w:cnfStyle w:val="000000100000" w:firstRow="0" w:lastRow="0" w:firstColumn="0" w:lastColumn="0" w:oddVBand="0" w:evenVBand="0" w:oddHBand="1" w:evenHBand="0" w:firstRowFirstColumn="0" w:firstRowLastColumn="0" w:lastRowFirstColumn="0" w:lastRowLastColumn="0"/>
            </w:pPr>
            <w:r>
              <w:t>Ch_</w:t>
            </w:r>
            <w:r w:rsidR="00AE1287">
              <w:t>3</w:t>
            </w:r>
            <w:r>
              <w:t xml:space="preserve"> </w:t>
            </w:r>
            <w:r w:rsidR="00931826">
              <w:t>Processes</w:t>
            </w:r>
            <w:r>
              <w:t>, Lab_3</w:t>
            </w:r>
          </w:p>
        </w:tc>
        <w:tc>
          <w:tcPr>
            <w:tcW w:w="2430" w:type="dxa"/>
          </w:tcPr>
          <w:p w14:paraId="7627BE9D" w14:textId="77777777"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193D2CB3"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7B925EAC" w14:textId="41F889CC" w:rsidR="00D9350B" w:rsidRPr="009476A3" w:rsidRDefault="00D9350B" w:rsidP="00D9350B">
            <w:pPr>
              <w:rPr>
                <w:rFonts w:eastAsia="Calibri"/>
                <w:b w:val="0"/>
                <w:bCs w:val="0"/>
              </w:rPr>
            </w:pPr>
            <w:r>
              <w:rPr>
                <w:rFonts w:eastAsia="Calibri"/>
                <w:b w:val="0"/>
                <w:bCs w:val="0"/>
              </w:rPr>
              <w:lastRenderedPageBreak/>
              <w:t>6</w:t>
            </w:r>
          </w:p>
        </w:tc>
        <w:tc>
          <w:tcPr>
            <w:tcW w:w="4788" w:type="dxa"/>
          </w:tcPr>
          <w:p w14:paraId="3946E1F9" w14:textId="1A35C67C" w:rsidR="00D9350B" w:rsidRPr="00D9350B" w:rsidRDefault="00AE1287" w:rsidP="00C7399C">
            <w:pPr>
              <w:cnfStyle w:val="000000000000" w:firstRow="0" w:lastRow="0" w:firstColumn="0" w:lastColumn="0" w:oddVBand="0" w:evenVBand="0" w:oddHBand="0" w:evenHBand="0" w:firstRowFirstColumn="0" w:firstRowLastColumn="0" w:lastRowFirstColumn="0" w:lastRowLastColumn="0"/>
            </w:pPr>
            <w:r>
              <w:t xml:space="preserve">Ch_3 </w:t>
            </w:r>
            <w:r w:rsidR="00931826">
              <w:t>Processes</w:t>
            </w:r>
          </w:p>
        </w:tc>
        <w:tc>
          <w:tcPr>
            <w:tcW w:w="2430" w:type="dxa"/>
          </w:tcPr>
          <w:p w14:paraId="6F57E01A" w14:textId="77777777"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508FE6E3"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5542EAE0" w14:textId="7EA95DAE" w:rsidR="00D9350B" w:rsidRPr="009476A3" w:rsidRDefault="00D9350B" w:rsidP="00D9350B">
            <w:pPr>
              <w:rPr>
                <w:rFonts w:eastAsia="Calibri"/>
                <w:b w:val="0"/>
                <w:bCs w:val="0"/>
              </w:rPr>
            </w:pPr>
            <w:r>
              <w:rPr>
                <w:rFonts w:eastAsia="Calibri"/>
                <w:b w:val="0"/>
                <w:bCs w:val="0"/>
              </w:rPr>
              <w:t>7</w:t>
            </w:r>
          </w:p>
        </w:tc>
        <w:tc>
          <w:tcPr>
            <w:tcW w:w="4788" w:type="dxa"/>
          </w:tcPr>
          <w:p w14:paraId="03396F64" w14:textId="1B179DE8" w:rsidR="00D9350B" w:rsidRPr="00D9350B" w:rsidRDefault="00184EDD" w:rsidP="00D9350B">
            <w:pPr>
              <w:cnfStyle w:val="000000100000" w:firstRow="0" w:lastRow="0" w:firstColumn="0" w:lastColumn="0" w:oddVBand="0" w:evenVBand="0" w:oddHBand="1" w:evenHBand="0" w:firstRowFirstColumn="0" w:firstRowLastColumn="0" w:lastRowFirstColumn="0" w:lastRowLastColumn="0"/>
              <w:rPr>
                <w:lang w:val="fr-FR"/>
              </w:rPr>
            </w:pPr>
            <w:r>
              <w:rPr>
                <w:lang w:val="fr-FR"/>
              </w:rPr>
              <w:t>Ch_</w:t>
            </w:r>
            <w:r w:rsidR="00AE1287">
              <w:rPr>
                <w:lang w:val="fr-FR"/>
              </w:rPr>
              <w:t xml:space="preserve">4 Threads, </w:t>
            </w:r>
            <w:proofErr w:type="spellStart"/>
            <w:r w:rsidR="00AE1287">
              <w:rPr>
                <w:lang w:val="fr-FR"/>
              </w:rPr>
              <w:t>Lab</w:t>
            </w:r>
            <w:proofErr w:type="spellEnd"/>
            <w:r w:rsidR="00AE1287">
              <w:rPr>
                <w:lang w:val="fr-FR"/>
              </w:rPr>
              <w:t xml:space="preserve"> 4</w:t>
            </w:r>
          </w:p>
        </w:tc>
        <w:tc>
          <w:tcPr>
            <w:tcW w:w="2430" w:type="dxa"/>
          </w:tcPr>
          <w:p w14:paraId="4D7304E7" w14:textId="77777777"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6B71D48E"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6BC3644B" w14:textId="3250AF74" w:rsidR="00D9350B" w:rsidRPr="009476A3" w:rsidRDefault="00D9350B" w:rsidP="00D9350B">
            <w:pPr>
              <w:rPr>
                <w:rFonts w:eastAsia="Calibri"/>
                <w:b w:val="0"/>
                <w:bCs w:val="0"/>
              </w:rPr>
            </w:pPr>
            <w:r>
              <w:rPr>
                <w:rFonts w:eastAsia="Calibri"/>
                <w:b w:val="0"/>
                <w:bCs w:val="0"/>
              </w:rPr>
              <w:t>8</w:t>
            </w:r>
          </w:p>
        </w:tc>
        <w:tc>
          <w:tcPr>
            <w:tcW w:w="4788" w:type="dxa"/>
          </w:tcPr>
          <w:p w14:paraId="41EB8F20" w14:textId="74D0B296" w:rsidR="00D9350B" w:rsidRPr="00D9350B" w:rsidRDefault="00506A8D" w:rsidP="00D9350B">
            <w:pPr>
              <w:cnfStyle w:val="000000000000" w:firstRow="0" w:lastRow="0" w:firstColumn="0" w:lastColumn="0" w:oddVBand="0" w:evenVBand="0" w:oddHBand="0" w:evenHBand="0" w:firstRowFirstColumn="0" w:firstRowLastColumn="0" w:lastRowFirstColumn="0" w:lastRowLastColumn="0"/>
            </w:pPr>
            <w:r>
              <w:t>Ch_</w:t>
            </w:r>
            <w:r w:rsidR="00AE1287">
              <w:t>4</w:t>
            </w:r>
            <w:r w:rsidR="00FC4840">
              <w:t xml:space="preserve"> </w:t>
            </w:r>
            <w:r w:rsidR="00AE1287">
              <w:t>Threads</w:t>
            </w:r>
          </w:p>
        </w:tc>
        <w:tc>
          <w:tcPr>
            <w:tcW w:w="2430" w:type="dxa"/>
          </w:tcPr>
          <w:p w14:paraId="04DE9E76" w14:textId="0E818AB7"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1E7A2200"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3D83D194" w14:textId="462928DF" w:rsidR="00D9350B" w:rsidRPr="009476A3" w:rsidRDefault="00D9350B" w:rsidP="00D9350B">
            <w:pPr>
              <w:rPr>
                <w:rFonts w:eastAsia="Calibri"/>
                <w:b w:val="0"/>
                <w:bCs w:val="0"/>
              </w:rPr>
            </w:pPr>
            <w:r>
              <w:rPr>
                <w:rFonts w:eastAsia="Calibri"/>
                <w:b w:val="0"/>
                <w:bCs w:val="0"/>
              </w:rPr>
              <w:t>9</w:t>
            </w:r>
          </w:p>
        </w:tc>
        <w:tc>
          <w:tcPr>
            <w:tcW w:w="4788" w:type="dxa"/>
          </w:tcPr>
          <w:p w14:paraId="050BF86E" w14:textId="47910993" w:rsidR="00D9350B" w:rsidRPr="00D9350B" w:rsidRDefault="00506A8D" w:rsidP="00D9350B">
            <w:pPr>
              <w:cnfStyle w:val="000000100000" w:firstRow="0" w:lastRow="0" w:firstColumn="0" w:lastColumn="0" w:oddVBand="0" w:evenVBand="0" w:oddHBand="1" w:evenHBand="0" w:firstRowFirstColumn="0" w:firstRowLastColumn="0" w:lastRowFirstColumn="0" w:lastRowLastColumn="0"/>
            </w:pPr>
            <w:r>
              <w:t>Ch_</w:t>
            </w:r>
            <w:r w:rsidR="00CA4FEC">
              <w:t>5</w:t>
            </w:r>
            <w:r w:rsidR="000C6CD2">
              <w:t xml:space="preserve"> Deadlocks</w:t>
            </w:r>
            <w:r>
              <w:t>, Lab_</w:t>
            </w:r>
            <w:r w:rsidR="000C6CD2">
              <w:t>5</w:t>
            </w:r>
          </w:p>
        </w:tc>
        <w:tc>
          <w:tcPr>
            <w:tcW w:w="2430" w:type="dxa"/>
          </w:tcPr>
          <w:p w14:paraId="37464963" w14:textId="77777777"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6AC104B9"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64373D02" w14:textId="1687BCB4" w:rsidR="00D9350B" w:rsidRPr="009476A3" w:rsidRDefault="00D9350B" w:rsidP="00D9350B">
            <w:pPr>
              <w:rPr>
                <w:rFonts w:eastAsia="Calibri"/>
                <w:b w:val="0"/>
                <w:bCs w:val="0"/>
              </w:rPr>
            </w:pPr>
            <w:r>
              <w:rPr>
                <w:rFonts w:eastAsia="Calibri"/>
                <w:b w:val="0"/>
                <w:bCs w:val="0"/>
              </w:rPr>
              <w:t>10</w:t>
            </w:r>
          </w:p>
        </w:tc>
        <w:tc>
          <w:tcPr>
            <w:tcW w:w="4788" w:type="dxa"/>
          </w:tcPr>
          <w:p w14:paraId="362C5928" w14:textId="5B37D122" w:rsidR="00D9350B" w:rsidRPr="00D9350B" w:rsidRDefault="000C6CD2" w:rsidP="00D9350B">
            <w:pPr>
              <w:cnfStyle w:val="000000000000" w:firstRow="0" w:lastRow="0" w:firstColumn="0" w:lastColumn="0" w:oddVBand="0" w:evenVBand="0" w:oddHBand="0" w:evenHBand="0" w:firstRowFirstColumn="0" w:firstRowLastColumn="0" w:lastRowFirstColumn="0" w:lastRowLastColumn="0"/>
            </w:pPr>
            <w:r>
              <w:t>Ch_</w:t>
            </w:r>
            <w:r w:rsidR="00CA4FEC">
              <w:t>6</w:t>
            </w:r>
            <w:r>
              <w:t xml:space="preserve"> </w:t>
            </w:r>
            <w:r w:rsidR="00CA4FEC">
              <w:t>Main Memory</w:t>
            </w:r>
          </w:p>
        </w:tc>
        <w:tc>
          <w:tcPr>
            <w:tcW w:w="2430" w:type="dxa"/>
          </w:tcPr>
          <w:p w14:paraId="5E652ECB" w14:textId="77777777"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1F243605"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53A148D6" w14:textId="35F1DCF5" w:rsidR="00D9350B" w:rsidRPr="009476A3" w:rsidRDefault="00D9350B" w:rsidP="00D9350B">
            <w:pPr>
              <w:rPr>
                <w:rFonts w:eastAsia="Calibri"/>
                <w:b w:val="0"/>
                <w:bCs w:val="0"/>
              </w:rPr>
            </w:pPr>
            <w:r>
              <w:rPr>
                <w:rFonts w:eastAsia="Calibri"/>
                <w:b w:val="0"/>
                <w:bCs w:val="0"/>
              </w:rPr>
              <w:t>11</w:t>
            </w:r>
          </w:p>
        </w:tc>
        <w:tc>
          <w:tcPr>
            <w:tcW w:w="4788" w:type="dxa"/>
          </w:tcPr>
          <w:p w14:paraId="6D7410BB" w14:textId="25FF5B47" w:rsidR="00D9350B" w:rsidRPr="00D9350B" w:rsidRDefault="00506A8D" w:rsidP="00D9350B">
            <w:pPr>
              <w:cnfStyle w:val="000000100000" w:firstRow="0" w:lastRow="0" w:firstColumn="0" w:lastColumn="0" w:oddVBand="0" w:evenVBand="0" w:oddHBand="1" w:evenHBand="0" w:firstRowFirstColumn="0" w:firstRowLastColumn="0" w:lastRowFirstColumn="0" w:lastRowLastColumn="0"/>
            </w:pPr>
            <w:r>
              <w:t>Ch_</w:t>
            </w:r>
            <w:r w:rsidR="00CA4FEC">
              <w:t>6</w:t>
            </w:r>
            <w:r>
              <w:t xml:space="preserve"> </w:t>
            </w:r>
            <w:r w:rsidR="000C6CD2">
              <w:t>Main Memory</w:t>
            </w:r>
            <w:r>
              <w:t xml:space="preserve"> (1/2)</w:t>
            </w:r>
          </w:p>
        </w:tc>
        <w:tc>
          <w:tcPr>
            <w:tcW w:w="2430" w:type="dxa"/>
          </w:tcPr>
          <w:p w14:paraId="18B2D1B8" w14:textId="77777777"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p>
        </w:tc>
      </w:tr>
      <w:tr w:rsidR="00D9350B" w:rsidRPr="009476A3" w14:paraId="6CF3025D"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4F667BED" w14:textId="3E84FA07" w:rsidR="00D9350B" w:rsidRPr="009476A3" w:rsidRDefault="00D9350B" w:rsidP="00D9350B">
            <w:pPr>
              <w:rPr>
                <w:rFonts w:eastAsia="Calibri"/>
                <w:b w:val="0"/>
                <w:bCs w:val="0"/>
              </w:rPr>
            </w:pPr>
            <w:r>
              <w:rPr>
                <w:rFonts w:eastAsia="Calibri"/>
                <w:b w:val="0"/>
                <w:bCs w:val="0"/>
              </w:rPr>
              <w:t>12</w:t>
            </w:r>
          </w:p>
        </w:tc>
        <w:tc>
          <w:tcPr>
            <w:tcW w:w="4788" w:type="dxa"/>
          </w:tcPr>
          <w:p w14:paraId="29AD188D" w14:textId="62D769FA" w:rsidR="00D9350B" w:rsidRPr="00D9350B" w:rsidRDefault="000C6CD2" w:rsidP="00733EAB">
            <w:pPr>
              <w:cnfStyle w:val="000000000000" w:firstRow="0" w:lastRow="0" w:firstColumn="0" w:lastColumn="0" w:oddVBand="0" w:evenVBand="0" w:oddHBand="0" w:evenHBand="0" w:firstRowFirstColumn="0" w:firstRowLastColumn="0" w:lastRowFirstColumn="0" w:lastRowLastColumn="0"/>
            </w:pPr>
            <w:r>
              <w:t>Ch_</w:t>
            </w:r>
            <w:r w:rsidR="00CA4FEC">
              <w:t>7</w:t>
            </w:r>
            <w:r>
              <w:t xml:space="preserve"> </w:t>
            </w:r>
            <w:r w:rsidR="00CA4FEC">
              <w:t>File Systems</w:t>
            </w:r>
          </w:p>
        </w:tc>
        <w:tc>
          <w:tcPr>
            <w:tcW w:w="2430" w:type="dxa"/>
          </w:tcPr>
          <w:p w14:paraId="7093B0D0" w14:textId="77777777" w:rsidR="00D9350B" w:rsidRPr="009476A3" w:rsidRDefault="00D9350B" w:rsidP="00D9350B">
            <w:pPr>
              <w:cnfStyle w:val="000000000000" w:firstRow="0" w:lastRow="0" w:firstColumn="0" w:lastColumn="0" w:oddVBand="0" w:evenVBand="0" w:oddHBand="0" w:evenHBand="0" w:firstRowFirstColumn="0" w:firstRowLastColumn="0" w:lastRowFirstColumn="0" w:lastRowLastColumn="0"/>
              <w:rPr>
                <w:rFonts w:eastAsia="Calibri"/>
              </w:rPr>
            </w:pPr>
          </w:p>
        </w:tc>
      </w:tr>
      <w:tr w:rsidR="00D9350B" w:rsidRPr="009476A3" w14:paraId="4CB32A02" w14:textId="77777777" w:rsidTr="006B6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799D4E33" w14:textId="1501CD43" w:rsidR="00D9350B" w:rsidRPr="009476A3" w:rsidRDefault="00D9350B" w:rsidP="00D9350B">
            <w:pPr>
              <w:rPr>
                <w:rFonts w:eastAsia="Calibri"/>
                <w:b w:val="0"/>
                <w:bCs w:val="0"/>
              </w:rPr>
            </w:pPr>
            <w:r>
              <w:rPr>
                <w:rFonts w:eastAsia="Calibri"/>
                <w:b w:val="0"/>
                <w:bCs w:val="0"/>
              </w:rPr>
              <w:t>13</w:t>
            </w:r>
          </w:p>
        </w:tc>
        <w:tc>
          <w:tcPr>
            <w:tcW w:w="4788" w:type="dxa"/>
          </w:tcPr>
          <w:p w14:paraId="22CDFF3A" w14:textId="5D08EF63" w:rsidR="00D9350B" w:rsidRPr="00D9350B" w:rsidRDefault="00506A8D" w:rsidP="00733EAB">
            <w:pPr>
              <w:cnfStyle w:val="000000100000" w:firstRow="0" w:lastRow="0" w:firstColumn="0" w:lastColumn="0" w:oddVBand="0" w:evenVBand="0" w:oddHBand="1" w:evenHBand="0" w:firstRowFirstColumn="0" w:firstRowLastColumn="0" w:lastRowFirstColumn="0" w:lastRowLastColumn="0"/>
              <w:rPr>
                <w:lang w:val="fr-FR"/>
              </w:rPr>
            </w:pPr>
            <w:r>
              <w:t>Ch_</w:t>
            </w:r>
            <w:r w:rsidR="00CA4FEC">
              <w:t>8</w:t>
            </w:r>
            <w:r>
              <w:t xml:space="preserve"> </w:t>
            </w:r>
            <w:r w:rsidR="00CA4FEC">
              <w:t>Clouds and Virtualization</w:t>
            </w:r>
          </w:p>
        </w:tc>
        <w:tc>
          <w:tcPr>
            <w:tcW w:w="2430" w:type="dxa"/>
          </w:tcPr>
          <w:p w14:paraId="53C521EC" w14:textId="77777777" w:rsidR="00D9350B" w:rsidRPr="009476A3" w:rsidRDefault="00D9350B" w:rsidP="00D9350B">
            <w:pPr>
              <w:cnfStyle w:val="000000100000" w:firstRow="0" w:lastRow="0" w:firstColumn="0" w:lastColumn="0" w:oddVBand="0" w:evenVBand="0" w:oddHBand="1" w:evenHBand="0" w:firstRowFirstColumn="0" w:firstRowLastColumn="0" w:lastRowFirstColumn="0" w:lastRowLastColumn="0"/>
              <w:rPr>
                <w:rFonts w:eastAsia="Calibri"/>
              </w:rPr>
            </w:pPr>
            <w:bookmarkStart w:id="0" w:name="_GoBack"/>
            <w:bookmarkEnd w:id="0"/>
          </w:p>
        </w:tc>
      </w:tr>
      <w:tr w:rsidR="00D170F5" w:rsidRPr="009476A3" w14:paraId="76378419" w14:textId="77777777" w:rsidTr="006B62B9">
        <w:tc>
          <w:tcPr>
            <w:cnfStyle w:val="001000000000" w:firstRow="0" w:lastRow="0" w:firstColumn="1" w:lastColumn="0" w:oddVBand="0" w:evenVBand="0" w:oddHBand="0" w:evenHBand="0" w:firstRowFirstColumn="0" w:firstRowLastColumn="0" w:lastRowFirstColumn="0" w:lastRowLastColumn="0"/>
            <w:tcW w:w="1507" w:type="dxa"/>
          </w:tcPr>
          <w:p w14:paraId="7B455C72" w14:textId="5EA33C23" w:rsidR="00D170F5" w:rsidRPr="009476A3" w:rsidRDefault="00D170F5" w:rsidP="00D170F5">
            <w:pPr>
              <w:rPr>
                <w:rFonts w:eastAsia="Calibri"/>
                <w:b w:val="0"/>
                <w:bCs w:val="0"/>
              </w:rPr>
            </w:pPr>
            <w:r>
              <w:rPr>
                <w:rFonts w:eastAsia="Calibri"/>
                <w:b w:val="0"/>
                <w:bCs w:val="0"/>
              </w:rPr>
              <w:t>1</w:t>
            </w:r>
            <w:r w:rsidR="0001691C">
              <w:rPr>
                <w:rFonts w:eastAsia="Calibri"/>
                <w:b w:val="0"/>
                <w:bCs w:val="0"/>
              </w:rPr>
              <w:t>4</w:t>
            </w:r>
          </w:p>
        </w:tc>
        <w:tc>
          <w:tcPr>
            <w:tcW w:w="4788" w:type="dxa"/>
          </w:tcPr>
          <w:p w14:paraId="2EF868BE" w14:textId="3589EF41" w:rsidR="00D170F5" w:rsidRPr="003445AA" w:rsidRDefault="00820E06" w:rsidP="00D170F5">
            <w:pPr>
              <w:cnfStyle w:val="000000000000" w:firstRow="0" w:lastRow="0" w:firstColumn="0" w:lastColumn="0" w:oddVBand="0" w:evenVBand="0" w:oddHBand="0" w:evenHBand="0" w:firstRowFirstColumn="0" w:firstRowLastColumn="0" w:lastRowFirstColumn="0" w:lastRowLastColumn="0"/>
            </w:pPr>
            <w:r>
              <w:t>Final Exam</w:t>
            </w:r>
          </w:p>
        </w:tc>
        <w:tc>
          <w:tcPr>
            <w:tcW w:w="2430" w:type="dxa"/>
          </w:tcPr>
          <w:p w14:paraId="0AD70716" w14:textId="77777777" w:rsidR="00D170F5" w:rsidRPr="009476A3" w:rsidRDefault="00D170F5" w:rsidP="00D170F5">
            <w:pPr>
              <w:cnfStyle w:val="000000000000" w:firstRow="0" w:lastRow="0" w:firstColumn="0" w:lastColumn="0" w:oddVBand="0" w:evenVBand="0" w:oddHBand="0" w:evenHBand="0" w:firstRowFirstColumn="0" w:firstRowLastColumn="0" w:lastRowFirstColumn="0" w:lastRowLastColumn="0"/>
              <w:rPr>
                <w:rFonts w:eastAsia="Calibri"/>
              </w:rPr>
            </w:pPr>
          </w:p>
        </w:tc>
      </w:tr>
    </w:tbl>
    <w:p w14:paraId="56070D3C" w14:textId="77777777" w:rsidR="00B94D62" w:rsidRPr="0021795B" w:rsidRDefault="00B94D62" w:rsidP="00D76928">
      <w:pPr>
        <w:ind w:left="720"/>
      </w:pPr>
    </w:p>
    <w:p w14:paraId="1ED1D455"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Final Exam Details</w:t>
      </w:r>
    </w:p>
    <w:p w14:paraId="72CB7134" w14:textId="77777777" w:rsidR="00301BEF" w:rsidRPr="00301BEF" w:rsidRDefault="00301BEF" w:rsidP="00301BEF">
      <w:pPr>
        <w:spacing w:line="247" w:lineRule="auto"/>
      </w:pPr>
      <w:r w:rsidRPr="00301BEF">
        <w:t xml:space="preserve">The final exam will be given during the first week of May. The date and time of the final exam is set by the registrar and will be posted at midterms. The exam schedule cannot be changed at the convenience of the student. You should not plan to be absent during that week. A make-up final exam will only be given in cases of a verifiable excused absence. </w:t>
      </w:r>
    </w:p>
    <w:p w14:paraId="01C2DE2B"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Course Expectations</w:t>
      </w:r>
    </w:p>
    <w:p w14:paraId="2BD1B7EB" w14:textId="77777777" w:rsidR="00301BEF" w:rsidRPr="00301BEF" w:rsidRDefault="00301BEF" w:rsidP="00301BEF">
      <w:pPr>
        <w:spacing w:line="247" w:lineRule="auto"/>
        <w:rPr>
          <w:b/>
          <w:color w:val="000000"/>
        </w:rPr>
      </w:pPr>
      <w:r w:rsidRPr="00301BEF">
        <w:rPr>
          <w:b/>
        </w:rPr>
        <w:t>Attendance</w:t>
      </w:r>
    </w:p>
    <w:p w14:paraId="278970DE" w14:textId="77777777" w:rsidR="00301BEF" w:rsidRPr="00301BEF" w:rsidRDefault="00301BEF" w:rsidP="00301BEF">
      <w:pPr>
        <w:numPr>
          <w:ilvl w:val="0"/>
          <w:numId w:val="29"/>
        </w:numPr>
        <w:spacing w:after="120" w:line="240" w:lineRule="auto"/>
        <w:contextualSpacing/>
        <w:rPr>
          <w:color w:val="000000"/>
        </w:rPr>
      </w:pPr>
      <w:r w:rsidRPr="00301BEF">
        <w:t>Class attendance is taken at the beginning of the class. A student who arrives later than 10 minutes after the class started is considered absent</w:t>
      </w:r>
      <w:r w:rsidRPr="00301BEF">
        <w:rPr>
          <w:color w:val="000000"/>
        </w:rPr>
        <w:t>.</w:t>
      </w:r>
    </w:p>
    <w:p w14:paraId="5EBBAB7F" w14:textId="77777777" w:rsidR="00301BEF" w:rsidRPr="00301BEF" w:rsidRDefault="00301BEF" w:rsidP="00301BEF">
      <w:pPr>
        <w:spacing w:line="247" w:lineRule="auto"/>
        <w:rPr>
          <w:b/>
          <w:color w:val="000000"/>
          <w:u w:val="single"/>
        </w:rPr>
      </w:pPr>
      <w:r w:rsidRPr="00301BEF">
        <w:rPr>
          <w:b/>
        </w:rPr>
        <w:t>Class participation</w:t>
      </w:r>
      <w:r w:rsidRPr="00301BEF">
        <w:rPr>
          <w:b/>
          <w:color w:val="000000"/>
        </w:rPr>
        <w:t xml:space="preserve"> </w:t>
      </w:r>
    </w:p>
    <w:p w14:paraId="60AEFF7A" w14:textId="77777777" w:rsidR="00301BEF" w:rsidRPr="00301BEF" w:rsidRDefault="00301BEF" w:rsidP="00301BEF">
      <w:pPr>
        <w:numPr>
          <w:ilvl w:val="0"/>
          <w:numId w:val="29"/>
        </w:numPr>
        <w:spacing w:after="0" w:line="240" w:lineRule="auto"/>
        <w:contextualSpacing/>
        <w:rPr>
          <w:b/>
          <w:color w:val="000000"/>
          <w:u w:val="single"/>
        </w:rPr>
      </w:pPr>
      <w:r w:rsidRPr="00301BEF">
        <w:t>Paying attention in class</w:t>
      </w:r>
      <w:r w:rsidRPr="00301BEF">
        <w:rPr>
          <w:color w:val="000000"/>
        </w:rPr>
        <w:t>.</w:t>
      </w:r>
    </w:p>
    <w:p w14:paraId="348BCB14" w14:textId="77777777" w:rsidR="00301BEF" w:rsidRPr="00301BEF" w:rsidRDefault="00301BEF" w:rsidP="00301BEF">
      <w:pPr>
        <w:numPr>
          <w:ilvl w:val="0"/>
          <w:numId w:val="29"/>
        </w:numPr>
        <w:spacing w:after="120" w:line="240" w:lineRule="auto"/>
        <w:contextualSpacing/>
        <w:rPr>
          <w:b/>
          <w:color w:val="000000"/>
          <w:u w:val="single"/>
        </w:rPr>
      </w:pPr>
      <w:r w:rsidRPr="00301BEF">
        <w:t>Asking/answering questions</w:t>
      </w:r>
      <w:r w:rsidRPr="00301BEF">
        <w:rPr>
          <w:color w:val="000000"/>
        </w:rPr>
        <w:t>.</w:t>
      </w:r>
    </w:p>
    <w:p w14:paraId="71FA9D59" w14:textId="77777777" w:rsidR="00301BEF" w:rsidRPr="00301BEF" w:rsidRDefault="00301BEF" w:rsidP="00301BEF">
      <w:pPr>
        <w:spacing w:line="247" w:lineRule="auto"/>
        <w:rPr>
          <w:b/>
        </w:rPr>
      </w:pPr>
      <w:r w:rsidRPr="00301BEF">
        <w:rPr>
          <w:b/>
        </w:rPr>
        <w:t>Some common sense notices</w:t>
      </w:r>
    </w:p>
    <w:p w14:paraId="36734C6E" w14:textId="77777777" w:rsidR="00301BEF" w:rsidRPr="00301BEF" w:rsidRDefault="00301BEF" w:rsidP="00301BEF">
      <w:pPr>
        <w:numPr>
          <w:ilvl w:val="0"/>
          <w:numId w:val="30"/>
        </w:numPr>
        <w:spacing w:after="120" w:line="240" w:lineRule="auto"/>
        <w:contextualSpacing/>
      </w:pPr>
      <w:r w:rsidRPr="00301BEF">
        <w:t xml:space="preserve">Please do not be late for classes or leave early. </w:t>
      </w:r>
    </w:p>
    <w:p w14:paraId="0047DD6C" w14:textId="77777777" w:rsidR="00301BEF" w:rsidRPr="00301BEF" w:rsidRDefault="00301BEF" w:rsidP="00301BEF">
      <w:pPr>
        <w:numPr>
          <w:ilvl w:val="0"/>
          <w:numId w:val="30"/>
        </w:numPr>
        <w:spacing w:after="120" w:line="240" w:lineRule="auto"/>
        <w:contextualSpacing/>
      </w:pPr>
      <w:r w:rsidRPr="00301BEF">
        <w:t>Please turn off all cell phones and other noisy electronic devices during class time.</w:t>
      </w:r>
    </w:p>
    <w:p w14:paraId="60063A52" w14:textId="77777777" w:rsidR="00301BEF" w:rsidRPr="00301BEF" w:rsidRDefault="00301BEF" w:rsidP="00301BEF">
      <w:pPr>
        <w:numPr>
          <w:ilvl w:val="0"/>
          <w:numId w:val="30"/>
        </w:numPr>
        <w:spacing w:after="120" w:line="240" w:lineRule="auto"/>
        <w:contextualSpacing/>
      </w:pPr>
      <w:r w:rsidRPr="00301BEF">
        <w:t xml:space="preserve">Please do not bring children, parents, friends, etc. into the class. </w:t>
      </w:r>
    </w:p>
    <w:p w14:paraId="69F83D92" w14:textId="77777777" w:rsidR="00301BEF" w:rsidRPr="00301BEF" w:rsidRDefault="00301BEF" w:rsidP="00301BEF">
      <w:pPr>
        <w:numPr>
          <w:ilvl w:val="0"/>
          <w:numId w:val="30"/>
        </w:numPr>
        <w:spacing w:after="120" w:line="240" w:lineRule="auto"/>
        <w:contextualSpacing/>
      </w:pPr>
      <w:r w:rsidRPr="00301BEF">
        <w:t>Please avoid visiting websites unrelated to the class.</w:t>
      </w:r>
    </w:p>
    <w:p w14:paraId="735EF3D6" w14:textId="77777777" w:rsidR="00301BEF" w:rsidRPr="00301BEF" w:rsidRDefault="00301BEF" w:rsidP="00301BEF">
      <w:pPr>
        <w:numPr>
          <w:ilvl w:val="0"/>
          <w:numId w:val="30"/>
        </w:numPr>
        <w:spacing w:after="120" w:line="240" w:lineRule="auto"/>
        <w:contextualSpacing/>
      </w:pPr>
      <w:r w:rsidRPr="00301BEF">
        <w:t xml:space="preserve">Please show common courtesy to your fellow classmates and professor. </w:t>
      </w:r>
    </w:p>
    <w:p w14:paraId="1CBD44DE" w14:textId="77777777" w:rsidR="00301BEF" w:rsidRPr="00301BEF" w:rsidRDefault="00301BEF" w:rsidP="00301BEF">
      <w:pPr>
        <w:widowControl w:val="0"/>
        <w:autoSpaceDE w:val="0"/>
        <w:autoSpaceDN w:val="0"/>
        <w:adjustRightInd w:val="0"/>
        <w:spacing w:after="120" w:line="240" w:lineRule="auto"/>
      </w:pPr>
      <w:r w:rsidRPr="00301BEF">
        <w:rPr>
          <w:b/>
        </w:rPr>
        <w:t>Academic dishonesty</w:t>
      </w:r>
    </w:p>
    <w:p w14:paraId="2407B052" w14:textId="77777777" w:rsidR="00301BEF" w:rsidRPr="00301BEF" w:rsidRDefault="00301BEF" w:rsidP="00301BEF">
      <w:pPr>
        <w:widowControl w:val="0"/>
        <w:autoSpaceDE w:val="0"/>
        <w:autoSpaceDN w:val="0"/>
        <w:adjustRightInd w:val="0"/>
        <w:spacing w:after="120" w:line="240" w:lineRule="auto"/>
      </w:pPr>
      <w:r w:rsidRPr="00301BEF">
        <w:t xml:space="preserve">Your work must be your own. Cheating will result in a grade of 0 for the applicable assignment; further disciplinary action, including assigning a failing grade (F) for the entire course may also be taken. </w:t>
      </w:r>
    </w:p>
    <w:p w14:paraId="5604120E"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lastRenderedPageBreak/>
        <w:t>Course Changes</w:t>
      </w:r>
    </w:p>
    <w:p w14:paraId="75357BDF" w14:textId="77777777" w:rsidR="00301BEF" w:rsidRPr="00301BEF" w:rsidRDefault="00301BEF" w:rsidP="00301BEF">
      <w:pPr>
        <w:spacing w:line="247" w:lineRule="auto"/>
      </w:pPr>
      <w:r w:rsidRPr="00301BEF">
        <w:t xml:space="preserve">This course syllabus provides a general plan for this course.  The instructor reserves the right to make changes to the syllabus, including changes to assignments, projects, examinations, etc., in order to accommodate the needs of the class as a whole and fulfill the goals of the course. </w:t>
      </w:r>
    </w:p>
    <w:p w14:paraId="1FDE2395"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 xml:space="preserve">Important Dates </w:t>
      </w:r>
    </w:p>
    <w:tbl>
      <w:tblPr>
        <w:tblW w:w="0" w:type="auto"/>
        <w:jc w:val="center"/>
        <w:shd w:val="clear" w:color="auto" w:fill="FFFFFF"/>
        <w:tblCellMar>
          <w:left w:w="0" w:type="dxa"/>
          <w:right w:w="0" w:type="dxa"/>
        </w:tblCellMar>
        <w:tblLook w:val="04A0" w:firstRow="1" w:lastRow="0" w:firstColumn="1" w:lastColumn="0" w:noHBand="0" w:noVBand="1"/>
      </w:tblPr>
      <w:tblGrid>
        <w:gridCol w:w="6811"/>
        <w:gridCol w:w="1516"/>
      </w:tblGrid>
      <w:tr w:rsidR="007E7403" w14:paraId="569E3C3A" w14:textId="77777777" w:rsidTr="00B364E8">
        <w:trPr>
          <w:jc w:val="center"/>
        </w:trPr>
        <w:tc>
          <w:tcPr>
            <w:tcW w:w="0" w:type="auto"/>
            <w:shd w:val="clear" w:color="auto" w:fill="F4F4F3"/>
            <w:vAlign w:val="bottom"/>
            <w:hideMark/>
          </w:tcPr>
          <w:p w14:paraId="340F545F" w14:textId="77777777" w:rsidR="007E7403" w:rsidRDefault="007E7403" w:rsidP="00B364E8">
            <w:pPr>
              <w:spacing w:after="0" w:line="240" w:lineRule="auto"/>
              <w:rPr>
                <w:rFonts w:ascii="Arial" w:hAnsi="Arial" w:cs="Arial"/>
                <w:color w:val="00704A"/>
                <w:spacing w:val="30"/>
                <w:sz w:val="24"/>
                <w:szCs w:val="24"/>
              </w:rPr>
            </w:pPr>
            <w:bookmarkStart w:id="1" w:name="summer-2022"/>
            <w:bookmarkEnd w:id="1"/>
            <w:r>
              <w:rPr>
                <w:rFonts w:ascii="Arial" w:hAnsi="Arial" w:cs="Arial"/>
                <w:color w:val="00704A"/>
                <w:spacing w:val="30"/>
              </w:rPr>
              <w:t>Activity</w:t>
            </w:r>
          </w:p>
        </w:tc>
        <w:tc>
          <w:tcPr>
            <w:tcW w:w="0" w:type="auto"/>
            <w:tcBorders>
              <w:top w:val="single" w:sz="24" w:space="0" w:color="E9E9E9"/>
              <w:bottom w:val="single" w:sz="24" w:space="0" w:color="E9E9E9"/>
              <w:right w:val="single" w:sz="24" w:space="0" w:color="E9E9E9"/>
            </w:tcBorders>
            <w:shd w:val="clear" w:color="auto" w:fill="F4F4F3"/>
            <w:vAlign w:val="bottom"/>
            <w:hideMark/>
          </w:tcPr>
          <w:p w14:paraId="4B249CC0" w14:textId="77777777" w:rsidR="007E7403" w:rsidRDefault="007E7403" w:rsidP="00B364E8">
            <w:pPr>
              <w:rPr>
                <w:rFonts w:ascii="Arial" w:hAnsi="Arial" w:cs="Arial"/>
                <w:color w:val="00704A"/>
                <w:spacing w:val="30"/>
              </w:rPr>
            </w:pPr>
            <w:r>
              <w:rPr>
                <w:rFonts w:ascii="Arial" w:hAnsi="Arial" w:cs="Arial"/>
                <w:color w:val="00704A"/>
                <w:spacing w:val="30"/>
              </w:rPr>
              <w:t>Date</w:t>
            </w:r>
          </w:p>
        </w:tc>
      </w:tr>
      <w:tr w:rsidR="007E7403" w14:paraId="6FAB73FB"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0F796C0B" w14:textId="77777777" w:rsidR="007E7403" w:rsidRDefault="007E7403" w:rsidP="00B364E8">
            <w:pPr>
              <w:rPr>
                <w:rFonts w:ascii="Arial" w:hAnsi="Arial" w:cs="Arial"/>
                <w:color w:val="000000"/>
              </w:rPr>
            </w:pPr>
            <w:r>
              <w:rPr>
                <w:rFonts w:ascii="Arial" w:hAnsi="Arial" w:cs="Arial"/>
                <w:color w:val="000000"/>
              </w:rPr>
              <w:t>Tuition Due (Full Session and Session A) </w:t>
            </w:r>
            <w:hyperlink r:id="rId9" w:tooltip="Read more about Tuition and Fees Deadlines" w:history="1">
              <w:r>
                <w:rPr>
                  <w:rStyle w:val="Hyperlink"/>
                  <w:rFonts w:ascii="Arial" w:hAnsi="Arial" w:cs="Arial"/>
                  <w:color w:val="00704A"/>
                  <w:bdr w:val="none" w:sz="0" w:space="0" w:color="auto" w:frame="1"/>
                </w:rPr>
                <w:t>Tuition and Fees Deadlines</w:t>
              </w:r>
            </w:hyperlink>
          </w:p>
        </w:tc>
        <w:tc>
          <w:tcPr>
            <w:tcW w:w="0" w:type="auto"/>
            <w:tcBorders>
              <w:bottom w:val="single" w:sz="24" w:space="0" w:color="E9E9E9"/>
              <w:right w:val="single" w:sz="24" w:space="0" w:color="E9E9E9"/>
            </w:tcBorders>
            <w:shd w:val="clear" w:color="auto" w:fill="FFFFFF"/>
            <w:hideMark/>
          </w:tcPr>
          <w:p w14:paraId="403295D9" w14:textId="77777777" w:rsidR="007E7403" w:rsidRDefault="007E7403" w:rsidP="00B364E8">
            <w:pPr>
              <w:rPr>
                <w:rFonts w:ascii="Arial" w:hAnsi="Arial" w:cs="Arial"/>
                <w:color w:val="000000"/>
              </w:rPr>
            </w:pPr>
            <w:r>
              <w:rPr>
                <w:rFonts w:ascii="Arial" w:hAnsi="Arial" w:cs="Arial"/>
                <w:color w:val="000000"/>
              </w:rPr>
              <w:t>Jan. 10</w:t>
            </w:r>
          </w:p>
        </w:tc>
      </w:tr>
      <w:tr w:rsidR="007E7403" w14:paraId="488DFA12"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1F8D4F55" w14:textId="77777777" w:rsidR="007E7403" w:rsidRDefault="007E7403" w:rsidP="00B364E8">
            <w:pPr>
              <w:rPr>
                <w:rFonts w:ascii="Arial" w:hAnsi="Arial" w:cs="Arial"/>
                <w:color w:val="000000"/>
              </w:rPr>
            </w:pPr>
            <w:r>
              <w:rPr>
                <w:rFonts w:ascii="Arial" w:hAnsi="Arial" w:cs="Arial"/>
                <w:color w:val="000000"/>
              </w:rPr>
              <w:t>Classes begin (Full Session and Session A)</w:t>
            </w:r>
          </w:p>
        </w:tc>
        <w:tc>
          <w:tcPr>
            <w:tcW w:w="0" w:type="auto"/>
            <w:tcBorders>
              <w:bottom w:val="single" w:sz="24" w:space="0" w:color="E9E9E9"/>
              <w:right w:val="single" w:sz="24" w:space="0" w:color="E9E9E9"/>
            </w:tcBorders>
            <w:shd w:val="clear" w:color="auto" w:fill="FFFFFF"/>
            <w:hideMark/>
          </w:tcPr>
          <w:p w14:paraId="0B294021" w14:textId="77777777" w:rsidR="007E7403" w:rsidRDefault="007E7403" w:rsidP="00B364E8">
            <w:pPr>
              <w:rPr>
                <w:rFonts w:ascii="Arial" w:hAnsi="Arial" w:cs="Arial"/>
                <w:color w:val="000000"/>
              </w:rPr>
            </w:pPr>
            <w:r>
              <w:rPr>
                <w:rFonts w:ascii="Arial" w:hAnsi="Arial" w:cs="Arial"/>
                <w:color w:val="000000"/>
              </w:rPr>
              <w:t>Jan. 17</w:t>
            </w:r>
          </w:p>
        </w:tc>
      </w:tr>
      <w:tr w:rsidR="007E7403" w14:paraId="5C46D6AF"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09BF5457" w14:textId="77777777" w:rsidR="007E7403" w:rsidRDefault="007E7403" w:rsidP="00B364E8">
            <w:pPr>
              <w:rPr>
                <w:rFonts w:ascii="Arial" w:hAnsi="Arial" w:cs="Arial"/>
                <w:color w:val="000000"/>
              </w:rPr>
            </w:pPr>
            <w:r>
              <w:rPr>
                <w:rFonts w:ascii="Arial" w:hAnsi="Arial" w:cs="Arial"/>
                <w:color w:val="000000"/>
              </w:rPr>
              <w:t>Drop/add ends (Session A)</w:t>
            </w:r>
          </w:p>
        </w:tc>
        <w:tc>
          <w:tcPr>
            <w:tcW w:w="0" w:type="auto"/>
            <w:tcBorders>
              <w:bottom w:val="single" w:sz="24" w:space="0" w:color="E9E9E9"/>
              <w:right w:val="single" w:sz="24" w:space="0" w:color="E9E9E9"/>
            </w:tcBorders>
            <w:shd w:val="clear" w:color="auto" w:fill="FFFFFF"/>
            <w:hideMark/>
          </w:tcPr>
          <w:p w14:paraId="0C13523E" w14:textId="77777777" w:rsidR="007E7403" w:rsidRDefault="007E7403" w:rsidP="00B364E8">
            <w:pPr>
              <w:rPr>
                <w:rFonts w:ascii="Arial" w:hAnsi="Arial" w:cs="Arial"/>
                <w:color w:val="000000"/>
              </w:rPr>
            </w:pPr>
            <w:r>
              <w:rPr>
                <w:rFonts w:ascii="Arial" w:hAnsi="Arial" w:cs="Arial"/>
                <w:color w:val="000000"/>
              </w:rPr>
              <w:t>Jan. 20</w:t>
            </w:r>
          </w:p>
        </w:tc>
      </w:tr>
      <w:tr w:rsidR="007E7403" w14:paraId="4E3C8B58"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24A6E053" w14:textId="77777777" w:rsidR="007E7403" w:rsidRDefault="007E7403" w:rsidP="00B364E8">
            <w:pPr>
              <w:rPr>
                <w:rFonts w:ascii="Arial" w:hAnsi="Arial" w:cs="Arial"/>
                <w:color w:val="000000"/>
              </w:rPr>
            </w:pPr>
            <w:r>
              <w:rPr>
                <w:rFonts w:ascii="Arial" w:hAnsi="Arial" w:cs="Arial"/>
                <w:color w:val="000000"/>
              </w:rPr>
              <w:t>Drop/add ends (Full Session)</w:t>
            </w:r>
          </w:p>
        </w:tc>
        <w:tc>
          <w:tcPr>
            <w:tcW w:w="0" w:type="auto"/>
            <w:tcBorders>
              <w:bottom w:val="single" w:sz="24" w:space="0" w:color="E9E9E9"/>
              <w:right w:val="single" w:sz="24" w:space="0" w:color="E9E9E9"/>
            </w:tcBorders>
            <w:shd w:val="clear" w:color="auto" w:fill="FFFFFF"/>
            <w:hideMark/>
          </w:tcPr>
          <w:p w14:paraId="30F8A772" w14:textId="77777777" w:rsidR="007E7403" w:rsidRDefault="007E7403" w:rsidP="00B364E8">
            <w:pPr>
              <w:rPr>
                <w:rFonts w:ascii="Arial" w:hAnsi="Arial" w:cs="Arial"/>
                <w:color w:val="000000"/>
              </w:rPr>
            </w:pPr>
            <w:r>
              <w:rPr>
                <w:rFonts w:ascii="Arial" w:hAnsi="Arial" w:cs="Arial"/>
                <w:color w:val="000000"/>
              </w:rPr>
              <w:t>Jan. 23</w:t>
            </w:r>
          </w:p>
        </w:tc>
      </w:tr>
      <w:tr w:rsidR="007E7403" w14:paraId="551FAE85"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03BA7B06" w14:textId="77777777" w:rsidR="007E7403" w:rsidRDefault="007E7403" w:rsidP="00B364E8">
            <w:pPr>
              <w:rPr>
                <w:rFonts w:ascii="Arial" w:hAnsi="Arial" w:cs="Arial"/>
                <w:color w:val="000000"/>
              </w:rPr>
            </w:pPr>
            <w:r>
              <w:rPr>
                <w:rFonts w:ascii="Arial" w:hAnsi="Arial" w:cs="Arial"/>
                <w:color w:val="000000"/>
              </w:rPr>
              <w:t>Mid-term grades due (Session A)</w:t>
            </w:r>
          </w:p>
        </w:tc>
        <w:tc>
          <w:tcPr>
            <w:tcW w:w="0" w:type="auto"/>
            <w:tcBorders>
              <w:bottom w:val="single" w:sz="24" w:space="0" w:color="E9E9E9"/>
              <w:right w:val="single" w:sz="24" w:space="0" w:color="E9E9E9"/>
            </w:tcBorders>
            <w:shd w:val="clear" w:color="auto" w:fill="FFFFFF"/>
            <w:hideMark/>
          </w:tcPr>
          <w:p w14:paraId="240E56AB" w14:textId="77777777" w:rsidR="007E7403" w:rsidRDefault="007E7403" w:rsidP="00B364E8">
            <w:pPr>
              <w:rPr>
                <w:rFonts w:ascii="Arial" w:hAnsi="Arial" w:cs="Arial"/>
                <w:color w:val="000000"/>
              </w:rPr>
            </w:pPr>
            <w:r>
              <w:rPr>
                <w:rFonts w:ascii="Arial" w:hAnsi="Arial" w:cs="Arial"/>
                <w:color w:val="000000"/>
              </w:rPr>
              <w:t>Feb. 8</w:t>
            </w:r>
          </w:p>
        </w:tc>
      </w:tr>
      <w:tr w:rsidR="007E7403" w14:paraId="4FB689DB"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3B76FA56" w14:textId="77777777" w:rsidR="007E7403" w:rsidRDefault="007E7403" w:rsidP="00B364E8">
            <w:pPr>
              <w:rPr>
                <w:rFonts w:ascii="Arial" w:hAnsi="Arial" w:cs="Arial"/>
                <w:color w:val="000000"/>
              </w:rPr>
            </w:pPr>
            <w:r>
              <w:rPr>
                <w:rFonts w:ascii="Arial" w:hAnsi="Arial" w:cs="Arial"/>
                <w:color w:val="000000"/>
              </w:rPr>
              <w:t>Last day to withdraw with "W" (Session A)</w:t>
            </w:r>
          </w:p>
        </w:tc>
        <w:tc>
          <w:tcPr>
            <w:tcW w:w="0" w:type="auto"/>
            <w:tcBorders>
              <w:bottom w:val="single" w:sz="24" w:space="0" w:color="E9E9E9"/>
              <w:right w:val="single" w:sz="24" w:space="0" w:color="E9E9E9"/>
            </w:tcBorders>
            <w:shd w:val="clear" w:color="auto" w:fill="FFFFFF"/>
            <w:hideMark/>
          </w:tcPr>
          <w:p w14:paraId="5E6E7CCC" w14:textId="77777777" w:rsidR="007E7403" w:rsidRDefault="007E7403" w:rsidP="00B364E8">
            <w:pPr>
              <w:rPr>
                <w:rFonts w:ascii="Arial" w:hAnsi="Arial" w:cs="Arial"/>
                <w:color w:val="000000"/>
              </w:rPr>
            </w:pPr>
            <w:r>
              <w:rPr>
                <w:rFonts w:ascii="Arial" w:hAnsi="Arial" w:cs="Arial"/>
                <w:color w:val="000000"/>
              </w:rPr>
              <w:t>Feb. 10</w:t>
            </w:r>
          </w:p>
        </w:tc>
      </w:tr>
      <w:tr w:rsidR="007E7403" w14:paraId="47FB4BCF"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28D3780B" w14:textId="77777777" w:rsidR="007E7403" w:rsidRDefault="007E7403" w:rsidP="00B364E8">
            <w:pPr>
              <w:rPr>
                <w:rFonts w:ascii="Arial" w:hAnsi="Arial" w:cs="Arial"/>
                <w:color w:val="000000"/>
              </w:rPr>
            </w:pPr>
            <w:r>
              <w:rPr>
                <w:rFonts w:ascii="Arial" w:hAnsi="Arial" w:cs="Arial"/>
                <w:color w:val="000000"/>
              </w:rPr>
              <w:t>Mid-term grades due (Full Session)</w:t>
            </w:r>
          </w:p>
        </w:tc>
        <w:tc>
          <w:tcPr>
            <w:tcW w:w="0" w:type="auto"/>
            <w:tcBorders>
              <w:bottom w:val="single" w:sz="24" w:space="0" w:color="E9E9E9"/>
              <w:right w:val="single" w:sz="24" w:space="0" w:color="E9E9E9"/>
            </w:tcBorders>
            <w:shd w:val="clear" w:color="auto" w:fill="FFFFFF"/>
            <w:hideMark/>
          </w:tcPr>
          <w:p w14:paraId="53B0FD89" w14:textId="77777777" w:rsidR="007E7403" w:rsidRDefault="007E7403" w:rsidP="00B364E8">
            <w:pPr>
              <w:rPr>
                <w:rFonts w:ascii="Arial" w:hAnsi="Arial" w:cs="Arial"/>
                <w:color w:val="000000"/>
              </w:rPr>
            </w:pPr>
            <w:r>
              <w:rPr>
                <w:rFonts w:ascii="Arial" w:hAnsi="Arial" w:cs="Arial"/>
                <w:color w:val="000000"/>
              </w:rPr>
              <w:t>March 1</w:t>
            </w:r>
          </w:p>
        </w:tc>
      </w:tr>
      <w:tr w:rsidR="007E7403" w14:paraId="13B893E5"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0E981247" w14:textId="77777777" w:rsidR="007E7403" w:rsidRDefault="007E7403" w:rsidP="00B364E8">
            <w:pPr>
              <w:rPr>
                <w:rFonts w:ascii="Arial" w:hAnsi="Arial" w:cs="Arial"/>
                <w:color w:val="000000"/>
              </w:rPr>
            </w:pPr>
            <w:r>
              <w:rPr>
                <w:rFonts w:ascii="Arial" w:hAnsi="Arial" w:cs="Arial"/>
                <w:color w:val="000000"/>
              </w:rPr>
              <w:t>Classes end (Session A)</w:t>
            </w:r>
          </w:p>
        </w:tc>
        <w:tc>
          <w:tcPr>
            <w:tcW w:w="0" w:type="auto"/>
            <w:tcBorders>
              <w:bottom w:val="single" w:sz="24" w:space="0" w:color="E9E9E9"/>
              <w:right w:val="single" w:sz="24" w:space="0" w:color="E9E9E9"/>
            </w:tcBorders>
            <w:shd w:val="clear" w:color="auto" w:fill="FFFFFF"/>
            <w:hideMark/>
          </w:tcPr>
          <w:p w14:paraId="7B01EB9B" w14:textId="77777777" w:rsidR="007E7403" w:rsidRDefault="007E7403" w:rsidP="00B364E8">
            <w:pPr>
              <w:rPr>
                <w:rFonts w:ascii="Arial" w:hAnsi="Arial" w:cs="Arial"/>
                <w:color w:val="000000"/>
              </w:rPr>
            </w:pPr>
            <w:r>
              <w:rPr>
                <w:rFonts w:ascii="Arial" w:hAnsi="Arial" w:cs="Arial"/>
                <w:color w:val="000000"/>
              </w:rPr>
              <w:t>March 2</w:t>
            </w:r>
          </w:p>
        </w:tc>
      </w:tr>
      <w:tr w:rsidR="007E7403" w14:paraId="245413F4"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2B0E71F6" w14:textId="77777777" w:rsidR="007E7403" w:rsidRDefault="007E7403" w:rsidP="00B364E8">
            <w:pPr>
              <w:rPr>
                <w:rFonts w:ascii="Arial" w:hAnsi="Arial" w:cs="Arial"/>
                <w:color w:val="000000"/>
              </w:rPr>
            </w:pPr>
            <w:r>
              <w:rPr>
                <w:rFonts w:ascii="Arial" w:hAnsi="Arial" w:cs="Arial"/>
                <w:color w:val="000000"/>
              </w:rPr>
              <w:t>Final exams (Session A)</w:t>
            </w:r>
          </w:p>
        </w:tc>
        <w:tc>
          <w:tcPr>
            <w:tcW w:w="0" w:type="auto"/>
            <w:tcBorders>
              <w:bottom w:val="single" w:sz="24" w:space="0" w:color="E9E9E9"/>
              <w:right w:val="single" w:sz="24" w:space="0" w:color="E9E9E9"/>
            </w:tcBorders>
            <w:shd w:val="clear" w:color="auto" w:fill="FFFFFF"/>
            <w:hideMark/>
          </w:tcPr>
          <w:p w14:paraId="6436C5ED" w14:textId="77777777" w:rsidR="007E7403" w:rsidRDefault="007E7403" w:rsidP="00B364E8">
            <w:pPr>
              <w:rPr>
                <w:rFonts w:ascii="Arial" w:hAnsi="Arial" w:cs="Arial"/>
                <w:color w:val="000000"/>
              </w:rPr>
            </w:pPr>
            <w:r>
              <w:rPr>
                <w:rFonts w:ascii="Arial" w:hAnsi="Arial" w:cs="Arial"/>
                <w:color w:val="000000"/>
              </w:rPr>
              <w:t>March 2-3</w:t>
            </w:r>
          </w:p>
        </w:tc>
      </w:tr>
      <w:tr w:rsidR="007E7403" w14:paraId="2B8F2A75"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488E3EF9" w14:textId="77777777" w:rsidR="007E7403" w:rsidRDefault="007E7403" w:rsidP="00B364E8">
            <w:pPr>
              <w:rPr>
                <w:rFonts w:ascii="Arial" w:hAnsi="Arial" w:cs="Arial"/>
                <w:color w:val="000000"/>
              </w:rPr>
            </w:pPr>
            <w:r>
              <w:rPr>
                <w:rFonts w:ascii="Arial" w:hAnsi="Arial" w:cs="Arial"/>
                <w:color w:val="000000"/>
              </w:rPr>
              <w:t>Last day to withdraw with "W" (Full Session)</w:t>
            </w:r>
          </w:p>
        </w:tc>
        <w:tc>
          <w:tcPr>
            <w:tcW w:w="0" w:type="auto"/>
            <w:tcBorders>
              <w:bottom w:val="single" w:sz="24" w:space="0" w:color="E9E9E9"/>
              <w:right w:val="single" w:sz="24" w:space="0" w:color="E9E9E9"/>
            </w:tcBorders>
            <w:shd w:val="clear" w:color="auto" w:fill="FFFFFF"/>
            <w:hideMark/>
          </w:tcPr>
          <w:p w14:paraId="1412AD4D" w14:textId="77777777" w:rsidR="007E7403" w:rsidRDefault="007E7403" w:rsidP="00B364E8">
            <w:pPr>
              <w:rPr>
                <w:rFonts w:ascii="Arial" w:hAnsi="Arial" w:cs="Arial"/>
                <w:color w:val="000000"/>
              </w:rPr>
            </w:pPr>
            <w:r>
              <w:rPr>
                <w:rFonts w:ascii="Arial" w:hAnsi="Arial" w:cs="Arial"/>
                <w:color w:val="000000"/>
              </w:rPr>
              <w:t>March 3</w:t>
            </w:r>
          </w:p>
        </w:tc>
      </w:tr>
      <w:tr w:rsidR="007E7403" w14:paraId="4EE329FC"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2E5C88EC" w14:textId="77777777" w:rsidR="007E7403" w:rsidRDefault="007E7403" w:rsidP="00B364E8">
            <w:pPr>
              <w:rPr>
                <w:rFonts w:ascii="Arial" w:hAnsi="Arial" w:cs="Arial"/>
                <w:color w:val="000000"/>
              </w:rPr>
            </w:pPr>
            <w:r>
              <w:rPr>
                <w:rFonts w:ascii="Arial" w:hAnsi="Arial" w:cs="Arial"/>
                <w:color w:val="000000"/>
              </w:rPr>
              <w:t>Spring Break</w:t>
            </w:r>
          </w:p>
        </w:tc>
        <w:tc>
          <w:tcPr>
            <w:tcW w:w="0" w:type="auto"/>
            <w:tcBorders>
              <w:bottom w:val="single" w:sz="24" w:space="0" w:color="E9E9E9"/>
              <w:right w:val="single" w:sz="24" w:space="0" w:color="E9E9E9"/>
            </w:tcBorders>
            <w:shd w:val="clear" w:color="auto" w:fill="FFFFFF"/>
            <w:hideMark/>
          </w:tcPr>
          <w:p w14:paraId="2EFD84FA" w14:textId="77777777" w:rsidR="007E7403" w:rsidRDefault="007E7403" w:rsidP="00B364E8">
            <w:pPr>
              <w:rPr>
                <w:rFonts w:ascii="Arial" w:hAnsi="Arial" w:cs="Arial"/>
                <w:color w:val="000000"/>
              </w:rPr>
            </w:pPr>
            <w:r>
              <w:rPr>
                <w:rFonts w:ascii="Arial" w:hAnsi="Arial" w:cs="Arial"/>
                <w:color w:val="000000"/>
              </w:rPr>
              <w:t>March 5-12</w:t>
            </w:r>
          </w:p>
        </w:tc>
      </w:tr>
      <w:tr w:rsidR="007E7403" w14:paraId="5B6D12CA"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7BCE871A" w14:textId="77777777" w:rsidR="007E7403" w:rsidRDefault="007E7403" w:rsidP="00B364E8">
            <w:pPr>
              <w:rPr>
                <w:rFonts w:ascii="Arial" w:hAnsi="Arial" w:cs="Arial"/>
                <w:color w:val="000000"/>
              </w:rPr>
            </w:pPr>
            <w:r>
              <w:rPr>
                <w:rFonts w:ascii="Arial" w:hAnsi="Arial" w:cs="Arial"/>
                <w:color w:val="000000"/>
              </w:rPr>
              <w:t>Tuition Due (Session B) </w:t>
            </w:r>
            <w:hyperlink r:id="rId10" w:tooltip="Read more about Tuition and Fees Deadlines" w:history="1">
              <w:r>
                <w:rPr>
                  <w:rStyle w:val="Hyperlink"/>
                  <w:rFonts w:ascii="Arial" w:hAnsi="Arial" w:cs="Arial"/>
                  <w:color w:val="00704A"/>
                  <w:bdr w:val="none" w:sz="0" w:space="0" w:color="auto" w:frame="1"/>
                </w:rPr>
                <w:t>Tuition and Fees Deadlines</w:t>
              </w:r>
            </w:hyperlink>
          </w:p>
        </w:tc>
        <w:tc>
          <w:tcPr>
            <w:tcW w:w="0" w:type="auto"/>
            <w:tcBorders>
              <w:bottom w:val="single" w:sz="24" w:space="0" w:color="E9E9E9"/>
              <w:right w:val="single" w:sz="24" w:space="0" w:color="E9E9E9"/>
            </w:tcBorders>
            <w:shd w:val="clear" w:color="auto" w:fill="FFFFFF"/>
            <w:hideMark/>
          </w:tcPr>
          <w:p w14:paraId="3D21F97D" w14:textId="77777777" w:rsidR="007E7403" w:rsidRDefault="007E7403" w:rsidP="00B364E8">
            <w:pPr>
              <w:rPr>
                <w:rFonts w:ascii="Arial" w:hAnsi="Arial" w:cs="Arial"/>
                <w:color w:val="000000"/>
              </w:rPr>
            </w:pPr>
            <w:r>
              <w:rPr>
                <w:rFonts w:ascii="Arial" w:hAnsi="Arial" w:cs="Arial"/>
                <w:color w:val="000000"/>
              </w:rPr>
              <w:t>March 7</w:t>
            </w:r>
          </w:p>
        </w:tc>
      </w:tr>
      <w:tr w:rsidR="007E7403" w14:paraId="3A0C25F8"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0276BC2F" w14:textId="77777777" w:rsidR="007E7403" w:rsidRDefault="007E7403" w:rsidP="00B364E8">
            <w:pPr>
              <w:rPr>
                <w:rFonts w:ascii="Arial" w:hAnsi="Arial" w:cs="Arial"/>
                <w:color w:val="000000"/>
              </w:rPr>
            </w:pPr>
            <w:r>
              <w:rPr>
                <w:rFonts w:ascii="Arial" w:hAnsi="Arial" w:cs="Arial"/>
                <w:color w:val="000000"/>
              </w:rPr>
              <w:t>Classes begin (Session B)</w:t>
            </w:r>
          </w:p>
        </w:tc>
        <w:tc>
          <w:tcPr>
            <w:tcW w:w="0" w:type="auto"/>
            <w:tcBorders>
              <w:bottom w:val="single" w:sz="24" w:space="0" w:color="E9E9E9"/>
              <w:right w:val="single" w:sz="24" w:space="0" w:color="E9E9E9"/>
            </w:tcBorders>
            <w:shd w:val="clear" w:color="auto" w:fill="FFFFFF"/>
            <w:hideMark/>
          </w:tcPr>
          <w:p w14:paraId="201E00A9" w14:textId="77777777" w:rsidR="007E7403" w:rsidRDefault="007E7403" w:rsidP="00B364E8">
            <w:pPr>
              <w:rPr>
                <w:rFonts w:ascii="Arial" w:hAnsi="Arial" w:cs="Arial"/>
                <w:color w:val="000000"/>
              </w:rPr>
            </w:pPr>
            <w:r>
              <w:rPr>
                <w:rFonts w:ascii="Arial" w:hAnsi="Arial" w:cs="Arial"/>
                <w:color w:val="000000"/>
              </w:rPr>
              <w:t>March 13</w:t>
            </w:r>
          </w:p>
        </w:tc>
      </w:tr>
      <w:tr w:rsidR="007E7403" w14:paraId="12BB969E"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7F196C03" w14:textId="77777777" w:rsidR="007E7403" w:rsidRDefault="007E7403" w:rsidP="00B364E8">
            <w:pPr>
              <w:rPr>
                <w:rFonts w:ascii="Arial" w:hAnsi="Arial" w:cs="Arial"/>
                <w:color w:val="000000"/>
              </w:rPr>
            </w:pPr>
            <w:r>
              <w:rPr>
                <w:rFonts w:ascii="Arial" w:hAnsi="Arial" w:cs="Arial"/>
                <w:color w:val="000000"/>
              </w:rPr>
              <w:t>Drop/add ends (Session B)</w:t>
            </w:r>
          </w:p>
        </w:tc>
        <w:tc>
          <w:tcPr>
            <w:tcW w:w="0" w:type="auto"/>
            <w:tcBorders>
              <w:bottom w:val="single" w:sz="24" w:space="0" w:color="E9E9E9"/>
              <w:right w:val="single" w:sz="24" w:space="0" w:color="E9E9E9"/>
            </w:tcBorders>
            <w:shd w:val="clear" w:color="auto" w:fill="FFFFFF"/>
            <w:hideMark/>
          </w:tcPr>
          <w:p w14:paraId="0D51B5E4" w14:textId="77777777" w:rsidR="007E7403" w:rsidRDefault="007E7403" w:rsidP="00B364E8">
            <w:pPr>
              <w:rPr>
                <w:rFonts w:ascii="Arial" w:hAnsi="Arial" w:cs="Arial"/>
                <w:color w:val="000000"/>
              </w:rPr>
            </w:pPr>
            <w:r>
              <w:rPr>
                <w:rFonts w:ascii="Arial" w:hAnsi="Arial" w:cs="Arial"/>
                <w:color w:val="000000"/>
              </w:rPr>
              <w:t>March 16</w:t>
            </w:r>
          </w:p>
        </w:tc>
      </w:tr>
      <w:tr w:rsidR="007E7403" w14:paraId="3F01F09A"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418DD403" w14:textId="77777777" w:rsidR="007E7403" w:rsidRDefault="007E7403" w:rsidP="00B364E8">
            <w:pPr>
              <w:rPr>
                <w:rFonts w:ascii="Arial" w:hAnsi="Arial" w:cs="Arial"/>
                <w:color w:val="000000"/>
              </w:rPr>
            </w:pPr>
            <w:r>
              <w:rPr>
                <w:rFonts w:ascii="Arial" w:hAnsi="Arial" w:cs="Arial"/>
                <w:color w:val="000000"/>
              </w:rPr>
              <w:t>Apply to graduate deadline for Fall 2023</w:t>
            </w:r>
          </w:p>
        </w:tc>
        <w:tc>
          <w:tcPr>
            <w:tcW w:w="0" w:type="auto"/>
            <w:tcBorders>
              <w:bottom w:val="single" w:sz="24" w:space="0" w:color="E9E9E9"/>
              <w:right w:val="single" w:sz="24" w:space="0" w:color="E9E9E9"/>
            </w:tcBorders>
            <w:shd w:val="clear" w:color="auto" w:fill="FFFFFF"/>
            <w:hideMark/>
          </w:tcPr>
          <w:p w14:paraId="790B3BCC" w14:textId="77777777" w:rsidR="007E7403" w:rsidRDefault="007E7403" w:rsidP="00B364E8">
            <w:pPr>
              <w:rPr>
                <w:rFonts w:ascii="Arial" w:hAnsi="Arial" w:cs="Arial"/>
                <w:color w:val="000000"/>
              </w:rPr>
            </w:pPr>
            <w:r>
              <w:rPr>
                <w:rFonts w:ascii="Arial" w:hAnsi="Arial" w:cs="Arial"/>
                <w:color w:val="000000"/>
              </w:rPr>
              <w:t>April 1</w:t>
            </w:r>
          </w:p>
        </w:tc>
      </w:tr>
      <w:tr w:rsidR="007E7403" w14:paraId="17B3E4F3"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48782893" w14:textId="77777777" w:rsidR="007E7403" w:rsidRDefault="007E7403" w:rsidP="00B364E8">
            <w:pPr>
              <w:rPr>
                <w:rFonts w:ascii="Arial" w:hAnsi="Arial" w:cs="Arial"/>
                <w:color w:val="000000"/>
              </w:rPr>
            </w:pPr>
            <w:r>
              <w:rPr>
                <w:rFonts w:ascii="Arial" w:hAnsi="Arial" w:cs="Arial"/>
                <w:color w:val="000000"/>
              </w:rPr>
              <w:t>Mid-term grades due (Session B)</w:t>
            </w:r>
          </w:p>
        </w:tc>
        <w:tc>
          <w:tcPr>
            <w:tcW w:w="0" w:type="auto"/>
            <w:tcBorders>
              <w:bottom w:val="single" w:sz="24" w:space="0" w:color="E9E9E9"/>
              <w:right w:val="single" w:sz="24" w:space="0" w:color="E9E9E9"/>
            </w:tcBorders>
            <w:shd w:val="clear" w:color="auto" w:fill="FFFFFF"/>
            <w:hideMark/>
          </w:tcPr>
          <w:p w14:paraId="44B96712" w14:textId="77777777" w:rsidR="007E7403" w:rsidRDefault="007E7403" w:rsidP="00B364E8">
            <w:pPr>
              <w:rPr>
                <w:rFonts w:ascii="Arial" w:hAnsi="Arial" w:cs="Arial"/>
                <w:color w:val="000000"/>
              </w:rPr>
            </w:pPr>
            <w:r>
              <w:rPr>
                <w:rFonts w:ascii="Arial" w:hAnsi="Arial" w:cs="Arial"/>
                <w:color w:val="000000"/>
              </w:rPr>
              <w:t>April 3</w:t>
            </w:r>
          </w:p>
        </w:tc>
      </w:tr>
      <w:tr w:rsidR="007E7403" w14:paraId="2B92C6B1"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6B62F5B9" w14:textId="77777777" w:rsidR="007E7403" w:rsidRDefault="007E7403" w:rsidP="00B364E8">
            <w:pPr>
              <w:rPr>
                <w:rFonts w:ascii="Arial" w:hAnsi="Arial" w:cs="Arial"/>
                <w:color w:val="000000"/>
              </w:rPr>
            </w:pPr>
            <w:r>
              <w:rPr>
                <w:rFonts w:ascii="Arial" w:hAnsi="Arial" w:cs="Arial"/>
                <w:color w:val="000000"/>
              </w:rPr>
              <w:t>Last day to withdraw with "W" (Session B)</w:t>
            </w:r>
          </w:p>
        </w:tc>
        <w:tc>
          <w:tcPr>
            <w:tcW w:w="0" w:type="auto"/>
            <w:tcBorders>
              <w:bottom w:val="single" w:sz="24" w:space="0" w:color="E9E9E9"/>
              <w:right w:val="single" w:sz="24" w:space="0" w:color="E9E9E9"/>
            </w:tcBorders>
            <w:shd w:val="clear" w:color="auto" w:fill="FFFFFF"/>
            <w:hideMark/>
          </w:tcPr>
          <w:p w14:paraId="4E79A3EE" w14:textId="77777777" w:rsidR="007E7403" w:rsidRDefault="007E7403" w:rsidP="00B364E8">
            <w:pPr>
              <w:rPr>
                <w:rFonts w:ascii="Arial" w:hAnsi="Arial" w:cs="Arial"/>
                <w:color w:val="000000"/>
              </w:rPr>
            </w:pPr>
            <w:r>
              <w:rPr>
                <w:rFonts w:ascii="Arial" w:hAnsi="Arial" w:cs="Arial"/>
                <w:color w:val="000000"/>
              </w:rPr>
              <w:t>April 5</w:t>
            </w:r>
          </w:p>
        </w:tc>
      </w:tr>
      <w:tr w:rsidR="007E7403" w14:paraId="4425AAED"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38DD36FD" w14:textId="77777777" w:rsidR="007E7403" w:rsidRDefault="007E7403" w:rsidP="00B364E8">
            <w:pPr>
              <w:rPr>
                <w:rFonts w:ascii="Arial" w:hAnsi="Arial" w:cs="Arial"/>
                <w:color w:val="000000"/>
              </w:rPr>
            </w:pPr>
            <w:r>
              <w:rPr>
                <w:rFonts w:ascii="Arial" w:hAnsi="Arial" w:cs="Arial"/>
                <w:color w:val="000000"/>
              </w:rPr>
              <w:t>Classes end (Full Session and Session B)</w:t>
            </w:r>
          </w:p>
        </w:tc>
        <w:tc>
          <w:tcPr>
            <w:tcW w:w="0" w:type="auto"/>
            <w:tcBorders>
              <w:bottom w:val="single" w:sz="24" w:space="0" w:color="E9E9E9"/>
              <w:right w:val="single" w:sz="24" w:space="0" w:color="E9E9E9"/>
            </w:tcBorders>
            <w:shd w:val="clear" w:color="auto" w:fill="FFFFFF"/>
            <w:hideMark/>
          </w:tcPr>
          <w:p w14:paraId="199354B7" w14:textId="77777777" w:rsidR="007E7403" w:rsidRDefault="007E7403" w:rsidP="00B364E8">
            <w:pPr>
              <w:rPr>
                <w:rFonts w:ascii="Arial" w:hAnsi="Arial" w:cs="Arial"/>
                <w:color w:val="000000"/>
              </w:rPr>
            </w:pPr>
            <w:r>
              <w:rPr>
                <w:rFonts w:ascii="Arial" w:hAnsi="Arial" w:cs="Arial"/>
                <w:color w:val="000000"/>
              </w:rPr>
              <w:t>May 1</w:t>
            </w:r>
          </w:p>
        </w:tc>
      </w:tr>
      <w:tr w:rsidR="007E7403" w14:paraId="64A8FA64"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741B13A5" w14:textId="77777777" w:rsidR="007E7403" w:rsidRDefault="007E7403" w:rsidP="00B364E8">
            <w:pPr>
              <w:rPr>
                <w:rFonts w:ascii="Arial" w:hAnsi="Arial" w:cs="Arial"/>
                <w:color w:val="000000"/>
              </w:rPr>
            </w:pPr>
            <w:r>
              <w:rPr>
                <w:rFonts w:ascii="Arial" w:hAnsi="Arial" w:cs="Arial"/>
                <w:color w:val="000000"/>
              </w:rPr>
              <w:t>Final exams (Full Session and Session B)</w:t>
            </w:r>
          </w:p>
        </w:tc>
        <w:tc>
          <w:tcPr>
            <w:tcW w:w="0" w:type="auto"/>
            <w:tcBorders>
              <w:bottom w:val="single" w:sz="24" w:space="0" w:color="E9E9E9"/>
              <w:right w:val="single" w:sz="24" w:space="0" w:color="E9E9E9"/>
            </w:tcBorders>
            <w:shd w:val="clear" w:color="auto" w:fill="FFFFFF"/>
            <w:hideMark/>
          </w:tcPr>
          <w:p w14:paraId="4DCDA111" w14:textId="77777777" w:rsidR="007E7403" w:rsidRDefault="007E7403" w:rsidP="00B364E8">
            <w:pPr>
              <w:rPr>
                <w:rFonts w:ascii="Arial" w:hAnsi="Arial" w:cs="Arial"/>
                <w:color w:val="000000"/>
              </w:rPr>
            </w:pPr>
            <w:r>
              <w:rPr>
                <w:rFonts w:ascii="Arial" w:hAnsi="Arial" w:cs="Arial"/>
                <w:color w:val="000000"/>
              </w:rPr>
              <w:t>May 2-8</w:t>
            </w:r>
          </w:p>
        </w:tc>
      </w:tr>
      <w:tr w:rsidR="007E7403" w14:paraId="102289F2"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419AB9C7" w14:textId="77777777" w:rsidR="007E7403" w:rsidRDefault="007E7403" w:rsidP="00B364E8">
            <w:pPr>
              <w:rPr>
                <w:rFonts w:ascii="Arial" w:hAnsi="Arial" w:cs="Arial"/>
                <w:color w:val="000000"/>
              </w:rPr>
            </w:pPr>
            <w:r>
              <w:rPr>
                <w:rFonts w:ascii="Arial" w:hAnsi="Arial" w:cs="Arial"/>
                <w:color w:val="000000"/>
              </w:rPr>
              <w:t>Grades due (Full Session and Session B)</w:t>
            </w:r>
          </w:p>
        </w:tc>
        <w:tc>
          <w:tcPr>
            <w:tcW w:w="0" w:type="auto"/>
            <w:tcBorders>
              <w:bottom w:val="single" w:sz="24" w:space="0" w:color="E9E9E9"/>
              <w:right w:val="single" w:sz="24" w:space="0" w:color="E9E9E9"/>
            </w:tcBorders>
            <w:shd w:val="clear" w:color="auto" w:fill="FFFFFF"/>
            <w:hideMark/>
          </w:tcPr>
          <w:p w14:paraId="67D5CCE6" w14:textId="77777777" w:rsidR="007E7403" w:rsidRDefault="007E7403" w:rsidP="00B364E8">
            <w:pPr>
              <w:rPr>
                <w:rFonts w:ascii="Arial" w:hAnsi="Arial" w:cs="Arial"/>
                <w:color w:val="000000"/>
              </w:rPr>
            </w:pPr>
            <w:r>
              <w:rPr>
                <w:rFonts w:ascii="Arial" w:hAnsi="Arial" w:cs="Arial"/>
                <w:color w:val="000000"/>
              </w:rPr>
              <w:t>May 10, 9 a.m.</w:t>
            </w:r>
          </w:p>
        </w:tc>
      </w:tr>
      <w:tr w:rsidR="007E7403" w14:paraId="5B22A3D3"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1812BC18" w14:textId="77777777" w:rsidR="007E7403" w:rsidRDefault="007E7403" w:rsidP="00B364E8">
            <w:pPr>
              <w:rPr>
                <w:rFonts w:ascii="Arial" w:hAnsi="Arial" w:cs="Arial"/>
                <w:color w:val="000000"/>
              </w:rPr>
            </w:pPr>
            <w:r>
              <w:rPr>
                <w:rFonts w:ascii="Arial" w:hAnsi="Arial" w:cs="Arial"/>
                <w:color w:val="000000"/>
              </w:rPr>
              <w:t>Commencement</w:t>
            </w:r>
          </w:p>
        </w:tc>
        <w:tc>
          <w:tcPr>
            <w:tcW w:w="0" w:type="auto"/>
            <w:tcBorders>
              <w:bottom w:val="single" w:sz="24" w:space="0" w:color="E9E9E9"/>
              <w:right w:val="single" w:sz="24" w:space="0" w:color="E9E9E9"/>
            </w:tcBorders>
            <w:shd w:val="clear" w:color="auto" w:fill="FFFFFF"/>
            <w:hideMark/>
          </w:tcPr>
          <w:p w14:paraId="21C69A85" w14:textId="77777777" w:rsidR="007E7403" w:rsidRDefault="007E7403" w:rsidP="00B364E8">
            <w:pPr>
              <w:rPr>
                <w:rFonts w:ascii="Arial" w:hAnsi="Arial" w:cs="Arial"/>
                <w:color w:val="000000"/>
              </w:rPr>
            </w:pPr>
            <w:r>
              <w:rPr>
                <w:rFonts w:ascii="Arial" w:hAnsi="Arial" w:cs="Arial"/>
                <w:color w:val="000000"/>
              </w:rPr>
              <w:t>May 11</w:t>
            </w:r>
          </w:p>
        </w:tc>
      </w:tr>
      <w:tr w:rsidR="007E7403" w14:paraId="376CC1F5" w14:textId="77777777" w:rsidTr="00B364E8">
        <w:trPr>
          <w:jc w:val="center"/>
        </w:trPr>
        <w:tc>
          <w:tcPr>
            <w:tcW w:w="0" w:type="auto"/>
            <w:tcBorders>
              <w:left w:val="single" w:sz="24" w:space="0" w:color="E9E9E9"/>
              <w:bottom w:val="single" w:sz="24" w:space="0" w:color="E9E9E9"/>
              <w:right w:val="single" w:sz="24" w:space="0" w:color="E9E9E9"/>
            </w:tcBorders>
            <w:shd w:val="clear" w:color="auto" w:fill="FFFFFF"/>
            <w:hideMark/>
          </w:tcPr>
          <w:p w14:paraId="5AF3C8BE" w14:textId="77777777" w:rsidR="007E7403" w:rsidRDefault="007E7403" w:rsidP="00B364E8">
            <w:pPr>
              <w:rPr>
                <w:rFonts w:ascii="Arial" w:hAnsi="Arial" w:cs="Arial"/>
                <w:color w:val="000000"/>
              </w:rPr>
            </w:pPr>
            <w:r>
              <w:rPr>
                <w:rFonts w:ascii="Arial" w:hAnsi="Arial" w:cs="Arial"/>
                <w:color w:val="000000"/>
              </w:rPr>
              <w:lastRenderedPageBreak/>
              <w:t>Grades available in Grizzly Den within Banner</w:t>
            </w:r>
          </w:p>
        </w:tc>
        <w:tc>
          <w:tcPr>
            <w:tcW w:w="0" w:type="auto"/>
            <w:tcBorders>
              <w:bottom w:val="single" w:sz="24" w:space="0" w:color="E9E9E9"/>
              <w:right w:val="single" w:sz="24" w:space="0" w:color="E9E9E9"/>
            </w:tcBorders>
            <w:shd w:val="clear" w:color="auto" w:fill="FFFFFF"/>
            <w:hideMark/>
          </w:tcPr>
          <w:p w14:paraId="5568FADD" w14:textId="77777777" w:rsidR="007E7403" w:rsidRDefault="007E7403" w:rsidP="00B364E8">
            <w:pPr>
              <w:rPr>
                <w:rFonts w:ascii="Arial" w:hAnsi="Arial" w:cs="Arial"/>
                <w:color w:val="000000"/>
              </w:rPr>
            </w:pPr>
            <w:r>
              <w:rPr>
                <w:rFonts w:ascii="Arial" w:hAnsi="Arial" w:cs="Arial"/>
                <w:color w:val="000000"/>
              </w:rPr>
              <w:t>May 15</w:t>
            </w:r>
          </w:p>
        </w:tc>
      </w:tr>
    </w:tbl>
    <w:p w14:paraId="4A773A0D" w14:textId="77777777" w:rsidR="00301BEF" w:rsidRPr="00301BEF" w:rsidRDefault="00301BEF" w:rsidP="00301BEF">
      <w:pPr>
        <w:spacing w:line="247" w:lineRule="auto"/>
      </w:pPr>
    </w:p>
    <w:p w14:paraId="5AFAF124" w14:textId="77777777" w:rsidR="00301BEF" w:rsidRPr="00301BEF" w:rsidRDefault="00301BEF" w:rsidP="00301BEF">
      <w:pPr>
        <w:spacing w:line="247" w:lineRule="auto"/>
      </w:pPr>
    </w:p>
    <w:p w14:paraId="6801EBE9" w14:textId="77777777" w:rsidR="00301BEF" w:rsidRPr="00301BEF" w:rsidRDefault="00301BEF" w:rsidP="00301BEF">
      <w:pPr>
        <w:keepNext/>
        <w:keepLines/>
        <w:pBdr>
          <w:top w:val="single" w:sz="4" w:space="1" w:color="auto"/>
          <w:bottom w:val="single" w:sz="4" w:space="1" w:color="auto"/>
        </w:pBdr>
        <w:spacing w:before="360" w:line="240" w:lineRule="auto"/>
        <w:outlineLvl w:val="1"/>
        <w:rPr>
          <w:rFonts w:ascii="Calibri Light" w:eastAsia="Yu Gothic Light" w:hAnsi="Calibri Light"/>
          <w:b/>
          <w:color w:val="000000"/>
          <w:spacing w:val="10"/>
          <w:sz w:val="30"/>
          <w:szCs w:val="30"/>
        </w:rPr>
      </w:pPr>
      <w:r w:rsidRPr="00301BEF">
        <w:rPr>
          <w:rFonts w:ascii="Calibri Light" w:eastAsia="Yu Gothic Light" w:hAnsi="Calibri Light"/>
          <w:b/>
          <w:color w:val="000000"/>
          <w:spacing w:val="10"/>
          <w:sz w:val="30"/>
          <w:szCs w:val="30"/>
        </w:rPr>
        <w:t>School of Science and Technology</w:t>
      </w:r>
    </w:p>
    <w:p w14:paraId="2CC430D3"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School Vision</w:t>
      </w:r>
    </w:p>
    <w:p w14:paraId="7D91C6B2" w14:textId="77777777" w:rsidR="00301BEF" w:rsidRPr="00301BEF" w:rsidRDefault="00301BEF" w:rsidP="00301BEF">
      <w:pPr>
        <w:keepNext/>
        <w:keepLines/>
        <w:spacing w:before="360" w:line="240" w:lineRule="auto"/>
        <w:outlineLvl w:val="2"/>
      </w:pPr>
      <w:r w:rsidRPr="00301BEF">
        <w:t>The School of Science and Technology will become recognized in the region and the state for excellence in STEM education at an open access institution.  SST Faculty will provide effective and relevant courses and programs in science, math, and technology which are characterized by interdisciplinary learning, novel use of educational technology, and an active learning environment that stimulates critical thinking.</w:t>
      </w:r>
    </w:p>
    <w:p w14:paraId="5C8095C5"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 xml:space="preserve">School Policies </w:t>
      </w:r>
    </w:p>
    <w:p w14:paraId="4BFE9130" w14:textId="77777777" w:rsidR="00301BEF" w:rsidRPr="00301BEF" w:rsidRDefault="00301BEF" w:rsidP="00301BEF">
      <w:pPr>
        <w:spacing w:line="247" w:lineRule="auto"/>
        <w:rPr>
          <w:b/>
        </w:rPr>
      </w:pPr>
      <w:r w:rsidRPr="00301BEF">
        <w:rPr>
          <w:b/>
        </w:rPr>
        <w:t>Class attendance and Financial Aid</w:t>
      </w:r>
    </w:p>
    <w:p w14:paraId="0014CA7D" w14:textId="77777777" w:rsidR="00301BEF" w:rsidRPr="00301BEF" w:rsidRDefault="00301BEF" w:rsidP="00301BEF">
      <w:pPr>
        <w:spacing w:line="247" w:lineRule="auto"/>
      </w:pPr>
      <w:r w:rsidRPr="00301BEF">
        <w:t>Please be aware that faculty check attendance in each of your courses and are required to report to the Registrar students who never attend or cease attending a course. Students who are reported as never attended or have ceased attending a course, Financial Aid will be notified and is required to adjust your financial aid award accordingly. If you have any questions about how not attending a course for which you are registered will affect your financial aid eligibility, please contact the Financial Aid Office.</w:t>
      </w:r>
    </w:p>
    <w:p w14:paraId="38A8CE0A" w14:textId="77777777" w:rsidR="00301BEF" w:rsidRPr="00301BEF" w:rsidRDefault="00301BEF" w:rsidP="00301BEF">
      <w:pPr>
        <w:spacing w:line="247" w:lineRule="auto"/>
        <w:rPr>
          <w:b/>
        </w:rPr>
      </w:pPr>
      <w:r w:rsidRPr="00301BEF">
        <w:rPr>
          <w:b/>
        </w:rPr>
        <w:t>Make-up Exam Policy</w:t>
      </w:r>
    </w:p>
    <w:p w14:paraId="3EF52B0E" w14:textId="77777777" w:rsidR="00301BEF" w:rsidRPr="00301BEF" w:rsidRDefault="00301BEF" w:rsidP="00301BEF">
      <w:pPr>
        <w:spacing w:line="247" w:lineRule="auto"/>
      </w:pPr>
      <w:r w:rsidRPr="00301BEF">
        <w:t>You are expected to attend every class. Failure to attend class will affect your grade.</w:t>
      </w:r>
    </w:p>
    <w:p w14:paraId="5E817BE5" w14:textId="77777777" w:rsidR="00301BEF" w:rsidRPr="00301BEF" w:rsidRDefault="00301BEF" w:rsidP="00301BEF">
      <w:pPr>
        <w:spacing w:line="247" w:lineRule="auto"/>
      </w:pPr>
      <w:r w:rsidRPr="00301BEF">
        <w:t>Special arrangements to take a regular exam early must be made in advance in writing. Early exams are available only at the instructor’s discretion and only under extreme circumstances.</w:t>
      </w:r>
    </w:p>
    <w:p w14:paraId="287AE8CB" w14:textId="77777777" w:rsidR="00301BEF" w:rsidRPr="00301BEF" w:rsidRDefault="00301BEF" w:rsidP="00301BEF">
      <w:pPr>
        <w:spacing w:line="247" w:lineRule="auto"/>
      </w:pPr>
      <w:r w:rsidRPr="00301BEF">
        <w:t>IF an emergency arises and you miss an exam you MUST notify me on the same DAY as the exam. Notification by email, text or phone message is acceptable. Any make-up work may have a different format or different content from the regular assignment. Make-up work should be completed within two days of the original due date. Work missed due to unexcused absences will be given a grade of zero.</w:t>
      </w:r>
    </w:p>
    <w:p w14:paraId="0E417D1B" w14:textId="77777777" w:rsidR="00301BEF" w:rsidRPr="00301BEF" w:rsidRDefault="00301BEF" w:rsidP="00301BEF">
      <w:pPr>
        <w:spacing w:line="247" w:lineRule="auto"/>
      </w:pPr>
      <w:r w:rsidRPr="00301BEF">
        <w:t>Note: Lab Practical Exams CANNOT be rescheduled!</w:t>
      </w:r>
    </w:p>
    <w:p w14:paraId="0169219F" w14:textId="77777777" w:rsidR="00301BEF" w:rsidRPr="00301BEF" w:rsidRDefault="00301BEF" w:rsidP="00301BEF">
      <w:pPr>
        <w:spacing w:line="247" w:lineRule="auto"/>
      </w:pPr>
      <w:r w:rsidRPr="00301BEF">
        <w:t>If you feel that you are unable to complete your courses due to illness or family emergency, contact the Registrar’s Office to attempt to withdraw from your courses without penalty.</w:t>
      </w:r>
    </w:p>
    <w:p w14:paraId="393B75B4" w14:textId="77777777" w:rsidR="00301BEF" w:rsidRPr="00301BEF" w:rsidRDefault="00301BEF" w:rsidP="00301BEF">
      <w:pPr>
        <w:spacing w:line="247" w:lineRule="auto"/>
        <w:rPr>
          <w:b/>
        </w:rPr>
      </w:pPr>
      <w:r w:rsidRPr="00301BEF">
        <w:rPr>
          <w:b/>
        </w:rPr>
        <w:t>Final Exam</w:t>
      </w:r>
    </w:p>
    <w:p w14:paraId="391F42EC" w14:textId="77777777" w:rsidR="00301BEF" w:rsidRPr="00301BEF" w:rsidRDefault="00301BEF" w:rsidP="00301BEF">
      <w:pPr>
        <w:spacing w:line="247" w:lineRule="auto"/>
      </w:pPr>
      <w:r w:rsidRPr="00301BEF">
        <w:t>The final exam will be given sometime during finals week as specified by the registrar. The date and time of the final exam is set by the Registrar and will be posted. The exam schedule cannot be changed at the convenience of the student. You should not plan to be absent anytime during that week. A make-up final exam will only be given in cases of a verifiable excused absence.</w:t>
      </w:r>
    </w:p>
    <w:p w14:paraId="7F573671" w14:textId="77777777" w:rsidR="00301BEF" w:rsidRPr="00301BEF" w:rsidRDefault="00301BEF" w:rsidP="00301BEF">
      <w:pPr>
        <w:spacing w:line="247" w:lineRule="auto"/>
        <w:rPr>
          <w:b/>
        </w:rPr>
      </w:pPr>
      <w:r w:rsidRPr="00301BEF">
        <w:rPr>
          <w:b/>
        </w:rPr>
        <w:t>Course Changes</w:t>
      </w:r>
    </w:p>
    <w:p w14:paraId="4FD07DAB" w14:textId="77777777" w:rsidR="00301BEF" w:rsidRPr="00301BEF" w:rsidRDefault="00301BEF" w:rsidP="00301BEF">
      <w:pPr>
        <w:spacing w:line="247" w:lineRule="auto"/>
      </w:pPr>
      <w:r w:rsidRPr="00301BEF">
        <w:lastRenderedPageBreak/>
        <w:t>This course syllabus provides a general plan for this course. I reserve the right to make changes to the syllabus, including changes to assignments, projects, examinations, etc., in order to accommodate the needs of the class as a whole and fulfill the goals of the course.</w:t>
      </w:r>
    </w:p>
    <w:p w14:paraId="0C71E343"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 xml:space="preserve">School/Program Outcomes </w:t>
      </w:r>
    </w:p>
    <w:p w14:paraId="08284887" w14:textId="77777777" w:rsidR="00301BEF" w:rsidRPr="00301BEF" w:rsidRDefault="00301BEF" w:rsidP="00301BEF">
      <w:pPr>
        <w:keepNext/>
        <w:keepLines/>
        <w:spacing w:before="120" w:line="240" w:lineRule="auto"/>
        <w:outlineLvl w:val="3"/>
        <w:rPr>
          <w:rFonts w:ascii="Calibri Light" w:eastAsia="Yu Gothic Light" w:hAnsi="Calibri Light" w:cs="Calibri Light"/>
          <w:b/>
          <w:color w:val="000000"/>
          <w:spacing w:val="10"/>
          <w:sz w:val="26"/>
          <w:szCs w:val="26"/>
        </w:rPr>
      </w:pPr>
      <w:r w:rsidRPr="00301BEF">
        <w:rPr>
          <w:rFonts w:ascii="Calibri Light" w:eastAsia="Yu Gothic Light" w:hAnsi="Calibri Light" w:cs="Calibri Light"/>
          <w:b/>
          <w:color w:val="000000"/>
          <w:spacing w:val="10"/>
          <w:sz w:val="26"/>
          <w:szCs w:val="26"/>
        </w:rPr>
        <w:t>Integrated Educational Experience Goals:</w:t>
      </w:r>
    </w:p>
    <w:p w14:paraId="0C730597" w14:textId="77777777" w:rsidR="00301BEF" w:rsidRPr="00301BEF" w:rsidRDefault="00301BEF" w:rsidP="00301BEF">
      <w:pPr>
        <w:spacing w:line="247" w:lineRule="auto"/>
        <w:rPr>
          <w:b/>
          <w:bCs/>
          <w:color w:val="000000"/>
          <w:spacing w:val="4"/>
        </w:rPr>
      </w:pPr>
      <w:r w:rsidRPr="00301BEF">
        <w:rPr>
          <w:b/>
          <w:bCs/>
          <w:color w:val="000000"/>
          <w:spacing w:val="4"/>
        </w:rPr>
        <w:t>The IEE Goals met by the objectives of this course are in bold/strong format:</w:t>
      </w:r>
    </w:p>
    <w:p w14:paraId="33AA1B38" w14:textId="77777777" w:rsidR="00301BEF" w:rsidRPr="00301BEF" w:rsidRDefault="00301BEF" w:rsidP="00301BEF">
      <w:pPr>
        <w:spacing w:line="247" w:lineRule="auto"/>
        <w:ind w:left="540" w:hanging="540"/>
        <w:rPr>
          <w:b/>
        </w:rPr>
      </w:pPr>
      <w:r w:rsidRPr="00301BEF">
        <w:rPr>
          <w:b/>
        </w:rPr>
        <w:t>IEE-</w:t>
      </w:r>
      <w:proofErr w:type="gramStart"/>
      <w:r w:rsidRPr="00301BEF">
        <w:rPr>
          <w:b/>
        </w:rPr>
        <w:t>1  Clearly</w:t>
      </w:r>
      <w:proofErr w:type="gramEnd"/>
      <w:r w:rsidRPr="00301BEF">
        <w:rPr>
          <w:b/>
        </w:rPr>
        <w:t xml:space="preserve"> communicate ideas in written and oral form. </w:t>
      </w:r>
    </w:p>
    <w:p w14:paraId="1FE2F103" w14:textId="77777777" w:rsidR="00301BEF" w:rsidRPr="00301BEF" w:rsidRDefault="00301BEF" w:rsidP="00301BEF">
      <w:pPr>
        <w:spacing w:line="247" w:lineRule="auto"/>
        <w:ind w:left="540" w:hanging="540"/>
        <w:rPr>
          <w:b/>
        </w:rPr>
      </w:pPr>
      <w:r w:rsidRPr="00301BEF">
        <w:rPr>
          <w:b/>
        </w:rPr>
        <w:t>IEE-2   Demonstrate creativity and critical thinking in inter- and multi-disciplinary contexts.</w:t>
      </w:r>
    </w:p>
    <w:p w14:paraId="6044C65F" w14:textId="77777777" w:rsidR="00301BEF" w:rsidRPr="00301BEF" w:rsidRDefault="00301BEF" w:rsidP="00301BEF">
      <w:pPr>
        <w:spacing w:line="247" w:lineRule="auto"/>
        <w:ind w:left="540" w:hanging="540"/>
        <w:rPr>
          <w:b/>
        </w:rPr>
      </w:pPr>
      <w:r w:rsidRPr="00301BEF">
        <w:rPr>
          <w:b/>
        </w:rPr>
        <w:t>IEE-3   Demonstrate effective use of information technology.</w:t>
      </w:r>
    </w:p>
    <w:p w14:paraId="497B12E3" w14:textId="77777777" w:rsidR="00301BEF" w:rsidRPr="00301BEF" w:rsidRDefault="00301BEF" w:rsidP="00301BEF">
      <w:pPr>
        <w:spacing w:line="247" w:lineRule="auto"/>
        <w:ind w:left="540" w:hanging="540"/>
        <w:rPr>
          <w:b/>
        </w:rPr>
      </w:pPr>
      <w:r w:rsidRPr="00301BEF">
        <w:rPr>
          <w:b/>
        </w:rPr>
        <w:t>IEE-</w:t>
      </w:r>
      <w:proofErr w:type="gramStart"/>
      <w:r w:rsidRPr="00301BEF">
        <w:rPr>
          <w:b/>
        </w:rPr>
        <w:t>4  Demonstrate</w:t>
      </w:r>
      <w:proofErr w:type="gramEnd"/>
      <w:r w:rsidRPr="00301BEF">
        <w:rPr>
          <w:b/>
        </w:rPr>
        <w:t xml:space="preserve"> an understanding of diversity and global perspectives leading to collaboration in diverse, global contexts.</w:t>
      </w:r>
    </w:p>
    <w:p w14:paraId="11906948" w14:textId="77777777" w:rsidR="00301BEF" w:rsidRPr="00301BEF" w:rsidRDefault="00301BEF" w:rsidP="00301BEF">
      <w:pPr>
        <w:spacing w:line="247" w:lineRule="auto"/>
        <w:ind w:left="540" w:hanging="540"/>
      </w:pPr>
      <w:r w:rsidRPr="00301BEF">
        <w:t>IEE-5   Demonstrate an understanding of human and institutional decision making from multiple perspectives.</w:t>
      </w:r>
    </w:p>
    <w:p w14:paraId="6C23A853" w14:textId="77777777" w:rsidR="00301BEF" w:rsidRPr="00301BEF" w:rsidRDefault="00301BEF" w:rsidP="00301BEF">
      <w:pPr>
        <w:spacing w:line="247" w:lineRule="auto"/>
        <w:ind w:left="540" w:hanging="540"/>
        <w:rPr>
          <w:b/>
        </w:rPr>
      </w:pPr>
      <w:r w:rsidRPr="00301BEF">
        <w:rPr>
          <w:b/>
        </w:rPr>
        <w:t>IEE-6   Demonstrate an understanding of moral and ethical principles.</w:t>
      </w:r>
    </w:p>
    <w:p w14:paraId="2EFD68B2" w14:textId="77777777" w:rsidR="00301BEF" w:rsidRPr="00301BEF" w:rsidRDefault="00301BEF" w:rsidP="00301BEF">
      <w:pPr>
        <w:spacing w:line="247" w:lineRule="auto"/>
        <w:ind w:left="540" w:hanging="540"/>
      </w:pPr>
      <w:r w:rsidRPr="00301BEF">
        <w:t>IEE-7   Demonstrate and apply leadership principles.</w:t>
      </w:r>
    </w:p>
    <w:p w14:paraId="4AA647E9" w14:textId="77777777" w:rsidR="00301BEF" w:rsidRPr="00301BEF" w:rsidRDefault="00301BEF" w:rsidP="00301BEF">
      <w:pPr>
        <w:spacing w:line="247" w:lineRule="auto"/>
        <w:ind w:left="540" w:hanging="540"/>
      </w:pPr>
      <w:r w:rsidRPr="00301BEF">
        <w:t>IEE-8   Demonstrate competence in quantitative reasoning.</w:t>
      </w:r>
    </w:p>
    <w:p w14:paraId="682187EA" w14:textId="77777777" w:rsidR="00301BEF" w:rsidRPr="00301BEF" w:rsidRDefault="00301BEF" w:rsidP="00301BEF">
      <w:pPr>
        <w:keepNext/>
        <w:keepLines/>
        <w:pBdr>
          <w:top w:val="single" w:sz="4" w:space="1" w:color="auto"/>
          <w:bottom w:val="single" w:sz="4" w:space="1" w:color="auto"/>
        </w:pBdr>
        <w:spacing w:before="360" w:line="240" w:lineRule="auto"/>
        <w:outlineLvl w:val="1"/>
        <w:rPr>
          <w:rFonts w:ascii="Calibri Light" w:eastAsia="Yu Gothic Light" w:hAnsi="Calibri Light"/>
          <w:b/>
          <w:color w:val="000000"/>
          <w:spacing w:val="10"/>
          <w:sz w:val="30"/>
          <w:szCs w:val="30"/>
        </w:rPr>
      </w:pPr>
      <w:r w:rsidRPr="00301BEF">
        <w:rPr>
          <w:rFonts w:ascii="Calibri Light" w:eastAsia="Yu Gothic Light" w:hAnsi="Calibri Light"/>
          <w:b/>
          <w:color w:val="000000"/>
          <w:spacing w:val="10"/>
          <w:sz w:val="30"/>
          <w:szCs w:val="30"/>
        </w:rPr>
        <w:t>Student Resources</w:t>
      </w:r>
    </w:p>
    <w:p w14:paraId="3E43447B" w14:textId="77777777" w:rsidR="005A4602" w:rsidRPr="006A311C" w:rsidRDefault="005A4602" w:rsidP="005A4602">
      <w:pPr>
        <w:pStyle w:val="NormalWeb"/>
        <w:rPr>
          <w:rFonts w:ascii="Times" w:hAnsi="Times"/>
          <w:b/>
          <w:color w:val="000000"/>
          <w:sz w:val="27"/>
          <w:szCs w:val="27"/>
        </w:rPr>
      </w:pPr>
      <w:r w:rsidRPr="006A311C">
        <w:rPr>
          <w:rFonts w:ascii="Times" w:hAnsi="Times"/>
          <w:b/>
          <w:color w:val="000000"/>
          <w:sz w:val="27"/>
          <w:szCs w:val="27"/>
        </w:rPr>
        <w:t>Academic Enhancement Center (AEC)</w:t>
      </w:r>
    </w:p>
    <w:p w14:paraId="35A7091D" w14:textId="77777777" w:rsidR="005A4602" w:rsidRPr="006A311C" w:rsidRDefault="005A4602" w:rsidP="005A4602">
      <w:pPr>
        <w:pStyle w:val="NormalWeb"/>
        <w:rPr>
          <w:rFonts w:ascii="Calibri" w:eastAsia="Yu Mincho" w:hAnsi="Calibri"/>
          <w:sz w:val="22"/>
          <w:szCs w:val="22"/>
        </w:rPr>
      </w:pPr>
      <w:r w:rsidRPr="006A311C">
        <w:rPr>
          <w:rFonts w:ascii="Calibri" w:eastAsia="Yu Mincho" w:hAnsi="Calibri"/>
          <w:sz w:val="22"/>
          <w:szCs w:val="22"/>
        </w:rPr>
        <w:t xml:space="preserve">The Academic Enhancement Center, located in W-1160, hosts several academic resources designed to help you achieve your goals. These resources include both in-person and virtual tutoring, as well as Peer Supplemental Instruction (PSI) peer-led study sessions and the </w:t>
      </w:r>
      <w:proofErr w:type="spellStart"/>
      <w:r w:rsidRPr="006A311C">
        <w:rPr>
          <w:rFonts w:ascii="Calibri" w:eastAsia="Yu Mincho" w:hAnsi="Calibri"/>
          <w:sz w:val="22"/>
          <w:szCs w:val="22"/>
        </w:rPr>
        <w:t>CircleIn</w:t>
      </w:r>
      <w:proofErr w:type="spellEnd"/>
      <w:r w:rsidRPr="006A311C">
        <w:rPr>
          <w:rFonts w:ascii="Calibri" w:eastAsia="Yu Mincho" w:hAnsi="Calibri"/>
          <w:sz w:val="22"/>
          <w:szCs w:val="22"/>
        </w:rPr>
        <w:t xml:space="preserve"> study app. To learn more about our services and hours, visit our website at https://www.ggc.edu/student.../academic-enhancement-center/ or call our front desk 678-407-5191.</w:t>
      </w:r>
    </w:p>
    <w:p w14:paraId="5BBC7540" w14:textId="77777777" w:rsidR="00301BEF" w:rsidRPr="005A4602" w:rsidRDefault="00301BEF" w:rsidP="00301BEF">
      <w:pPr>
        <w:keepNext/>
        <w:keepLines/>
        <w:spacing w:before="120" w:line="240" w:lineRule="auto"/>
        <w:outlineLvl w:val="3"/>
        <w:rPr>
          <w:rFonts w:ascii="Calibri Light" w:eastAsia="Yu Gothic Light" w:hAnsi="Calibri Light" w:cs="Calibri Light"/>
          <w:b/>
          <w:color w:val="000000"/>
          <w:spacing w:val="10"/>
          <w:sz w:val="26"/>
          <w:szCs w:val="26"/>
        </w:rPr>
      </w:pPr>
      <w:r w:rsidRPr="005A4602">
        <w:rPr>
          <w:rFonts w:ascii="Calibri Light" w:eastAsia="Yu Gothic Light" w:hAnsi="Calibri Light" w:cs="Calibri Light"/>
          <w:b/>
          <w:color w:val="000000"/>
          <w:spacing w:val="10"/>
          <w:sz w:val="26"/>
          <w:szCs w:val="26"/>
        </w:rPr>
        <w:t xml:space="preserve">New Studying Resource: </w:t>
      </w:r>
      <w:proofErr w:type="spellStart"/>
      <w:r w:rsidRPr="005A4602">
        <w:rPr>
          <w:rFonts w:ascii="Calibri Light" w:eastAsia="Yu Gothic Light" w:hAnsi="Calibri Light" w:cs="Calibri Light"/>
          <w:b/>
          <w:color w:val="000000"/>
          <w:spacing w:val="10"/>
          <w:sz w:val="26"/>
          <w:szCs w:val="26"/>
        </w:rPr>
        <w:t>CircleIn</w:t>
      </w:r>
      <w:proofErr w:type="spellEnd"/>
    </w:p>
    <w:p w14:paraId="67EAFBC1" w14:textId="77777777" w:rsidR="00301BEF" w:rsidRPr="005A4602" w:rsidRDefault="00301BEF" w:rsidP="00301BEF">
      <w:pPr>
        <w:spacing w:line="247" w:lineRule="auto"/>
      </w:pPr>
      <w:r w:rsidRPr="005A4602">
        <w:t xml:space="preserve">GGC has made </w:t>
      </w:r>
      <w:proofErr w:type="spellStart"/>
      <w:r w:rsidRPr="005A4602">
        <w:rPr>
          <w:b/>
          <w:bCs/>
          <w:color w:val="000000"/>
          <w:spacing w:val="4"/>
        </w:rPr>
        <w:t>CircleIn</w:t>
      </w:r>
      <w:proofErr w:type="spellEnd"/>
      <w:r w:rsidRPr="005A4602">
        <w:t>, a virtual studying app/website, available to you and your classmates. Hop on a video call with classmates, create study groups, and share notes to prepare for success in your courses. Earn points and rewards for helping and collaborating with your classmates</w:t>
      </w:r>
    </w:p>
    <w:p w14:paraId="3CC8FD58" w14:textId="77777777" w:rsidR="00301BEF" w:rsidRPr="00301BEF" w:rsidRDefault="00301BEF" w:rsidP="00301BEF">
      <w:pPr>
        <w:spacing w:line="247" w:lineRule="auto"/>
      </w:pPr>
      <w:r w:rsidRPr="005A4602">
        <w:rPr>
          <w:b/>
          <w:bCs/>
          <w:color w:val="000000"/>
          <w:spacing w:val="4"/>
        </w:rPr>
        <w:t>To get started</w:t>
      </w:r>
      <w:r w:rsidRPr="005A4602">
        <w:t xml:space="preserve"> on your computer, phone, or other device, </w:t>
      </w:r>
      <w:hyperlink r:id="rId11" w:history="1">
        <w:r w:rsidRPr="005A4602">
          <w:rPr>
            <w:color w:val="0000FF"/>
            <w:u w:val="single"/>
          </w:rPr>
          <w:t>download the app</w:t>
        </w:r>
      </w:hyperlink>
      <w:r w:rsidRPr="005A4602">
        <w:t xml:space="preserve"> or visit the </w:t>
      </w:r>
      <w:hyperlink r:id="rId12" w:history="1">
        <w:r w:rsidRPr="005A4602">
          <w:rPr>
            <w:color w:val="0000FF"/>
            <w:u w:val="single"/>
          </w:rPr>
          <w:t>app's desktop version</w:t>
        </w:r>
      </w:hyperlink>
      <w:r w:rsidRPr="005A4602">
        <w:t>. Search Georgia Gwinnett College, enter your school login credentials, and select “Authorize” to get started.</w:t>
      </w:r>
    </w:p>
    <w:p w14:paraId="05ABF7D5"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Counseling and Psychological Services (CAPS)</w:t>
      </w:r>
    </w:p>
    <w:p w14:paraId="314F5835" w14:textId="77777777" w:rsidR="00301BEF" w:rsidRPr="00301BEF" w:rsidRDefault="00301BEF" w:rsidP="00301BEF">
      <w:pPr>
        <w:spacing w:line="247" w:lineRule="auto"/>
      </w:pPr>
      <w:r w:rsidRPr="00301BEF">
        <w:t>CAPS is a safe, secure, and </w:t>
      </w:r>
      <w:r w:rsidRPr="00301BEF">
        <w:rPr>
          <w:b/>
          <w:i/>
          <w:iCs/>
          <w:color w:val="005337"/>
          <w:spacing w:val="6"/>
        </w:rPr>
        <w:t>confidential</w:t>
      </w:r>
      <w:r w:rsidRPr="00301BEF">
        <w:t> space designed to support GGC students. Meeting with a CAPS clinician is a chance to explore issues and determine possible courses of action or resolution in a respectful and confidential setting.  Your mental health and wellness are our priority and we hope to help you succeed.  </w:t>
      </w:r>
    </w:p>
    <w:p w14:paraId="4BF7BB13" w14:textId="77777777" w:rsidR="00301BEF" w:rsidRPr="00301BEF" w:rsidRDefault="00301BEF" w:rsidP="00301BEF">
      <w:pPr>
        <w:spacing w:line="247" w:lineRule="auto"/>
      </w:pPr>
      <w:r w:rsidRPr="00301BEF">
        <w:lastRenderedPageBreak/>
        <w:t>Your first step to starting your relationship with CAPS is to schedule an initial information-gathering appointment (Intake), where you meet with a clinician to discuss your needs. From here, a clinician will work with you to decide your next steps. Counseling is a collaborative effort that necessitates your willingness and commitment.  </w:t>
      </w:r>
    </w:p>
    <w:p w14:paraId="79D0AF3A" w14:textId="77777777" w:rsidR="00301BEF" w:rsidRPr="00301BEF" w:rsidRDefault="00301BEF" w:rsidP="00301BEF">
      <w:pPr>
        <w:spacing w:line="247" w:lineRule="auto"/>
      </w:pPr>
      <w:r w:rsidRPr="00301BEF">
        <w:t>Counseling services are available for all currently-enrolled GGC students. Services are free to students and are offered year-round. </w:t>
      </w:r>
    </w:p>
    <w:p w14:paraId="55DF306A" w14:textId="77777777" w:rsidR="00301BEF" w:rsidRPr="00301BEF" w:rsidRDefault="00301BEF" w:rsidP="00301BEF">
      <w:pPr>
        <w:spacing w:line="247" w:lineRule="auto"/>
      </w:pPr>
      <w:r w:rsidRPr="00301BEF">
        <w:t>For more information, please visit </w:t>
      </w:r>
      <w:hyperlink r:id="rId13" w:tgtFrame="_blank" w:history="1">
        <w:r w:rsidRPr="00301BEF">
          <w:rPr>
            <w:color w:val="0000FF"/>
            <w:u w:val="single"/>
          </w:rPr>
          <w:t>the CAPS website</w:t>
        </w:r>
      </w:hyperlink>
      <w:r w:rsidRPr="00301BEF">
        <w:t>, or contact us at </w:t>
      </w:r>
      <w:r w:rsidRPr="00301BEF">
        <w:rPr>
          <w:b/>
          <w:bCs/>
          <w:color w:val="000000"/>
          <w:spacing w:val="4"/>
        </w:rPr>
        <w:t>678-407-5592</w:t>
      </w:r>
      <w:r w:rsidRPr="00301BEF">
        <w:t>. </w:t>
      </w:r>
    </w:p>
    <w:p w14:paraId="6E514585" w14:textId="77777777" w:rsidR="00301BEF" w:rsidRPr="00301BEF" w:rsidRDefault="00301BEF" w:rsidP="00301BEF">
      <w:pPr>
        <w:spacing w:line="247" w:lineRule="auto"/>
      </w:pPr>
      <w:r w:rsidRPr="00301BEF">
        <w:t>Also, for students who may need immediate support that cannot wait for a scheduled appointment, students have access to our </w:t>
      </w:r>
      <w:r w:rsidRPr="00301BEF">
        <w:rPr>
          <w:b/>
          <w:bCs/>
          <w:color w:val="000000"/>
          <w:spacing w:val="4"/>
        </w:rPr>
        <w:t>24/7 Support Line: 833-910-3366</w:t>
      </w:r>
      <w:r w:rsidRPr="00301BEF">
        <w:t>. </w:t>
      </w:r>
    </w:p>
    <w:p w14:paraId="3EE4F88D"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Dean of Students</w:t>
      </w:r>
    </w:p>
    <w:p w14:paraId="71200F2A" w14:textId="77777777" w:rsidR="00301BEF" w:rsidRPr="00301BEF" w:rsidRDefault="00301BEF" w:rsidP="00301BEF">
      <w:pPr>
        <w:spacing w:line="247" w:lineRule="auto"/>
      </w:pPr>
      <w:r w:rsidRPr="00301BEF">
        <w:t>GGC's Dean of Students is an advocate and resource to support student success at GGC. The Dean has oversight for all </w:t>
      </w:r>
      <w:hyperlink r:id="rId14" w:tgtFrame="_blank" w:tooltip="https://www.ggc.edu/student-life/student-affairs/" w:history="1">
        <w:r w:rsidRPr="00301BEF">
          <w:rPr>
            <w:color w:val="0000FF"/>
            <w:u w:val="single"/>
          </w:rPr>
          <w:t>student affairs</w:t>
        </w:r>
      </w:hyperlink>
      <w:r w:rsidRPr="00301BEF">
        <w:t> areas. The Dean of Students can assist students in </w:t>
      </w:r>
      <w:hyperlink r:id="rId15" w:tgtFrame="_blank" w:tooltip="https://www.ggc.edu/about-ggc/public-safety/in-an-emergency/student-crisis" w:history="1">
        <w:r w:rsidRPr="00301BEF">
          <w:rPr>
            <w:color w:val="0000FF"/>
            <w:u w:val="single"/>
          </w:rPr>
          <w:t>crisis situations</w:t>
        </w:r>
      </w:hyperlink>
      <w:r w:rsidRPr="00301BEF">
        <w:t> including </w:t>
      </w:r>
      <w:hyperlink r:id="rId16" w:anchor="emergency-funds" w:tgtFrame="_blank" w:tooltip="https://www.ggc.edu/about-ggc/public-safety/public-health/faq/#emergency-funds" w:history="1">
        <w:r w:rsidRPr="00301BEF">
          <w:rPr>
            <w:color w:val="0000FF"/>
            <w:u w:val="single"/>
          </w:rPr>
          <w:t>food/home insecurities</w:t>
        </w:r>
      </w:hyperlink>
      <w:r w:rsidRPr="00301BEF">
        <w:t>, hospitalizations, medical issues and other issues related to health and safety. Your wellness matters! You can contact the Dean of Students at </w:t>
      </w:r>
      <w:hyperlink r:id="rId17" w:tgtFrame="_blank" w:tooltip="mailto:tjimenez@ggc.edu" w:history="1">
        <w:r w:rsidRPr="00301BEF">
          <w:rPr>
            <w:color w:val="0000FF"/>
            <w:u w:val="single"/>
          </w:rPr>
          <w:t>tjimenez@ggc.edu</w:t>
        </w:r>
      </w:hyperlink>
      <w:r w:rsidRPr="00301BEF">
        <w:t>, </w:t>
      </w:r>
      <w:hyperlink r:id="rId18" w:tgtFrame="_blank" w:tooltip="mailto:studentaffairs@ggc.edu" w:history="1">
        <w:r w:rsidRPr="00301BEF">
          <w:rPr>
            <w:color w:val="0000FF"/>
            <w:u w:val="single"/>
          </w:rPr>
          <w:t>studentaffairs@ggc.edu</w:t>
        </w:r>
      </w:hyperlink>
      <w:r w:rsidRPr="00301BEF">
        <w:t xml:space="preserve"> or </w:t>
      </w:r>
      <w:r w:rsidRPr="00301BEF">
        <w:rPr>
          <w:b/>
          <w:bCs/>
          <w:color w:val="000000"/>
          <w:spacing w:val="4"/>
        </w:rPr>
        <w:t>678-407-5882</w:t>
      </w:r>
      <w:r w:rsidRPr="00301BEF">
        <w:t>.</w:t>
      </w:r>
    </w:p>
    <w:p w14:paraId="75F2A535"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Disability Services</w:t>
      </w:r>
    </w:p>
    <w:p w14:paraId="78B8D245" w14:textId="77777777" w:rsidR="00301BEF" w:rsidRPr="00301BEF" w:rsidRDefault="00301BEF" w:rsidP="00301BEF">
      <w:pPr>
        <w:spacing w:line="247" w:lineRule="auto"/>
        <w:rPr>
          <w:b/>
          <w:iCs/>
          <w:color w:val="004C31"/>
          <w:u w:val="single"/>
        </w:rPr>
      </w:pPr>
      <w:r w:rsidRPr="00301BEF">
        <w:rPr>
          <w:b/>
          <w:i/>
          <w:iCs/>
          <w:color w:val="005337"/>
          <w:spacing w:val="6"/>
        </w:rPr>
        <w:t>Access and Accommodations</w:t>
      </w:r>
      <w:r w:rsidRPr="00301BEF">
        <w:t xml:space="preserve">: It is important to GGC that all students have equal access to the classroom and their educations. If you have already established accommodations with Disability Services, please provide me with your </w:t>
      </w:r>
      <w:r w:rsidRPr="00301BEF">
        <w:rPr>
          <w:b/>
          <w:i/>
          <w:iCs/>
          <w:color w:val="005337"/>
          <w:spacing w:val="6"/>
        </w:rPr>
        <w:t>Faculty Accommodation Notification</w:t>
      </w:r>
      <w:r w:rsidRPr="00301BEF">
        <w:t>,</w:t>
      </w:r>
      <w:r w:rsidRPr="00301BEF">
        <w:rPr>
          <w:color w:val="004C31"/>
        </w:rPr>
        <w:t xml:space="preserve"> </w:t>
      </w:r>
      <w:r w:rsidRPr="00301BEF">
        <w:t>with your approved accommodations listed. Please do so at your earliest convenience, so we can discuss your needs in this course.</w:t>
      </w:r>
    </w:p>
    <w:p w14:paraId="6567902F" w14:textId="77777777" w:rsidR="00301BEF" w:rsidRPr="00301BEF" w:rsidRDefault="00301BEF" w:rsidP="00301BEF">
      <w:pPr>
        <w:spacing w:line="247" w:lineRule="auto"/>
      </w:pPr>
      <w:r w:rsidRPr="00301BEF">
        <w:t xml:space="preserve">If you have not yet established services through Disability Services (located in </w:t>
      </w:r>
      <w:r w:rsidRPr="00301BEF">
        <w:rPr>
          <w:b/>
          <w:bCs/>
          <w:color w:val="000000"/>
          <w:spacing w:val="4"/>
        </w:rPr>
        <w:t>D-1404</w:t>
      </w:r>
      <w:r w:rsidRPr="00301BEF">
        <w:t xml:space="preserve">), but have a permanent disability (such as but not limited to: mental health, attention-related, learning, vision, hearing, physical or health impacts), or temporary condition that requires accommodations, you are encouraged to meet with Disability Services. </w:t>
      </w:r>
      <w:r w:rsidRPr="00301BEF">
        <w:rPr>
          <w:b/>
          <w:i/>
          <w:iCs/>
          <w:color w:val="005337"/>
          <w:spacing w:val="6"/>
        </w:rPr>
        <w:t xml:space="preserve">To contact disability services please call 678-407-5195 or send an email to </w:t>
      </w:r>
      <w:hyperlink r:id="rId19">
        <w:r w:rsidRPr="00301BEF">
          <w:rPr>
            <w:color w:val="0000FF"/>
            <w:u w:val="single"/>
          </w:rPr>
          <w:t>disabilityservices@ggc.edu</w:t>
        </w:r>
      </w:hyperlink>
      <w:r w:rsidRPr="00301BEF">
        <w:rPr>
          <w:b/>
          <w:i/>
          <w:iCs/>
          <w:color w:val="005337"/>
          <w:spacing w:val="6"/>
        </w:rPr>
        <w:t>.</w:t>
      </w:r>
    </w:p>
    <w:p w14:paraId="5113434C" w14:textId="77777777" w:rsidR="00301BEF" w:rsidRPr="00301BEF" w:rsidRDefault="00301BEF" w:rsidP="00301BEF">
      <w:pPr>
        <w:spacing w:line="247" w:lineRule="auto"/>
      </w:pPr>
      <w:r w:rsidRPr="00301BEF">
        <w:t xml:space="preserve">Disability Services offers resources and coordinates reasonable accommodations for students with disabilities and/or temporary health conditions. Reasonable accommodations are established through an interactive process requiring the student and disability services staff to meet. Disability services will review the documentation provided, discuss functional limitations with the student, along with the classroom environment and potential barriers or access issues. Georgia Gwinnett College is committed to creating an </w:t>
      </w:r>
      <w:proofErr w:type="gramStart"/>
      <w:r w:rsidRPr="00301BEF">
        <w:t>inclusive and accessible learning environments</w:t>
      </w:r>
      <w:proofErr w:type="gramEnd"/>
      <w:r w:rsidRPr="00301BEF">
        <w:t xml:space="preserve"> consistent with federal and state law.</w:t>
      </w:r>
    </w:p>
    <w:p w14:paraId="6B09ADD9" w14:textId="77777777" w:rsidR="00301BEF" w:rsidRPr="008E1349"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8E1349">
        <w:rPr>
          <w:rFonts w:ascii="Calibri Light" w:eastAsia="Yu Gothic Light" w:hAnsi="Calibri Light"/>
          <w:b/>
          <w:color w:val="000000"/>
          <w:spacing w:val="10"/>
          <w:sz w:val="28"/>
          <w:szCs w:val="28"/>
          <w:u w:val="single"/>
        </w:rPr>
        <w:t>Kaufman Library</w:t>
      </w:r>
    </w:p>
    <w:p w14:paraId="6D5F459B" w14:textId="77777777" w:rsidR="00301BEF" w:rsidRPr="00301BEF" w:rsidRDefault="00301BEF" w:rsidP="00301BEF">
      <w:pPr>
        <w:spacing w:line="247" w:lineRule="auto"/>
      </w:pPr>
      <w:r w:rsidRPr="008E1349">
        <w:t xml:space="preserve">The Daniel J. Kaufman Library and Learning Center provides a wealth of resources, services, and space, in support of your academic success. Tens of thousands of full text articles as well as e-books, e-book chapters, reports, statistics, streaming media, virtual anatomy and chemistry models, etc., are available from </w:t>
      </w:r>
      <w:hyperlink r:id="rId20" w:history="1">
        <w:r w:rsidRPr="008E1349">
          <w:rPr>
            <w:color w:val="0000FF"/>
            <w:u w:val="single"/>
          </w:rPr>
          <w:t>library databases</w:t>
        </w:r>
      </w:hyperlink>
      <w:hyperlink r:id="rId21" w:history="1">
        <w:r w:rsidRPr="008E1349">
          <w:rPr>
            <w:color w:val="0000FF"/>
            <w:u w:val="single"/>
          </w:rPr>
          <w:t>, e-books</w:t>
        </w:r>
      </w:hyperlink>
      <w:r w:rsidRPr="008E1349">
        <w:t xml:space="preserve">, </w:t>
      </w:r>
      <w:hyperlink r:id="rId22" w:history="1">
        <w:r w:rsidRPr="008E1349">
          <w:rPr>
            <w:color w:val="0000FF"/>
            <w:u w:val="single"/>
          </w:rPr>
          <w:t>e-journals</w:t>
        </w:r>
      </w:hyperlink>
      <w:r w:rsidRPr="008E1349">
        <w:t xml:space="preserve">, and </w:t>
      </w:r>
      <w:hyperlink r:id="rId23" w:history="1">
        <w:r w:rsidRPr="008E1349">
          <w:rPr>
            <w:color w:val="0000FF"/>
            <w:u w:val="single"/>
          </w:rPr>
          <w:t>media</w:t>
        </w:r>
      </w:hyperlink>
      <w:r w:rsidRPr="008E1349">
        <w:t xml:space="preserve"> collections covering a wide variety of subject areas. Books available at GGC and other USG institutions can be located in </w:t>
      </w:r>
      <w:hyperlink r:id="rId24" w:history="1">
        <w:r w:rsidRPr="008E1349">
          <w:rPr>
            <w:color w:val="0000FF"/>
            <w:u w:val="single"/>
          </w:rPr>
          <w:t>GIL-Find, the library catalog</w:t>
        </w:r>
      </w:hyperlink>
      <w:r w:rsidRPr="008E1349">
        <w:t xml:space="preserve">, and print books can be borrowed from other USG institutions. </w:t>
      </w:r>
      <w:hyperlink r:id="rId25" w:history="1">
        <w:r w:rsidRPr="008E1349">
          <w:rPr>
            <w:color w:val="0000FF"/>
            <w:u w:val="single"/>
          </w:rPr>
          <w:t>Research and course guides</w:t>
        </w:r>
      </w:hyperlink>
      <w:r w:rsidRPr="008E1349">
        <w:t xml:space="preserve"> provide access to discipline specific databases, books, websites, etc. </w:t>
      </w:r>
      <w:hyperlink r:id="rId26" w:history="1">
        <w:r w:rsidRPr="008E1349">
          <w:rPr>
            <w:color w:val="0000FF"/>
            <w:u w:val="single"/>
          </w:rPr>
          <w:t>Ask a Librarian</w:t>
        </w:r>
      </w:hyperlink>
      <w:r w:rsidRPr="008E1349">
        <w:t xml:space="preserve"> offers research assistance via chat, e-mail, phone, and walk-in. In-depth research assistance is available by </w:t>
      </w:r>
      <w:hyperlink r:id="rId27" w:history="1">
        <w:r w:rsidRPr="008E1349">
          <w:rPr>
            <w:color w:val="0000FF"/>
            <w:u w:val="single"/>
          </w:rPr>
          <w:t>scheduling a research consultation</w:t>
        </w:r>
      </w:hyperlink>
      <w:r w:rsidRPr="008E1349">
        <w:t xml:space="preserve">. Kaufman Library has individual and group study </w:t>
      </w:r>
      <w:r w:rsidRPr="008E1349">
        <w:lastRenderedPageBreak/>
        <w:t xml:space="preserve">space throughout the building as well as 37 individual and group study rooms that can be booked via the </w:t>
      </w:r>
      <w:hyperlink r:id="rId28" w:history="1">
        <w:r w:rsidRPr="008E1349">
          <w:rPr>
            <w:color w:val="0000FF"/>
            <w:u w:val="single"/>
          </w:rPr>
          <w:t>online reservation system</w:t>
        </w:r>
      </w:hyperlink>
      <w:r w:rsidRPr="008E1349">
        <w:t>. There is a Quiet Reading Room located on the third floor.  Computers, fully loaded with campus software, and printing are also available in Kaufman Library.</w:t>
      </w:r>
    </w:p>
    <w:p w14:paraId="7AFE3B2C" w14:textId="77777777" w:rsidR="00301BEF" w:rsidRPr="00301BEF" w:rsidRDefault="00301BEF" w:rsidP="00301BEF">
      <w:pPr>
        <w:keepNext/>
        <w:keepLines/>
        <w:pBdr>
          <w:top w:val="single" w:sz="4" w:space="1" w:color="auto"/>
          <w:bottom w:val="single" w:sz="4" w:space="1" w:color="auto"/>
        </w:pBdr>
        <w:spacing w:before="360" w:line="240" w:lineRule="auto"/>
        <w:outlineLvl w:val="1"/>
        <w:rPr>
          <w:rFonts w:ascii="Calibri Light" w:eastAsia="Yu Gothic Light" w:hAnsi="Calibri Light"/>
          <w:b/>
          <w:color w:val="000000"/>
          <w:spacing w:val="10"/>
          <w:sz w:val="30"/>
          <w:szCs w:val="30"/>
        </w:rPr>
      </w:pPr>
      <w:r w:rsidRPr="00301BEF">
        <w:rPr>
          <w:rFonts w:ascii="Calibri Light" w:eastAsia="Yu Gothic Light" w:hAnsi="Calibri Light"/>
          <w:b/>
          <w:color w:val="000000"/>
          <w:spacing w:val="10"/>
          <w:sz w:val="30"/>
          <w:szCs w:val="30"/>
        </w:rPr>
        <w:t>Georgia Gwinnett College Policies</w:t>
      </w:r>
    </w:p>
    <w:p w14:paraId="06310E89"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Academic Integrity</w:t>
      </w:r>
    </w:p>
    <w:p w14:paraId="23074183" w14:textId="77777777" w:rsidR="00301BEF" w:rsidRPr="00301BEF" w:rsidRDefault="00301BEF" w:rsidP="00301BEF">
      <w:pPr>
        <w:spacing w:line="247" w:lineRule="auto"/>
      </w:pPr>
      <w:r w:rsidRPr="00301BEF">
        <w:t>Student Honor Statement: We will not lie, steal, or cheat, nor tolerate the actions of those who do.</w:t>
      </w:r>
    </w:p>
    <w:p w14:paraId="68690AB7" w14:textId="77777777" w:rsidR="00301BEF" w:rsidRPr="00301BEF" w:rsidRDefault="00301BEF" w:rsidP="00301BEF">
      <w:pPr>
        <w:spacing w:line="247" w:lineRule="auto"/>
      </w:pPr>
      <w:r w:rsidRPr="00301BEF">
        <w:t>Georgia Gwinnett College students are expected to adhere to the highest standards of academic integrity and are expected to encourage others to do the same. Further, students are expected to take responsible action when there is reason to suspect dishonesty on the part of others.</w:t>
      </w:r>
    </w:p>
    <w:p w14:paraId="20CCFD4D" w14:textId="77777777" w:rsidR="00301BEF" w:rsidRPr="00301BEF" w:rsidRDefault="00301BEF" w:rsidP="00301BEF">
      <w:pPr>
        <w:spacing w:line="247" w:lineRule="auto"/>
      </w:pPr>
      <w:r w:rsidRPr="00301BEF">
        <w:t xml:space="preserve">Academic dishonesty carries severe penalties ranging from a grade of “0” on the affected assignment to dismissal from Georgia Gwinnett College. Each faculty member at Georgia Gwinnett College bears the responsibility for assigning penalties for cases of academic dishonesty utilizing the faculty adjudication process. Please contact the Office of Student Integrity to report alleged violations of academic dishonesty. Students may appeal a penalty as outlined in the </w:t>
      </w:r>
      <w:hyperlink r:id="rId29" w:history="1">
        <w:r w:rsidRPr="00301BEF">
          <w:rPr>
            <w:color w:val="0000FF"/>
            <w:spacing w:val="4"/>
            <w:u w:val="single"/>
          </w:rPr>
          <w:t>Student Handbook</w:t>
        </w:r>
      </w:hyperlink>
      <w:r w:rsidRPr="00301BEF">
        <w:t>, Section 4.6.5, Student Code of Conduct.</w:t>
      </w:r>
    </w:p>
    <w:p w14:paraId="731E3F3F"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Academic Respect</w:t>
      </w:r>
    </w:p>
    <w:p w14:paraId="6A6D50A4" w14:textId="77777777" w:rsidR="00301BEF" w:rsidRPr="00301BEF" w:rsidRDefault="00301BEF" w:rsidP="00301BEF">
      <w:pPr>
        <w:spacing w:line="247" w:lineRule="auto"/>
      </w:pPr>
      <w:r w:rsidRPr="00301BEF">
        <w:t xml:space="preserve">The college exists to foster educational excellence. To this end, a classroom atmosphere that supports learning must be maintained. Students are expected to be active, attentive participants in the class. Students are also expected to abide by class policies and procedures and to treat faculty and other students in a professional, respectful manner. Students are expected to be familiar with the </w:t>
      </w:r>
      <w:hyperlink r:id="rId30" w:history="1">
        <w:r w:rsidRPr="00301BEF">
          <w:rPr>
            <w:color w:val="0000FF"/>
            <w:spacing w:val="4"/>
            <w:u w:val="single"/>
          </w:rPr>
          <w:t>Student Handbook</w:t>
        </w:r>
      </w:hyperlink>
      <w:r w:rsidRPr="00301BEF">
        <w:t>, Section 4.6.5, Student Code of Conduct.</w:t>
      </w:r>
    </w:p>
    <w:p w14:paraId="7EBB8E0C"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Americans with Disabilities Act Statement</w:t>
      </w:r>
    </w:p>
    <w:p w14:paraId="7C4566D4" w14:textId="77777777" w:rsidR="00301BEF" w:rsidRPr="00301BEF" w:rsidRDefault="00301BEF" w:rsidP="00301BEF">
      <w:pPr>
        <w:spacing w:line="247" w:lineRule="auto"/>
        <w:rPr>
          <w:rFonts w:cs="Calibri"/>
          <w:color w:val="000000"/>
        </w:rPr>
      </w:pPr>
      <w:r w:rsidRPr="00301BEF">
        <w:t xml:space="preserve">Georgia Gwinnett College provides reasonable accommodation to employees, applicants for employment, students, and patrons who have physical and/or mental disabilities, in accordance with applicable statutes. Georgia Gwinnett College takes affirmative action to employ and advance in employment persons who are qualified disabled veterans, veterans of the Vietnam Era, or other covered veterans. </w:t>
      </w:r>
      <w:r w:rsidRPr="00301BEF">
        <w:rPr>
          <w:rFonts w:cs="Calibri"/>
          <w:color w:val="000000"/>
        </w:rPr>
        <w:t>If you are a student who is disabled as defined under the Americans with Disabilities Act and require assistance or support services, please seek assistance through the</w:t>
      </w:r>
      <w:hyperlink r:id="rId31" w:anchor="disability-services" w:tooltip="Click the link for GGC's Disability Services website, with details on our available resources." w:history="1">
        <w:r w:rsidRPr="00301BEF">
          <w:rPr>
            <w:color w:val="0000FF"/>
          </w:rPr>
          <w:t xml:space="preserve"> </w:t>
        </w:r>
        <w:r w:rsidRPr="00301BEF">
          <w:rPr>
            <w:color w:val="0000FF"/>
            <w:u w:val="single"/>
          </w:rPr>
          <w:t>Office of Disability Services</w:t>
        </w:r>
      </w:hyperlink>
      <w:r w:rsidRPr="00301BEF">
        <w:rPr>
          <w:rFonts w:cs="Calibri"/>
          <w:color w:val="000000"/>
        </w:rPr>
        <w:t>. A CDS Counselor will coordinate those services.</w:t>
      </w:r>
    </w:p>
    <w:p w14:paraId="0D86D89E" w14:textId="77777777" w:rsidR="00301BEF" w:rsidRPr="00301BEF" w:rsidRDefault="00301BEF" w:rsidP="00301BEF">
      <w:pPr>
        <w:spacing w:line="247" w:lineRule="auto"/>
        <w:rPr>
          <w:rFonts w:cs="Calibri"/>
          <w:color w:val="000000"/>
        </w:rPr>
      </w:pPr>
      <w:r w:rsidRPr="00301BEF">
        <w:rPr>
          <w:rFonts w:cs="Calibri"/>
          <w:color w:val="000000"/>
        </w:rPr>
        <w:t xml:space="preserve">For more information, refer to </w:t>
      </w:r>
      <w:hyperlink r:id="rId32" w:tooltip="Click here for details of GGC's Policy on requests for reasonable accommodation" w:history="1">
        <w:r w:rsidRPr="00301BEF">
          <w:rPr>
            <w:color w:val="0000FF"/>
            <w:u w:val="single"/>
          </w:rPr>
          <w:t xml:space="preserve">GGC's web page on the ADA and Reasonable </w:t>
        </w:r>
        <w:proofErr w:type="spellStart"/>
        <w:r w:rsidRPr="00301BEF">
          <w:rPr>
            <w:color w:val="0000FF"/>
            <w:u w:val="single"/>
          </w:rPr>
          <w:t>Accomodations</w:t>
        </w:r>
        <w:proofErr w:type="spellEnd"/>
      </w:hyperlink>
      <w:r w:rsidRPr="00301BEF">
        <w:t>.</w:t>
      </w:r>
    </w:p>
    <w:p w14:paraId="0930D3C8"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Attendance Policy</w:t>
      </w:r>
    </w:p>
    <w:p w14:paraId="313963D8" w14:textId="77777777" w:rsidR="00301BEF" w:rsidRPr="00301BEF" w:rsidRDefault="00301BEF" w:rsidP="00301BEF">
      <w:pPr>
        <w:spacing w:line="247" w:lineRule="auto"/>
      </w:pPr>
      <w:r w:rsidRPr="00301BEF">
        <w:t xml:space="preserve">The classroom experience is a vital component of the college learning experience. Interaction with instructors and with other students is a necessary component of the learning process. Students are expected to attend regularly and promptly all class meetings and academic appointments. Students who are absent from classes bear the responsibility of notifying their instructors and keeping up with class assignments in conjunction with instructor provisions in the course syllabus. An individual instructor bears the decision as to whether a student’s absence is excused or unexcused, and whether work will be permitted to be made up. The decision of the instructor in this case is final. Students who are absent because of participation in college-approved activities (such as field trips and extracurricular events) will be permitted to make up the work missed during their </w:t>
      </w:r>
      <w:r w:rsidRPr="00301BEF">
        <w:lastRenderedPageBreak/>
        <w:t>college-approved absences, provided that the student discussed with and obtained approval from the instructor to make up the work missed prior to the student's going on the field trip.</w:t>
      </w:r>
    </w:p>
    <w:p w14:paraId="01B81430" w14:textId="77777777" w:rsidR="00301BEF" w:rsidRPr="00301BEF" w:rsidRDefault="00301BEF" w:rsidP="00301BEF">
      <w:pPr>
        <w:spacing w:line="247" w:lineRule="auto"/>
      </w:pPr>
      <w:r w:rsidRPr="00301BEF">
        <w:t>Individual instructors may establish additional attendance requirements appropriate to their course’s context, e.g. lab attendance. A student whose class schedule would otherwise prevent him or her from voting will be permitted an excused absence for the interval reasonably required for voting.</w:t>
      </w:r>
    </w:p>
    <w:p w14:paraId="0DEB2A31" w14:textId="77777777" w:rsidR="00301BEF" w:rsidRPr="00301BEF" w:rsidRDefault="00301BEF" w:rsidP="00301BEF">
      <w:pPr>
        <w:spacing w:line="247" w:lineRule="auto"/>
      </w:pPr>
      <w:r w:rsidRPr="00301BEF">
        <w:rPr>
          <w:rFonts w:cs="Arial"/>
        </w:rPr>
        <w:t xml:space="preserve">For more information, please refer to the </w:t>
      </w:r>
      <w:hyperlink r:id="rId33" w:anchor="student-attendance-policy" w:history="1">
        <w:r w:rsidRPr="00301BEF">
          <w:rPr>
            <w:rFonts w:cs="Arial"/>
            <w:color w:val="0000FF"/>
            <w:u w:val="single"/>
          </w:rPr>
          <w:t>Student Attendance Policy</w:t>
        </w:r>
      </w:hyperlink>
      <w:r w:rsidRPr="00301BEF">
        <w:rPr>
          <w:rFonts w:cs="Arial"/>
        </w:rPr>
        <w:t xml:space="preserve"> in the GGC online catalog, </w:t>
      </w:r>
      <w:hyperlink r:id="rId34" w:history="1">
        <w:r w:rsidRPr="00301BEF">
          <w:rPr>
            <w:rFonts w:cs="Arial"/>
            <w:color w:val="0000FF"/>
            <w:u w:val="single"/>
          </w:rPr>
          <w:t>Academic Policies and Procedures</w:t>
        </w:r>
      </w:hyperlink>
      <w:r w:rsidRPr="00301BEF">
        <w:t>.</w:t>
      </w:r>
    </w:p>
    <w:p w14:paraId="11BE487D"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COVID-19 Statement</w:t>
      </w:r>
    </w:p>
    <w:p w14:paraId="4BEF8DBF" w14:textId="77777777" w:rsidR="00301BEF" w:rsidRPr="00301BEF" w:rsidRDefault="00301BEF" w:rsidP="00301BEF">
      <w:pPr>
        <w:spacing w:line="247" w:lineRule="auto"/>
      </w:pPr>
      <w:r w:rsidRPr="00301BEF">
        <w:t>When returning to campus for fall classes and activities proof of vaccination is not required but, please help to keep your fellow Grizzlies healthy and get fully vaccinated as soon as possible.  Vaccination locations can be found at </w:t>
      </w:r>
      <w:hyperlink r:id="rId35" w:tgtFrame="_blank" w:history="1">
        <w:r w:rsidRPr="00301BEF">
          <w:rPr>
            <w:color w:val="0000FF"/>
            <w:u w:val="single"/>
          </w:rPr>
          <w:t>https://www.vaccines.gov/</w:t>
        </w:r>
      </w:hyperlink>
    </w:p>
    <w:p w14:paraId="401DA3EA" w14:textId="77777777" w:rsidR="00301BEF" w:rsidRPr="00301BEF" w:rsidRDefault="00301BEF" w:rsidP="00301BEF">
      <w:pPr>
        <w:spacing w:line="247" w:lineRule="auto"/>
      </w:pPr>
      <w:r w:rsidRPr="00301BEF">
        <w:t>While on campus face masks are strongly encouraged for those who are not fully vaccinated.</w:t>
      </w:r>
    </w:p>
    <w:p w14:paraId="4C262571" w14:textId="77777777" w:rsidR="00301BEF" w:rsidRPr="00301BEF" w:rsidRDefault="00301BEF" w:rsidP="00301BEF">
      <w:pPr>
        <w:spacing w:line="247" w:lineRule="auto"/>
      </w:pPr>
      <w:r w:rsidRPr="00301BEF">
        <w:t>Kindly do not enter GGC facilities if:</w:t>
      </w:r>
    </w:p>
    <w:p w14:paraId="6E774D4B" w14:textId="77777777" w:rsidR="00301BEF" w:rsidRPr="00301BEF" w:rsidRDefault="00301BEF" w:rsidP="00301BEF">
      <w:pPr>
        <w:numPr>
          <w:ilvl w:val="0"/>
          <w:numId w:val="34"/>
        </w:numPr>
        <w:spacing w:line="245" w:lineRule="auto"/>
      </w:pPr>
      <w:r w:rsidRPr="00301BEF">
        <w:t>You have signs or symptoms of the cold, flu, or COVID-19</w:t>
      </w:r>
    </w:p>
    <w:p w14:paraId="71DD3000" w14:textId="77777777" w:rsidR="00301BEF" w:rsidRPr="00301BEF" w:rsidRDefault="00301BEF" w:rsidP="00301BEF">
      <w:pPr>
        <w:numPr>
          <w:ilvl w:val="0"/>
          <w:numId w:val="34"/>
        </w:numPr>
        <w:spacing w:line="245" w:lineRule="auto"/>
      </w:pPr>
      <w:r w:rsidRPr="00301BEF">
        <w:t>You have been diagnosed with a contagious illness and are still contagious</w:t>
      </w:r>
    </w:p>
    <w:p w14:paraId="4D8776A5" w14:textId="77777777" w:rsidR="00301BEF" w:rsidRPr="00301BEF" w:rsidRDefault="00301BEF" w:rsidP="00301BEF">
      <w:pPr>
        <w:numPr>
          <w:ilvl w:val="0"/>
          <w:numId w:val="34"/>
        </w:numPr>
        <w:spacing w:line="245" w:lineRule="auto"/>
      </w:pPr>
      <w:r w:rsidRPr="00301BEF">
        <w:t>You have had contact with a person that has or is suspected to have COVID-19 within the past 14 days and have not been fully vaccinated, are not immune, and have not completed the recommended post-exposure quarantine protocol.</w:t>
      </w:r>
    </w:p>
    <w:p w14:paraId="60DF8184" w14:textId="77777777" w:rsidR="00301BEF" w:rsidRPr="00301BEF" w:rsidRDefault="00301BEF" w:rsidP="00301BEF">
      <w:pPr>
        <w:spacing w:line="247" w:lineRule="auto"/>
      </w:pPr>
      <w:r w:rsidRPr="00301BEF">
        <w:t xml:space="preserve">For more information, please visit </w:t>
      </w:r>
      <w:hyperlink r:id="rId36" w:history="1">
        <w:r w:rsidRPr="00301BEF">
          <w:rPr>
            <w:color w:val="0000FF"/>
            <w:u w:val="single"/>
          </w:rPr>
          <w:t>GGC’s COVID-19 Health and Exposure Updates site</w:t>
        </w:r>
      </w:hyperlink>
      <w:r w:rsidRPr="00301BEF">
        <w:t>.</w:t>
      </w:r>
    </w:p>
    <w:p w14:paraId="79787C2B"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Respect for Diversity Statement</w:t>
      </w:r>
    </w:p>
    <w:p w14:paraId="1E4067F2" w14:textId="77777777" w:rsidR="00301BEF" w:rsidRPr="00301BEF" w:rsidRDefault="00301BEF" w:rsidP="00301BEF">
      <w:pPr>
        <w:spacing w:line="247" w:lineRule="auto"/>
      </w:pPr>
      <w:r w:rsidRPr="00301BEF">
        <w:t>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w:t>
      </w:r>
    </w:p>
    <w:p w14:paraId="27E07F2A"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Equal Opportunity and Affirmative Action Statement</w:t>
      </w:r>
    </w:p>
    <w:p w14:paraId="6A7B3656" w14:textId="77777777" w:rsidR="00301BEF" w:rsidRPr="00301BEF" w:rsidRDefault="00301BEF" w:rsidP="00301BEF">
      <w:pPr>
        <w:spacing w:line="247" w:lineRule="auto"/>
      </w:pPr>
      <w:r w:rsidRPr="00301BEF">
        <w:t xml:space="preserve">Georgia Gwinnett College is an equal employment, equal access, equal educational opportunity, and affirmative action institution. It is the policy and practice of our institution to recruit, hire, train, promote, retain, and educate persons without regard to race, color, national or ethnical origin, age, disability, sex/gender, religion, sexual orientation, gender identity, genetic information, or veteran status as required by applicable state and federal laws (including Title VI, Title VII, Title IX, ADA, Sections 503 and 504 of the Rehabilitation Act, and Executive Order </w:t>
      </w:r>
      <w:proofErr w:type="gramStart"/>
      <w:r w:rsidRPr="00301BEF">
        <w:t>11246 )</w:t>
      </w:r>
      <w:proofErr w:type="gramEnd"/>
      <w:r w:rsidRPr="00301BEF">
        <w:t>.</w:t>
      </w:r>
    </w:p>
    <w:p w14:paraId="13E07768" w14:textId="77777777" w:rsidR="00301BEF" w:rsidRPr="00301BEF" w:rsidRDefault="00301BEF" w:rsidP="00301BEF">
      <w:pPr>
        <w:spacing w:line="247" w:lineRule="auto"/>
      </w:pPr>
      <w:r w:rsidRPr="00301BEF">
        <w:t xml:space="preserve">Additionally, Georgia Gwinnett College affirms its commitment to keeping its workplace and academic programs free of discrimination and harassment, and maintaining an environment that recognizes the inherent worth and dignity of every person. Any individual who feels that they may have been discriminated against, should contact the Office of Diversity &amp; Equity Compliance at </w:t>
      </w:r>
      <w:hyperlink r:id="rId37" w:history="1">
        <w:r w:rsidRPr="00301BEF">
          <w:rPr>
            <w:color w:val="0000FF"/>
            <w:u w:val="single"/>
          </w:rPr>
          <w:t>odec@ggc.edu</w:t>
        </w:r>
      </w:hyperlink>
      <w:r w:rsidRPr="00301BEF">
        <w:t>.</w:t>
      </w:r>
    </w:p>
    <w:p w14:paraId="2551956B" w14:textId="77777777" w:rsidR="00301BEF" w:rsidRPr="00301BEF" w:rsidRDefault="00301BEF" w:rsidP="00301BEF">
      <w:pPr>
        <w:spacing w:line="247" w:lineRule="auto"/>
      </w:pPr>
      <w:r w:rsidRPr="00301BEF">
        <w:lastRenderedPageBreak/>
        <w:t xml:space="preserve">Students requiring disability related accommodations, please contact the Office of Disability Services at </w:t>
      </w:r>
      <w:hyperlink r:id="rId38" w:history="1">
        <w:r w:rsidRPr="00301BEF">
          <w:rPr>
            <w:color w:val="0000FF"/>
            <w:u w:val="single"/>
          </w:rPr>
          <w:t>disabilityservices@ggc.edu</w:t>
        </w:r>
      </w:hyperlink>
      <w:r w:rsidRPr="00301BEF">
        <w:t>.</w:t>
      </w:r>
    </w:p>
    <w:p w14:paraId="45DDEC08" w14:textId="77777777" w:rsidR="00301BEF" w:rsidRPr="00301BEF" w:rsidRDefault="00301BEF" w:rsidP="00301BEF">
      <w:pPr>
        <w:spacing w:line="247" w:lineRule="auto"/>
      </w:pPr>
      <w:r w:rsidRPr="00301BEF">
        <w:t xml:space="preserve">For more general information, please visit the </w:t>
      </w:r>
      <w:hyperlink r:id="rId39" w:history="1">
        <w:r w:rsidRPr="00301BEF">
          <w:rPr>
            <w:color w:val="0000FF"/>
            <w:u w:val="single"/>
          </w:rPr>
          <w:t>Office of Diversity and Equity Compliance’s</w:t>
        </w:r>
      </w:hyperlink>
      <w:r w:rsidRPr="00301BEF">
        <w:t xml:space="preserve"> website.</w:t>
      </w:r>
    </w:p>
    <w:p w14:paraId="6DB4D7A7"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Safety and Security</w:t>
      </w:r>
    </w:p>
    <w:p w14:paraId="4DC21F52" w14:textId="77777777" w:rsidR="00301BEF" w:rsidRPr="00301BEF" w:rsidRDefault="00301BEF" w:rsidP="00301BEF">
      <w:pPr>
        <w:spacing w:line="247" w:lineRule="auto"/>
      </w:pPr>
      <w:r w:rsidRPr="00301BEF">
        <w:t xml:space="preserve">View the </w:t>
      </w:r>
      <w:hyperlink r:id="rId40" w:history="1">
        <w:r w:rsidRPr="00301BEF">
          <w:rPr>
            <w:color w:val="0000FF"/>
            <w:u w:val="single"/>
          </w:rPr>
          <w:t>GGC Safety and Emergency Communications web page</w:t>
        </w:r>
      </w:hyperlink>
      <w:r w:rsidRPr="00301BEF">
        <w:t xml:space="preserve"> for information important to you. To avoid confusion and rumor, ensure you:</w:t>
      </w:r>
    </w:p>
    <w:p w14:paraId="2B387E28" w14:textId="77777777" w:rsidR="00301BEF" w:rsidRPr="00301BEF" w:rsidRDefault="00301BEF" w:rsidP="00301BEF">
      <w:pPr>
        <w:numPr>
          <w:ilvl w:val="0"/>
          <w:numId w:val="33"/>
        </w:numPr>
        <w:spacing w:line="247" w:lineRule="auto"/>
      </w:pPr>
      <w:r w:rsidRPr="00301BEF">
        <w:t xml:space="preserve">Sign up for </w:t>
      </w:r>
      <w:hyperlink r:id="rId41" w:history="1">
        <w:r w:rsidRPr="00301BEF">
          <w:rPr>
            <w:color w:val="0000FF"/>
            <w:u w:val="single"/>
          </w:rPr>
          <w:t>RAVE alert text notification</w:t>
        </w:r>
      </w:hyperlink>
      <w:r w:rsidRPr="00301BEF">
        <w:rPr>
          <w:color w:val="0000FF"/>
          <w:u w:val="single"/>
        </w:rPr>
        <w:t>.</w:t>
      </w:r>
    </w:p>
    <w:p w14:paraId="314C978E" w14:textId="77777777" w:rsidR="00301BEF" w:rsidRPr="00301BEF" w:rsidRDefault="00301BEF" w:rsidP="00301BEF">
      <w:pPr>
        <w:numPr>
          <w:ilvl w:val="0"/>
          <w:numId w:val="33"/>
        </w:numPr>
        <w:spacing w:line="247" w:lineRule="auto"/>
      </w:pPr>
      <w:r w:rsidRPr="00301BEF">
        <w:t xml:space="preserve">Download the LiveSafe app for </w:t>
      </w:r>
      <w:hyperlink r:id="rId42" w:tooltip="LiveSafe app free download in the Apple iTunes store" w:history="1">
        <w:r w:rsidRPr="00301BEF">
          <w:rPr>
            <w:color w:val="0000FF"/>
            <w:u w:val="single"/>
          </w:rPr>
          <w:t>iPhone</w:t>
        </w:r>
      </w:hyperlink>
      <w:r w:rsidRPr="00301BEF">
        <w:t xml:space="preserve"> or </w:t>
      </w:r>
      <w:hyperlink r:id="rId43" w:tooltip="LiveSafe app free download in the Google Play store" w:history="1">
        <w:r w:rsidRPr="00301BEF">
          <w:rPr>
            <w:color w:val="0000FF"/>
            <w:u w:val="single"/>
          </w:rPr>
          <w:t>Android</w:t>
        </w:r>
      </w:hyperlink>
      <w:r w:rsidRPr="00301BEF">
        <w:rPr>
          <w:color w:val="0000FF"/>
          <w:u w:val="single"/>
        </w:rPr>
        <w:t>.</w:t>
      </w:r>
    </w:p>
    <w:p w14:paraId="625EDFF3" w14:textId="77777777" w:rsidR="00301BEF" w:rsidRPr="00301BEF" w:rsidRDefault="00301BEF" w:rsidP="00301BEF">
      <w:pPr>
        <w:numPr>
          <w:ilvl w:val="0"/>
          <w:numId w:val="33"/>
        </w:numPr>
        <w:spacing w:line="247" w:lineRule="auto"/>
      </w:pPr>
      <w:r w:rsidRPr="00301BEF">
        <w:t xml:space="preserve">View the 15-minute </w:t>
      </w:r>
      <w:hyperlink r:id="rId44" w:tooltip="Active Shooter Emergency Response Options" w:history="1">
        <w:r w:rsidRPr="00301BEF">
          <w:rPr>
            <w:color w:val="0000FF"/>
            <w:u w:val="single"/>
          </w:rPr>
          <w:t>Active Shooter Video</w:t>
        </w:r>
      </w:hyperlink>
      <w:r w:rsidRPr="00301BEF">
        <w:t xml:space="preserve">. You are the additional eyes and ears for first responders. Follow the adage, </w:t>
      </w:r>
      <w:r w:rsidRPr="00301BEF">
        <w:rPr>
          <w:rFonts w:cs="Arial"/>
        </w:rPr>
        <w:t>“</w:t>
      </w:r>
      <w:r w:rsidRPr="00301BEF">
        <w:t>If you see something, say something</w:t>
      </w:r>
      <w:r w:rsidRPr="00301BEF">
        <w:rPr>
          <w:rFonts w:cs="Arial"/>
        </w:rPr>
        <w:t>”</w:t>
      </w:r>
      <w:r w:rsidRPr="00301BEF">
        <w:t xml:space="preserve"> to a GGC employee. Your community needs your increased vigilance and awareness.</w:t>
      </w:r>
    </w:p>
    <w:p w14:paraId="6CC26469" w14:textId="77777777" w:rsidR="00301BEF" w:rsidRPr="00301BEF" w:rsidRDefault="00301BEF" w:rsidP="00301BEF">
      <w:pPr>
        <w:numPr>
          <w:ilvl w:val="0"/>
          <w:numId w:val="33"/>
        </w:numPr>
        <w:spacing w:line="247" w:lineRule="auto"/>
      </w:pPr>
      <w:r w:rsidRPr="00301BEF">
        <w:t xml:space="preserve">For updates on COVID-19 please visit </w:t>
      </w:r>
      <w:hyperlink r:id="rId45" w:tgtFrame="_blank" w:history="1">
        <w:r w:rsidRPr="00301BEF">
          <w:rPr>
            <w:color w:val="0000FF"/>
            <w:u w:val="single"/>
          </w:rPr>
          <w:t>our COVID-19 Public Health page</w:t>
        </w:r>
      </w:hyperlink>
      <w:r w:rsidRPr="00301BEF">
        <w:t>. It includes links to the latest information from the Centers for Disease Control and Prevention (CDC), the World Health Organization (WHO), and the University System of Georgia (USG), among others.</w:t>
      </w:r>
    </w:p>
    <w:p w14:paraId="78930900" w14:textId="77777777" w:rsidR="00301BEF" w:rsidRPr="00301BEF" w:rsidRDefault="00301BEF" w:rsidP="00301BEF">
      <w:pPr>
        <w:keepNext/>
        <w:keepLines/>
        <w:spacing w:before="360" w:line="240" w:lineRule="auto"/>
        <w:outlineLvl w:val="2"/>
        <w:rPr>
          <w:rFonts w:ascii="Calibri Light" w:eastAsia="Yu Gothic Light" w:hAnsi="Calibri Light"/>
          <w:b/>
          <w:color w:val="000000"/>
          <w:spacing w:val="10"/>
          <w:sz w:val="28"/>
          <w:szCs w:val="28"/>
          <w:u w:val="single"/>
        </w:rPr>
      </w:pPr>
      <w:r w:rsidRPr="00301BEF">
        <w:rPr>
          <w:rFonts w:ascii="Calibri Light" w:eastAsia="Yu Gothic Light" w:hAnsi="Calibri Light"/>
          <w:b/>
          <w:color w:val="000000"/>
          <w:spacing w:val="10"/>
          <w:sz w:val="28"/>
          <w:szCs w:val="28"/>
          <w:u w:val="single"/>
        </w:rPr>
        <w:t>Sexual Misconduct Statement</w:t>
      </w:r>
    </w:p>
    <w:p w14:paraId="3BCD44C1" w14:textId="77777777" w:rsidR="00301BEF" w:rsidRPr="00301BEF" w:rsidRDefault="00301BEF" w:rsidP="00301BEF">
      <w:pPr>
        <w:spacing w:line="247" w:lineRule="auto"/>
      </w:pPr>
      <w:r w:rsidRPr="00301BEF">
        <w:t xml:space="preserve">Georgia Gwinnett College is committed to providing a learning, working and living environment that promotes personal integrity, civility, and mutual respect, and is free of all forms of sex discrimination, including sexual harassment, nonconsensual sexual contact, nonconsensual sexual penetration, sexual exploitation, domestic violence, dating violence, and stalking. If you or someone you know is experiencing any of these behaviors, the College has staff and resources on campus to support and assist you. For a list of resources, please visit </w:t>
      </w:r>
      <w:hyperlink r:id="rId46" w:history="1">
        <w:r w:rsidRPr="00301BEF">
          <w:rPr>
            <w:color w:val="0000FF"/>
            <w:u w:val="single"/>
          </w:rPr>
          <w:t>Sexual Misconduct Resources</w:t>
        </w:r>
      </w:hyperlink>
      <w:r w:rsidRPr="00301BEF">
        <w:t>.</w:t>
      </w:r>
    </w:p>
    <w:p w14:paraId="5637D0CC" w14:textId="4CD36E6A" w:rsidR="00F0578C" w:rsidRPr="009D3FD3" w:rsidRDefault="00301BEF" w:rsidP="00301BEF">
      <w:pPr>
        <w:pStyle w:val="Heading3"/>
      </w:pPr>
      <w:r w:rsidRPr="00301BEF">
        <w:rPr>
          <w:rFonts w:ascii="Calibri" w:eastAsia="Yu Mincho" w:hAnsi="Calibri"/>
          <w:b w:val="0"/>
          <w:color w:val="auto"/>
          <w:sz w:val="22"/>
          <w:szCs w:val="22"/>
        </w:rPr>
        <w:t xml:space="preserve">There are both confidential and non-confidential resources and reporting options available to you. GGC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reporting options, please visit the </w:t>
      </w:r>
      <w:hyperlink r:id="rId47" w:history="1">
        <w:r w:rsidRPr="00301BEF">
          <w:rPr>
            <w:rFonts w:ascii="Calibri" w:eastAsia="Yu Mincho" w:hAnsi="Calibri"/>
            <w:b w:val="0"/>
            <w:color w:val="0000FF"/>
            <w:sz w:val="22"/>
            <w:szCs w:val="22"/>
            <w:u w:val="single"/>
          </w:rPr>
          <w:t>website of the Office of Diversity and Equity Compliance</w:t>
        </w:r>
      </w:hyperlink>
    </w:p>
    <w:sectPr w:rsidR="00F0578C" w:rsidRPr="009D3FD3" w:rsidSect="0021795B">
      <w:footerReference w:type="even" r:id="rId48"/>
      <w:footerReference w:type="default" r:id="rId49"/>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00825" w14:textId="77777777" w:rsidR="000E2550" w:rsidRDefault="000E2550">
      <w:pPr>
        <w:spacing w:after="0" w:line="240" w:lineRule="auto"/>
      </w:pPr>
      <w:r>
        <w:separator/>
      </w:r>
    </w:p>
  </w:endnote>
  <w:endnote w:type="continuationSeparator" w:id="0">
    <w:p w14:paraId="553761F6" w14:textId="77777777" w:rsidR="000E2550" w:rsidRDefault="000E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7D8A" w14:textId="77777777" w:rsidR="008543EF" w:rsidRDefault="002E6341" w:rsidP="00854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EDF96" w14:textId="77777777" w:rsidR="008543EF" w:rsidRDefault="008543EF" w:rsidP="008543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9EBE" w14:textId="6D027C0B" w:rsidR="008543EF" w:rsidRDefault="002E6341" w:rsidP="00854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64B">
      <w:rPr>
        <w:rStyle w:val="PageNumber"/>
        <w:noProof/>
      </w:rPr>
      <w:t>9</w:t>
    </w:r>
    <w:r>
      <w:rPr>
        <w:rStyle w:val="PageNumber"/>
      </w:rPr>
      <w:fldChar w:fldCharType="end"/>
    </w:r>
  </w:p>
  <w:p w14:paraId="512CC97F" w14:textId="77777777" w:rsidR="008543EF" w:rsidRDefault="008543EF" w:rsidP="008543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23F0C" w14:textId="77777777" w:rsidR="000E2550" w:rsidRDefault="000E2550">
      <w:pPr>
        <w:spacing w:after="0" w:line="240" w:lineRule="auto"/>
      </w:pPr>
      <w:r>
        <w:separator/>
      </w:r>
    </w:p>
  </w:footnote>
  <w:footnote w:type="continuationSeparator" w:id="0">
    <w:p w14:paraId="6EDDCA24" w14:textId="77777777" w:rsidR="000E2550" w:rsidRDefault="000E2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A8E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9764E"/>
    <w:multiLevelType w:val="hybridMultilevel"/>
    <w:tmpl w:val="25B0137C"/>
    <w:lvl w:ilvl="0" w:tplc="D5ACC1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09B9"/>
    <w:multiLevelType w:val="hybridMultilevel"/>
    <w:tmpl w:val="669C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4C2E"/>
    <w:multiLevelType w:val="hybridMultilevel"/>
    <w:tmpl w:val="70C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41DEF"/>
    <w:multiLevelType w:val="hybridMultilevel"/>
    <w:tmpl w:val="33C43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665D10"/>
    <w:multiLevelType w:val="hybridMultilevel"/>
    <w:tmpl w:val="EA04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D5FA2"/>
    <w:multiLevelType w:val="hybridMultilevel"/>
    <w:tmpl w:val="321EF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102ACF"/>
    <w:multiLevelType w:val="hybridMultilevel"/>
    <w:tmpl w:val="123CD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247D81"/>
    <w:multiLevelType w:val="hybridMultilevel"/>
    <w:tmpl w:val="3DB4AEB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F980B35"/>
    <w:multiLevelType w:val="hybridMultilevel"/>
    <w:tmpl w:val="4C7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44A14"/>
    <w:multiLevelType w:val="multilevel"/>
    <w:tmpl w:val="D2F6A758"/>
    <w:styleLink w:val="Numberedlist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854C3B"/>
    <w:multiLevelType w:val="hybridMultilevel"/>
    <w:tmpl w:val="A8D6B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A57529"/>
    <w:multiLevelType w:val="hybridMultilevel"/>
    <w:tmpl w:val="FD2E663A"/>
    <w:lvl w:ilvl="0" w:tplc="45A67E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2E5D04"/>
    <w:multiLevelType w:val="hybridMultilevel"/>
    <w:tmpl w:val="FC560DDA"/>
    <w:lvl w:ilvl="0" w:tplc="E3EC60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E14582E"/>
    <w:multiLevelType w:val="multilevel"/>
    <w:tmpl w:val="A13E6096"/>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1B16DE"/>
    <w:multiLevelType w:val="hybridMultilevel"/>
    <w:tmpl w:val="E3E2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81B64"/>
    <w:multiLevelType w:val="hybridMultilevel"/>
    <w:tmpl w:val="21C4C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236B40"/>
    <w:multiLevelType w:val="hybridMultilevel"/>
    <w:tmpl w:val="8D5A5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5E0835"/>
    <w:multiLevelType w:val="hybridMultilevel"/>
    <w:tmpl w:val="22406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34C90"/>
    <w:multiLevelType w:val="hybridMultilevel"/>
    <w:tmpl w:val="0D247D2C"/>
    <w:lvl w:ilvl="0" w:tplc="BEFC6CC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85233"/>
    <w:multiLevelType w:val="hybridMultilevel"/>
    <w:tmpl w:val="7D2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41EE9"/>
    <w:multiLevelType w:val="hybridMultilevel"/>
    <w:tmpl w:val="FB68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9"/>
  </w:num>
  <w:num w:numId="4">
    <w:abstractNumId w:val="19"/>
  </w:num>
  <w:num w:numId="5">
    <w:abstractNumId w:val="10"/>
  </w:num>
  <w:num w:numId="6">
    <w:abstractNumId w:val="14"/>
  </w:num>
  <w:num w:numId="7">
    <w:abstractNumId w:val="13"/>
  </w:num>
  <w:num w:numId="8">
    <w:abstractNumId w:val="10"/>
  </w:num>
  <w:num w:numId="9">
    <w:abstractNumId w:val="14"/>
  </w:num>
  <w:num w:numId="10">
    <w:abstractNumId w:val="10"/>
  </w:num>
  <w:num w:numId="11">
    <w:abstractNumId w:val="14"/>
  </w:num>
  <w:num w:numId="12">
    <w:abstractNumId w:val="13"/>
  </w:num>
  <w:num w:numId="13">
    <w:abstractNumId w:val="10"/>
  </w:num>
  <w:num w:numId="14">
    <w:abstractNumId w:val="14"/>
  </w:num>
  <w:num w:numId="15">
    <w:abstractNumId w:val="10"/>
  </w:num>
  <w:num w:numId="16">
    <w:abstractNumId w:val="14"/>
  </w:num>
  <w:num w:numId="17">
    <w:abstractNumId w:val="5"/>
  </w:num>
  <w:num w:numId="18">
    <w:abstractNumId w:val="3"/>
  </w:num>
  <w:num w:numId="19">
    <w:abstractNumId w:val="15"/>
  </w:num>
  <w:num w:numId="20">
    <w:abstractNumId w:val="9"/>
  </w:num>
  <w:num w:numId="21">
    <w:abstractNumId w:val="21"/>
  </w:num>
  <w:num w:numId="22">
    <w:abstractNumId w:val="18"/>
  </w:num>
  <w:num w:numId="23">
    <w:abstractNumId w:val="17"/>
  </w:num>
  <w:num w:numId="24">
    <w:abstractNumId w:val="4"/>
  </w:num>
  <w:num w:numId="25">
    <w:abstractNumId w:val="7"/>
  </w:num>
  <w:num w:numId="26">
    <w:abstractNumId w:val="16"/>
  </w:num>
  <w:num w:numId="27">
    <w:abstractNumId w:val="1"/>
  </w:num>
  <w:num w:numId="28">
    <w:abstractNumId w:val="0"/>
  </w:num>
  <w:num w:numId="29">
    <w:abstractNumId w:val="11"/>
  </w:num>
  <w:num w:numId="30">
    <w:abstractNumId w:val="6"/>
  </w:num>
  <w:num w:numId="31">
    <w:abstractNumId w:val="2"/>
  </w:num>
  <w:num w:numId="32">
    <w:abstractNumId w:val="12"/>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0D"/>
    <w:rsid w:val="0001691C"/>
    <w:rsid w:val="000272C3"/>
    <w:rsid w:val="000376C9"/>
    <w:rsid w:val="000404A5"/>
    <w:rsid w:val="00040B7A"/>
    <w:rsid w:val="00041361"/>
    <w:rsid w:val="00043ACA"/>
    <w:rsid w:val="0004486F"/>
    <w:rsid w:val="00046BCA"/>
    <w:rsid w:val="00046BE7"/>
    <w:rsid w:val="00060D06"/>
    <w:rsid w:val="000640D8"/>
    <w:rsid w:val="00070E0F"/>
    <w:rsid w:val="00096365"/>
    <w:rsid w:val="000A03C6"/>
    <w:rsid w:val="000A5E3B"/>
    <w:rsid w:val="000A6FF6"/>
    <w:rsid w:val="000A7F19"/>
    <w:rsid w:val="000B3E3A"/>
    <w:rsid w:val="000C0B21"/>
    <w:rsid w:val="000C310A"/>
    <w:rsid w:val="000C6BC3"/>
    <w:rsid w:val="000C6CD2"/>
    <w:rsid w:val="000D3026"/>
    <w:rsid w:val="000D4F5F"/>
    <w:rsid w:val="000D5BB4"/>
    <w:rsid w:val="000E2550"/>
    <w:rsid w:val="000F3393"/>
    <w:rsid w:val="00102342"/>
    <w:rsid w:val="00105375"/>
    <w:rsid w:val="00106E9B"/>
    <w:rsid w:val="0011171D"/>
    <w:rsid w:val="00123DD0"/>
    <w:rsid w:val="00131E00"/>
    <w:rsid w:val="001333DD"/>
    <w:rsid w:val="0013623B"/>
    <w:rsid w:val="001519A9"/>
    <w:rsid w:val="001552DF"/>
    <w:rsid w:val="00174E18"/>
    <w:rsid w:val="00176ECE"/>
    <w:rsid w:val="001815EB"/>
    <w:rsid w:val="00181E29"/>
    <w:rsid w:val="00184EDD"/>
    <w:rsid w:val="00186603"/>
    <w:rsid w:val="00193D4A"/>
    <w:rsid w:val="00194872"/>
    <w:rsid w:val="001C2123"/>
    <w:rsid w:val="001C757D"/>
    <w:rsid w:val="001D489D"/>
    <w:rsid w:val="001E4049"/>
    <w:rsid w:val="001E7EEF"/>
    <w:rsid w:val="001F1775"/>
    <w:rsid w:val="001F59F3"/>
    <w:rsid w:val="0021795B"/>
    <w:rsid w:val="00220521"/>
    <w:rsid w:val="002222D6"/>
    <w:rsid w:val="00225401"/>
    <w:rsid w:val="00230177"/>
    <w:rsid w:val="0023380D"/>
    <w:rsid w:val="002351CF"/>
    <w:rsid w:val="00251DB1"/>
    <w:rsid w:val="002567E6"/>
    <w:rsid w:val="00257C3A"/>
    <w:rsid w:val="002628C5"/>
    <w:rsid w:val="002837E1"/>
    <w:rsid w:val="00283F73"/>
    <w:rsid w:val="002845B1"/>
    <w:rsid w:val="00297239"/>
    <w:rsid w:val="002A0487"/>
    <w:rsid w:val="002A51EC"/>
    <w:rsid w:val="002C571B"/>
    <w:rsid w:val="002D7D22"/>
    <w:rsid w:val="002E1B21"/>
    <w:rsid w:val="002E6341"/>
    <w:rsid w:val="002F31D4"/>
    <w:rsid w:val="00301BEF"/>
    <w:rsid w:val="00305A41"/>
    <w:rsid w:val="00306274"/>
    <w:rsid w:val="0030709F"/>
    <w:rsid w:val="00320023"/>
    <w:rsid w:val="003252FB"/>
    <w:rsid w:val="003336F1"/>
    <w:rsid w:val="00335F31"/>
    <w:rsid w:val="00351348"/>
    <w:rsid w:val="00373165"/>
    <w:rsid w:val="003878BB"/>
    <w:rsid w:val="00393966"/>
    <w:rsid w:val="003A3584"/>
    <w:rsid w:val="003A5DC7"/>
    <w:rsid w:val="003B7D44"/>
    <w:rsid w:val="003C391F"/>
    <w:rsid w:val="003C3F32"/>
    <w:rsid w:val="003E4A1B"/>
    <w:rsid w:val="003F265B"/>
    <w:rsid w:val="004059F8"/>
    <w:rsid w:val="00420ED0"/>
    <w:rsid w:val="0043672C"/>
    <w:rsid w:val="00444013"/>
    <w:rsid w:val="00444030"/>
    <w:rsid w:val="00450001"/>
    <w:rsid w:val="004546A9"/>
    <w:rsid w:val="0046617C"/>
    <w:rsid w:val="00481188"/>
    <w:rsid w:val="004846EE"/>
    <w:rsid w:val="00494C66"/>
    <w:rsid w:val="004A2CF7"/>
    <w:rsid w:val="004A3884"/>
    <w:rsid w:val="004A5CF0"/>
    <w:rsid w:val="004C4EDC"/>
    <w:rsid w:val="004D12F4"/>
    <w:rsid w:val="004F514C"/>
    <w:rsid w:val="005067AE"/>
    <w:rsid w:val="00506A8D"/>
    <w:rsid w:val="00511EE5"/>
    <w:rsid w:val="005207DB"/>
    <w:rsid w:val="00541331"/>
    <w:rsid w:val="00555D09"/>
    <w:rsid w:val="005608F6"/>
    <w:rsid w:val="00561D02"/>
    <w:rsid w:val="00563E12"/>
    <w:rsid w:val="00567338"/>
    <w:rsid w:val="00567F7B"/>
    <w:rsid w:val="00570295"/>
    <w:rsid w:val="005716CC"/>
    <w:rsid w:val="00571EC3"/>
    <w:rsid w:val="00587226"/>
    <w:rsid w:val="00587BE8"/>
    <w:rsid w:val="005A4602"/>
    <w:rsid w:val="005A6AEE"/>
    <w:rsid w:val="005B387E"/>
    <w:rsid w:val="005B3F55"/>
    <w:rsid w:val="005C0DB9"/>
    <w:rsid w:val="005D4099"/>
    <w:rsid w:val="005F0196"/>
    <w:rsid w:val="005F2443"/>
    <w:rsid w:val="005F2B99"/>
    <w:rsid w:val="0060073E"/>
    <w:rsid w:val="006043A4"/>
    <w:rsid w:val="006132F2"/>
    <w:rsid w:val="00625725"/>
    <w:rsid w:val="00653481"/>
    <w:rsid w:val="006654CE"/>
    <w:rsid w:val="00674758"/>
    <w:rsid w:val="00676441"/>
    <w:rsid w:val="0068011B"/>
    <w:rsid w:val="006A0BCA"/>
    <w:rsid w:val="006A6681"/>
    <w:rsid w:val="006B2507"/>
    <w:rsid w:val="006B62B9"/>
    <w:rsid w:val="006B6BDD"/>
    <w:rsid w:val="006B7C44"/>
    <w:rsid w:val="006C094B"/>
    <w:rsid w:val="006D1326"/>
    <w:rsid w:val="006D3096"/>
    <w:rsid w:val="006E7FAD"/>
    <w:rsid w:val="00720E46"/>
    <w:rsid w:val="007240CB"/>
    <w:rsid w:val="0072536D"/>
    <w:rsid w:val="00727ADA"/>
    <w:rsid w:val="00733EAB"/>
    <w:rsid w:val="0074488E"/>
    <w:rsid w:val="00744BEA"/>
    <w:rsid w:val="00754DE0"/>
    <w:rsid w:val="007635F5"/>
    <w:rsid w:val="00774696"/>
    <w:rsid w:val="0078567F"/>
    <w:rsid w:val="0079248C"/>
    <w:rsid w:val="0079771F"/>
    <w:rsid w:val="007A289F"/>
    <w:rsid w:val="007A7893"/>
    <w:rsid w:val="007A7A06"/>
    <w:rsid w:val="007B1B0A"/>
    <w:rsid w:val="007B529A"/>
    <w:rsid w:val="007E5DB2"/>
    <w:rsid w:val="007E7403"/>
    <w:rsid w:val="007F44C2"/>
    <w:rsid w:val="007F5A62"/>
    <w:rsid w:val="008001D8"/>
    <w:rsid w:val="0080115A"/>
    <w:rsid w:val="00805AC9"/>
    <w:rsid w:val="00813C5B"/>
    <w:rsid w:val="00820E06"/>
    <w:rsid w:val="00821DE2"/>
    <w:rsid w:val="00826DDD"/>
    <w:rsid w:val="00830FDC"/>
    <w:rsid w:val="00836A20"/>
    <w:rsid w:val="008403DB"/>
    <w:rsid w:val="0084047A"/>
    <w:rsid w:val="0084472D"/>
    <w:rsid w:val="0085317A"/>
    <w:rsid w:val="008543EF"/>
    <w:rsid w:val="00856922"/>
    <w:rsid w:val="008957BB"/>
    <w:rsid w:val="00895BD4"/>
    <w:rsid w:val="008B1250"/>
    <w:rsid w:val="008B35C6"/>
    <w:rsid w:val="008B6218"/>
    <w:rsid w:val="008D3F5D"/>
    <w:rsid w:val="008D4167"/>
    <w:rsid w:val="008E1300"/>
    <w:rsid w:val="008E1349"/>
    <w:rsid w:val="008E3167"/>
    <w:rsid w:val="008E4953"/>
    <w:rsid w:val="008F568E"/>
    <w:rsid w:val="008F57D3"/>
    <w:rsid w:val="00905250"/>
    <w:rsid w:val="00911295"/>
    <w:rsid w:val="00923D90"/>
    <w:rsid w:val="00931826"/>
    <w:rsid w:val="00940565"/>
    <w:rsid w:val="00941811"/>
    <w:rsid w:val="009476A3"/>
    <w:rsid w:val="0096064F"/>
    <w:rsid w:val="009721A0"/>
    <w:rsid w:val="00974669"/>
    <w:rsid w:val="009943F8"/>
    <w:rsid w:val="009A3533"/>
    <w:rsid w:val="009A4FE2"/>
    <w:rsid w:val="009B2B7A"/>
    <w:rsid w:val="009C335B"/>
    <w:rsid w:val="009D3FD3"/>
    <w:rsid w:val="009D5746"/>
    <w:rsid w:val="009D6647"/>
    <w:rsid w:val="009E400D"/>
    <w:rsid w:val="009F11C1"/>
    <w:rsid w:val="00A001FF"/>
    <w:rsid w:val="00A076DA"/>
    <w:rsid w:val="00A12A80"/>
    <w:rsid w:val="00A317FA"/>
    <w:rsid w:val="00A41F98"/>
    <w:rsid w:val="00A45A4E"/>
    <w:rsid w:val="00A5654A"/>
    <w:rsid w:val="00A63D9C"/>
    <w:rsid w:val="00A70607"/>
    <w:rsid w:val="00A7201A"/>
    <w:rsid w:val="00A732EB"/>
    <w:rsid w:val="00A9285B"/>
    <w:rsid w:val="00AA2C82"/>
    <w:rsid w:val="00AB0A84"/>
    <w:rsid w:val="00AB5069"/>
    <w:rsid w:val="00AC3D0C"/>
    <w:rsid w:val="00AC716F"/>
    <w:rsid w:val="00AD2A9B"/>
    <w:rsid w:val="00AE1287"/>
    <w:rsid w:val="00AF204B"/>
    <w:rsid w:val="00B06F52"/>
    <w:rsid w:val="00B17FF7"/>
    <w:rsid w:val="00B27BCC"/>
    <w:rsid w:val="00B4419A"/>
    <w:rsid w:val="00B50230"/>
    <w:rsid w:val="00B50BE5"/>
    <w:rsid w:val="00B52A64"/>
    <w:rsid w:val="00B54110"/>
    <w:rsid w:val="00B7054B"/>
    <w:rsid w:val="00B71476"/>
    <w:rsid w:val="00B812D7"/>
    <w:rsid w:val="00B8764B"/>
    <w:rsid w:val="00B90F60"/>
    <w:rsid w:val="00B926E6"/>
    <w:rsid w:val="00B94D62"/>
    <w:rsid w:val="00BB3CC7"/>
    <w:rsid w:val="00BB552E"/>
    <w:rsid w:val="00BC264E"/>
    <w:rsid w:val="00BD7E7A"/>
    <w:rsid w:val="00BE27A0"/>
    <w:rsid w:val="00C25610"/>
    <w:rsid w:val="00C25637"/>
    <w:rsid w:val="00C44603"/>
    <w:rsid w:val="00C65790"/>
    <w:rsid w:val="00C7004B"/>
    <w:rsid w:val="00C7399C"/>
    <w:rsid w:val="00C73BA9"/>
    <w:rsid w:val="00CA4FEC"/>
    <w:rsid w:val="00CB1143"/>
    <w:rsid w:val="00CB2774"/>
    <w:rsid w:val="00CB3EC3"/>
    <w:rsid w:val="00CD263E"/>
    <w:rsid w:val="00CD5EA3"/>
    <w:rsid w:val="00CD795D"/>
    <w:rsid w:val="00CE17EB"/>
    <w:rsid w:val="00CF0270"/>
    <w:rsid w:val="00CF157C"/>
    <w:rsid w:val="00CF601B"/>
    <w:rsid w:val="00D054C7"/>
    <w:rsid w:val="00D07314"/>
    <w:rsid w:val="00D10541"/>
    <w:rsid w:val="00D170F5"/>
    <w:rsid w:val="00D22F5A"/>
    <w:rsid w:val="00D23780"/>
    <w:rsid w:val="00D40E92"/>
    <w:rsid w:val="00D44846"/>
    <w:rsid w:val="00D577E5"/>
    <w:rsid w:val="00D6523A"/>
    <w:rsid w:val="00D65311"/>
    <w:rsid w:val="00D70838"/>
    <w:rsid w:val="00D76928"/>
    <w:rsid w:val="00D82847"/>
    <w:rsid w:val="00D82868"/>
    <w:rsid w:val="00D84C99"/>
    <w:rsid w:val="00D84DAD"/>
    <w:rsid w:val="00D90C50"/>
    <w:rsid w:val="00D9350B"/>
    <w:rsid w:val="00D96701"/>
    <w:rsid w:val="00DB2BBD"/>
    <w:rsid w:val="00DB44D7"/>
    <w:rsid w:val="00DB461A"/>
    <w:rsid w:val="00DB72D1"/>
    <w:rsid w:val="00DC3D22"/>
    <w:rsid w:val="00DD0CA1"/>
    <w:rsid w:val="00E0459E"/>
    <w:rsid w:val="00E0685B"/>
    <w:rsid w:val="00E300F8"/>
    <w:rsid w:val="00E40A56"/>
    <w:rsid w:val="00E41218"/>
    <w:rsid w:val="00E428BF"/>
    <w:rsid w:val="00E52D3B"/>
    <w:rsid w:val="00E60901"/>
    <w:rsid w:val="00E70043"/>
    <w:rsid w:val="00E858C8"/>
    <w:rsid w:val="00EA438F"/>
    <w:rsid w:val="00EB3704"/>
    <w:rsid w:val="00EB6CA7"/>
    <w:rsid w:val="00EB755F"/>
    <w:rsid w:val="00EC4D4C"/>
    <w:rsid w:val="00EE48D0"/>
    <w:rsid w:val="00F01779"/>
    <w:rsid w:val="00F0578C"/>
    <w:rsid w:val="00F061AE"/>
    <w:rsid w:val="00F1149A"/>
    <w:rsid w:val="00F3566C"/>
    <w:rsid w:val="00F52FFB"/>
    <w:rsid w:val="00F65C15"/>
    <w:rsid w:val="00F67558"/>
    <w:rsid w:val="00F72B15"/>
    <w:rsid w:val="00F74112"/>
    <w:rsid w:val="00F84244"/>
    <w:rsid w:val="00F85382"/>
    <w:rsid w:val="00F91826"/>
    <w:rsid w:val="00F922B1"/>
    <w:rsid w:val="00F941A3"/>
    <w:rsid w:val="00F94C29"/>
    <w:rsid w:val="00F95C33"/>
    <w:rsid w:val="00FA0ADE"/>
    <w:rsid w:val="00FB1FBD"/>
    <w:rsid w:val="00FB5202"/>
    <w:rsid w:val="00FC1BC6"/>
    <w:rsid w:val="00FC4840"/>
    <w:rsid w:val="00FD4BFA"/>
    <w:rsid w:val="00FE33C1"/>
    <w:rsid w:val="00FF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2EA30"/>
  <w15:chartTrackingRefBased/>
  <w15:docId w15:val="{938A4AA9-3385-4300-993D-BAA93937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758"/>
    <w:pPr>
      <w:spacing w:after="160" w:line="259" w:lineRule="auto"/>
    </w:pPr>
    <w:rPr>
      <w:sz w:val="22"/>
      <w:szCs w:val="22"/>
    </w:rPr>
  </w:style>
  <w:style w:type="paragraph" w:styleId="Heading1">
    <w:name w:val="heading 1"/>
    <w:basedOn w:val="Normal"/>
    <w:next w:val="Normal"/>
    <w:link w:val="Heading1Char"/>
    <w:uiPriority w:val="9"/>
    <w:qFormat/>
    <w:rsid w:val="00F52FFB"/>
    <w:pPr>
      <w:keepNext/>
      <w:keepLines/>
      <w:spacing w:after="120" w:line="252" w:lineRule="auto"/>
      <w:outlineLvl w:val="0"/>
    </w:pPr>
    <w:rPr>
      <w:rFonts w:ascii="Calibri Light" w:eastAsia="Yu Gothic Light" w:hAnsi="Calibri Light"/>
      <w:color w:val="262626"/>
      <w:sz w:val="56"/>
      <w:szCs w:val="52"/>
    </w:rPr>
  </w:style>
  <w:style w:type="paragraph" w:styleId="Heading2">
    <w:name w:val="heading 2"/>
    <w:basedOn w:val="Normal"/>
    <w:next w:val="Normal"/>
    <w:link w:val="Heading2Char"/>
    <w:uiPriority w:val="9"/>
    <w:qFormat/>
    <w:rsid w:val="00F52FFB"/>
    <w:pPr>
      <w:keepNext/>
      <w:keepLines/>
      <w:pBdr>
        <w:top w:val="single" w:sz="4" w:space="1" w:color="auto"/>
        <w:bottom w:val="single" w:sz="4" w:space="1" w:color="auto"/>
      </w:pBdr>
      <w:spacing w:before="40" w:after="0"/>
      <w:outlineLvl w:val="1"/>
    </w:pPr>
    <w:rPr>
      <w:rFonts w:ascii="Calibri Light" w:eastAsia="Yu Gothic Light" w:hAnsi="Calibri Light"/>
      <w:b/>
      <w:color w:val="262626"/>
      <w:sz w:val="32"/>
      <w:szCs w:val="32"/>
    </w:rPr>
  </w:style>
  <w:style w:type="paragraph" w:styleId="Heading3">
    <w:name w:val="heading 3"/>
    <w:basedOn w:val="Normal"/>
    <w:next w:val="Normal"/>
    <w:link w:val="Heading3Char"/>
    <w:uiPriority w:val="9"/>
    <w:qFormat/>
    <w:rsid w:val="00F52FFB"/>
    <w:pPr>
      <w:keepNext/>
      <w:keepLines/>
      <w:spacing w:before="40" w:after="0"/>
      <w:outlineLvl w:val="2"/>
    </w:pPr>
    <w:rPr>
      <w:rFonts w:ascii="Calibri Light" w:eastAsia="Yu Gothic Light" w:hAnsi="Calibri Light"/>
      <w:b/>
      <w:color w:val="0D0D0D"/>
      <w:sz w:val="28"/>
      <w:szCs w:val="28"/>
    </w:rPr>
  </w:style>
  <w:style w:type="paragraph" w:styleId="Heading4">
    <w:name w:val="heading 4"/>
    <w:basedOn w:val="Normal"/>
    <w:next w:val="Normal"/>
    <w:link w:val="Heading4Char"/>
    <w:uiPriority w:val="9"/>
    <w:qFormat/>
    <w:rsid w:val="00E858C8"/>
    <w:pPr>
      <w:keepNext/>
      <w:keepLines/>
      <w:spacing w:before="40" w:after="0"/>
      <w:outlineLvl w:val="3"/>
    </w:pPr>
    <w:rPr>
      <w:rFonts w:ascii="Calibri Light" w:eastAsia="Yu Gothic Light" w:hAnsi="Calibri Light"/>
      <w:b/>
      <w:iCs/>
      <w:color w:val="404040"/>
      <w:sz w:val="24"/>
    </w:rPr>
  </w:style>
  <w:style w:type="paragraph" w:styleId="Heading5">
    <w:name w:val="heading 5"/>
    <w:basedOn w:val="Normal"/>
    <w:next w:val="Normal"/>
    <w:link w:val="Heading5Char"/>
    <w:uiPriority w:val="9"/>
    <w:unhideWhenUsed/>
    <w:rsid w:val="009E400D"/>
    <w:pPr>
      <w:keepNext/>
      <w:keepLines/>
      <w:spacing w:before="40" w:after="0"/>
      <w:outlineLvl w:val="4"/>
    </w:pPr>
    <w:rPr>
      <w:rFonts w:ascii="Calibri Light" w:eastAsia="Yu Gothic Light" w:hAnsi="Calibri Light"/>
      <w:color w:val="404040"/>
    </w:rPr>
  </w:style>
  <w:style w:type="paragraph" w:styleId="Heading6">
    <w:name w:val="heading 6"/>
    <w:basedOn w:val="Normal"/>
    <w:next w:val="Normal"/>
    <w:link w:val="Heading6Char"/>
    <w:uiPriority w:val="9"/>
    <w:semiHidden/>
    <w:rsid w:val="009E400D"/>
    <w:pPr>
      <w:keepNext/>
      <w:keepLines/>
      <w:spacing w:before="40" w:after="0"/>
      <w:outlineLvl w:val="5"/>
    </w:pPr>
    <w:rPr>
      <w:rFonts w:ascii="Calibri Light" w:eastAsia="Yu Gothic Light" w:hAnsi="Calibri Light"/>
    </w:rPr>
  </w:style>
  <w:style w:type="paragraph" w:styleId="Heading7">
    <w:name w:val="heading 7"/>
    <w:basedOn w:val="Normal"/>
    <w:next w:val="Normal"/>
    <w:link w:val="Heading7Char"/>
    <w:uiPriority w:val="9"/>
    <w:semiHidden/>
    <w:rsid w:val="009E400D"/>
    <w:pPr>
      <w:keepNext/>
      <w:keepLines/>
      <w:spacing w:before="40" w:after="0"/>
      <w:outlineLvl w:val="6"/>
    </w:pPr>
    <w:rPr>
      <w:rFonts w:ascii="Calibri Light" w:eastAsia="Yu Gothic Light" w:hAnsi="Calibri Light"/>
      <w:i/>
      <w:iCs/>
    </w:rPr>
  </w:style>
  <w:style w:type="paragraph" w:styleId="Heading8">
    <w:name w:val="heading 8"/>
    <w:basedOn w:val="Normal"/>
    <w:next w:val="Normal"/>
    <w:link w:val="Heading8Char"/>
    <w:uiPriority w:val="9"/>
    <w:semiHidden/>
    <w:rsid w:val="009E400D"/>
    <w:pPr>
      <w:keepNext/>
      <w:keepLines/>
      <w:spacing w:before="40" w:after="0"/>
      <w:outlineLvl w:val="7"/>
    </w:pPr>
    <w:rPr>
      <w:rFonts w:ascii="Calibri Light" w:eastAsia="Yu Gothic Light" w:hAnsi="Calibri Light"/>
      <w:color w:val="262626"/>
      <w:sz w:val="21"/>
      <w:szCs w:val="21"/>
    </w:rPr>
  </w:style>
  <w:style w:type="paragraph" w:styleId="Heading9">
    <w:name w:val="heading 9"/>
    <w:basedOn w:val="Normal"/>
    <w:next w:val="Normal"/>
    <w:link w:val="Heading9Char"/>
    <w:uiPriority w:val="9"/>
    <w:semiHidden/>
    <w:rsid w:val="009E400D"/>
    <w:pPr>
      <w:keepNext/>
      <w:keepLines/>
      <w:spacing w:before="40" w:after="0"/>
      <w:outlineLvl w:val="8"/>
    </w:pPr>
    <w:rPr>
      <w:rFonts w:ascii="Calibri Light" w:eastAsia="Yu Gothic Light"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716CC"/>
    <w:rPr>
      <w:b/>
      <w:bCs/>
    </w:rPr>
  </w:style>
  <w:style w:type="paragraph" w:styleId="Title">
    <w:name w:val="Title"/>
    <w:basedOn w:val="Normal"/>
    <w:next w:val="Normal"/>
    <w:link w:val="TitleChar"/>
    <w:uiPriority w:val="10"/>
    <w:qFormat/>
    <w:rsid w:val="009E400D"/>
    <w:pPr>
      <w:spacing w:after="0" w:line="240" w:lineRule="auto"/>
      <w:contextualSpacing/>
    </w:pPr>
    <w:rPr>
      <w:rFonts w:ascii="Calibri Light" w:eastAsia="Yu Gothic Light" w:hAnsi="Calibri Light"/>
      <w:spacing w:val="-10"/>
      <w:sz w:val="56"/>
      <w:szCs w:val="56"/>
    </w:rPr>
  </w:style>
  <w:style w:type="character" w:customStyle="1" w:styleId="TitleChar">
    <w:name w:val="Title Char"/>
    <w:link w:val="Title"/>
    <w:uiPriority w:val="10"/>
    <w:rsid w:val="009E400D"/>
    <w:rPr>
      <w:rFonts w:ascii="Calibri Light" w:eastAsia="Yu Gothic Light" w:hAnsi="Calibri Light" w:cs="Times New Roman"/>
      <w:spacing w:val="-10"/>
      <w:sz w:val="56"/>
      <w:szCs w:val="56"/>
    </w:rPr>
  </w:style>
  <w:style w:type="character" w:customStyle="1" w:styleId="Heading2Char">
    <w:name w:val="Heading 2 Char"/>
    <w:link w:val="Heading2"/>
    <w:uiPriority w:val="9"/>
    <w:rsid w:val="00F52FFB"/>
    <w:rPr>
      <w:rFonts w:ascii="Calibri Light" w:eastAsia="Yu Gothic Light" w:hAnsi="Calibri Light"/>
      <w:b/>
      <w:color w:val="262626"/>
      <w:sz w:val="32"/>
      <w:szCs w:val="32"/>
    </w:rPr>
  </w:style>
  <w:style w:type="character" w:customStyle="1" w:styleId="Heading1Char">
    <w:name w:val="Heading 1 Char"/>
    <w:link w:val="Heading1"/>
    <w:uiPriority w:val="9"/>
    <w:rsid w:val="00F52FFB"/>
    <w:rPr>
      <w:rFonts w:ascii="Calibri Light" w:eastAsia="Yu Gothic Light" w:hAnsi="Calibri Light"/>
      <w:color w:val="262626"/>
      <w:sz w:val="56"/>
      <w:szCs w:val="52"/>
    </w:rPr>
  </w:style>
  <w:style w:type="character" w:customStyle="1" w:styleId="Heading3Char">
    <w:name w:val="Heading 3 Char"/>
    <w:link w:val="Heading3"/>
    <w:uiPriority w:val="9"/>
    <w:rsid w:val="00F52FFB"/>
    <w:rPr>
      <w:rFonts w:ascii="Calibri Light" w:eastAsia="Yu Gothic Light" w:hAnsi="Calibri Light"/>
      <w:b/>
      <w:color w:val="0D0D0D"/>
      <w:sz w:val="28"/>
      <w:szCs w:val="28"/>
    </w:rPr>
  </w:style>
  <w:style w:type="character" w:styleId="FollowedHyperlink">
    <w:name w:val="FollowedHyperlink"/>
    <w:uiPriority w:val="99"/>
    <w:semiHidden/>
    <w:unhideWhenUsed/>
    <w:rsid w:val="000B3E3A"/>
    <w:rPr>
      <w:color w:val="954F72"/>
      <w:u w:val="single"/>
    </w:rPr>
  </w:style>
  <w:style w:type="numbering" w:customStyle="1" w:styleId="Numberedlist123">
    <w:name w:val="Numbered list 1. 2. 3."/>
    <w:basedOn w:val="NoList"/>
    <w:uiPriority w:val="99"/>
    <w:rsid w:val="002837E1"/>
    <w:pPr>
      <w:numPr>
        <w:numId w:val="1"/>
      </w:numPr>
    </w:pPr>
  </w:style>
  <w:style w:type="numbering" w:customStyle="1" w:styleId="ListBullets">
    <w:name w:val="List Bullets"/>
    <w:basedOn w:val="NoList"/>
    <w:uiPriority w:val="99"/>
    <w:rsid w:val="002837E1"/>
    <w:pPr>
      <w:numPr>
        <w:numId w:val="2"/>
      </w:numPr>
    </w:pPr>
  </w:style>
  <w:style w:type="character" w:customStyle="1" w:styleId="Heading4Char">
    <w:name w:val="Heading 4 Char"/>
    <w:link w:val="Heading4"/>
    <w:uiPriority w:val="9"/>
    <w:rsid w:val="00E858C8"/>
    <w:rPr>
      <w:rFonts w:ascii="Calibri Light" w:eastAsia="Yu Gothic Light" w:hAnsi="Calibri Light"/>
      <w:b/>
      <w:iCs/>
      <w:color w:val="404040"/>
      <w:sz w:val="24"/>
      <w:szCs w:val="22"/>
    </w:rPr>
  </w:style>
  <w:style w:type="character" w:customStyle="1" w:styleId="Heading5Char">
    <w:name w:val="Heading 5 Char"/>
    <w:link w:val="Heading5"/>
    <w:uiPriority w:val="9"/>
    <w:rsid w:val="00D82847"/>
    <w:rPr>
      <w:rFonts w:ascii="Calibri Light" w:eastAsia="Yu Gothic Light" w:hAnsi="Calibri Light"/>
      <w:color w:val="404040"/>
      <w:sz w:val="22"/>
      <w:szCs w:val="22"/>
    </w:rPr>
  </w:style>
  <w:style w:type="character" w:customStyle="1" w:styleId="Heading6Char">
    <w:name w:val="Heading 6 Char"/>
    <w:link w:val="Heading6"/>
    <w:uiPriority w:val="9"/>
    <w:semiHidden/>
    <w:rsid w:val="00674758"/>
    <w:rPr>
      <w:rFonts w:ascii="Calibri Light" w:eastAsia="Yu Gothic Light" w:hAnsi="Calibri Light"/>
      <w:sz w:val="22"/>
      <w:szCs w:val="22"/>
    </w:rPr>
  </w:style>
  <w:style w:type="paragraph" w:customStyle="1" w:styleId="Default">
    <w:name w:val="Default"/>
    <w:rsid w:val="002837E1"/>
    <w:pPr>
      <w:autoSpaceDE w:val="0"/>
      <w:autoSpaceDN w:val="0"/>
      <w:adjustRightInd w:val="0"/>
    </w:pPr>
    <w:rPr>
      <w:rFonts w:ascii="Garamond" w:eastAsia="Calibri" w:hAnsi="Garamond" w:cs="Garamond"/>
      <w:color w:val="000000"/>
      <w:sz w:val="24"/>
      <w:szCs w:val="24"/>
    </w:rPr>
  </w:style>
  <w:style w:type="character" w:customStyle="1" w:styleId="Heading7Char">
    <w:name w:val="Heading 7 Char"/>
    <w:link w:val="Heading7"/>
    <w:uiPriority w:val="9"/>
    <w:semiHidden/>
    <w:rsid w:val="00674758"/>
    <w:rPr>
      <w:rFonts w:ascii="Calibri Light" w:eastAsia="Yu Gothic Light" w:hAnsi="Calibri Light"/>
      <w:i/>
      <w:iCs/>
      <w:sz w:val="22"/>
      <w:szCs w:val="22"/>
    </w:rPr>
  </w:style>
  <w:style w:type="character" w:customStyle="1" w:styleId="Heading8Char">
    <w:name w:val="Heading 8 Char"/>
    <w:link w:val="Heading8"/>
    <w:uiPriority w:val="9"/>
    <w:semiHidden/>
    <w:rsid w:val="00674758"/>
    <w:rPr>
      <w:rFonts w:ascii="Calibri Light" w:eastAsia="Yu Gothic Light" w:hAnsi="Calibri Light"/>
      <w:color w:val="262626"/>
      <w:sz w:val="21"/>
      <w:szCs w:val="21"/>
    </w:rPr>
  </w:style>
  <w:style w:type="character" w:customStyle="1" w:styleId="Heading9Char">
    <w:name w:val="Heading 9 Char"/>
    <w:link w:val="Heading9"/>
    <w:uiPriority w:val="9"/>
    <w:semiHidden/>
    <w:rsid w:val="00674758"/>
    <w:rPr>
      <w:rFonts w:ascii="Calibri Light" w:eastAsia="Yu Gothic Light" w:hAnsi="Calibri Light"/>
      <w:i/>
      <w:iCs/>
      <w:color w:val="262626"/>
      <w:sz w:val="21"/>
      <w:szCs w:val="21"/>
    </w:rPr>
  </w:style>
  <w:style w:type="paragraph" w:styleId="Footer">
    <w:name w:val="footer"/>
    <w:basedOn w:val="Normal"/>
    <w:link w:val="FooterChar"/>
    <w:uiPriority w:val="99"/>
    <w:unhideWhenUsed/>
    <w:rsid w:val="002837E1"/>
    <w:pPr>
      <w:tabs>
        <w:tab w:val="center" w:pos="4680"/>
        <w:tab w:val="right" w:pos="9360"/>
      </w:tabs>
    </w:pPr>
  </w:style>
  <w:style w:type="character" w:customStyle="1" w:styleId="FooterChar">
    <w:name w:val="Footer Char"/>
    <w:link w:val="Footer"/>
    <w:uiPriority w:val="99"/>
    <w:rsid w:val="002837E1"/>
    <w:rPr>
      <w:rFonts w:ascii="Calibri" w:eastAsia="Yu Mincho" w:hAnsi="Calibri" w:cs="Times New Roman"/>
      <w:spacing w:val="0"/>
      <w:sz w:val="22"/>
      <w:szCs w:val="22"/>
    </w:rPr>
  </w:style>
  <w:style w:type="paragraph" w:styleId="Caption">
    <w:name w:val="caption"/>
    <w:basedOn w:val="Normal"/>
    <w:next w:val="Normal"/>
    <w:uiPriority w:val="35"/>
    <w:qFormat/>
    <w:rsid w:val="009E400D"/>
    <w:pPr>
      <w:spacing w:after="200" w:line="240" w:lineRule="auto"/>
    </w:pPr>
    <w:rPr>
      <w:i/>
      <w:iCs/>
      <w:color w:val="44546A"/>
      <w:sz w:val="18"/>
      <w:szCs w:val="18"/>
    </w:rPr>
  </w:style>
  <w:style w:type="paragraph" w:styleId="Subtitle">
    <w:name w:val="Subtitle"/>
    <w:basedOn w:val="Normal"/>
    <w:next w:val="Normal"/>
    <w:link w:val="SubtitleChar"/>
    <w:uiPriority w:val="11"/>
    <w:qFormat/>
    <w:rsid w:val="009E400D"/>
    <w:pPr>
      <w:numPr>
        <w:ilvl w:val="1"/>
      </w:numPr>
    </w:pPr>
    <w:rPr>
      <w:color w:val="5A5A5A"/>
      <w:spacing w:val="15"/>
    </w:rPr>
  </w:style>
  <w:style w:type="character" w:customStyle="1" w:styleId="SubtitleChar">
    <w:name w:val="Subtitle Char"/>
    <w:link w:val="Subtitle"/>
    <w:uiPriority w:val="11"/>
    <w:rsid w:val="009E400D"/>
    <w:rPr>
      <w:color w:val="5A5A5A"/>
      <w:spacing w:val="15"/>
    </w:rPr>
  </w:style>
  <w:style w:type="character" w:styleId="Hyperlink">
    <w:name w:val="Hyperlink"/>
    <w:uiPriority w:val="99"/>
    <w:rsid w:val="002837E1"/>
    <w:rPr>
      <w:rFonts w:cs="Times New Roman"/>
      <w:color w:val="0000FF"/>
      <w:u w:val="single"/>
    </w:rPr>
  </w:style>
  <w:style w:type="character" w:styleId="Emphasis">
    <w:name w:val="Emphasis"/>
    <w:uiPriority w:val="20"/>
    <w:qFormat/>
    <w:rsid w:val="009E400D"/>
    <w:rPr>
      <w:i/>
      <w:iCs/>
      <w:color w:val="auto"/>
    </w:rPr>
  </w:style>
  <w:style w:type="table" w:styleId="TableGrid">
    <w:name w:val="Table Grid"/>
    <w:basedOn w:val="TableNormal"/>
    <w:uiPriority w:val="99"/>
    <w:rsid w:val="002837E1"/>
    <w:rPr>
      <w:rFonts w:ascii="Times New Roman" w:eastAsia="Calibri"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idTable31">
    <w:name w:val="Grid Table 31"/>
    <w:basedOn w:val="Heading1"/>
    <w:next w:val="Normal"/>
    <w:uiPriority w:val="39"/>
    <w:semiHidden/>
    <w:unhideWhenUsed/>
    <w:qFormat/>
    <w:rsid w:val="009E400D"/>
    <w:pPr>
      <w:outlineLvl w:val="9"/>
    </w:pPr>
  </w:style>
  <w:style w:type="character" w:styleId="PageNumber">
    <w:name w:val="page number"/>
    <w:basedOn w:val="DefaultParagraphFont"/>
    <w:uiPriority w:val="99"/>
    <w:semiHidden/>
    <w:unhideWhenUsed/>
    <w:rsid w:val="009E400D"/>
  </w:style>
  <w:style w:type="table" w:customStyle="1" w:styleId="GridTable41">
    <w:name w:val="Grid Table 41"/>
    <w:basedOn w:val="TableNormal"/>
    <w:uiPriority w:val="49"/>
    <w:rsid w:val="009E400D"/>
    <w:rPr>
      <w:rFonts w:eastAsia="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DocumentMap">
    <w:name w:val="Document Map"/>
    <w:basedOn w:val="Normal"/>
    <w:link w:val="DocumentMapChar"/>
    <w:uiPriority w:val="99"/>
    <w:semiHidden/>
    <w:unhideWhenUsed/>
    <w:rsid w:val="00D76928"/>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D7692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27BC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27BCC"/>
    <w:rPr>
      <w:rFonts w:ascii="Lucida Grande" w:hAnsi="Lucida Grande" w:cs="Lucida Grande"/>
      <w:sz w:val="18"/>
      <w:szCs w:val="18"/>
    </w:rPr>
  </w:style>
  <w:style w:type="table" w:styleId="ListTable3">
    <w:name w:val="List Table 3"/>
    <w:basedOn w:val="TableNormal"/>
    <w:uiPriority w:val="48"/>
    <w:rsid w:val="0079248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3A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DC7"/>
    <w:rPr>
      <w:sz w:val="22"/>
      <w:szCs w:val="22"/>
    </w:rPr>
  </w:style>
  <w:style w:type="paragraph" w:styleId="ListParagraph">
    <w:name w:val="List Paragraph"/>
    <w:basedOn w:val="Normal"/>
    <w:uiPriority w:val="34"/>
    <w:qFormat/>
    <w:rsid w:val="007F5A62"/>
    <w:pPr>
      <w:ind w:left="720"/>
      <w:contextualSpacing/>
    </w:pPr>
    <w:rPr>
      <w:rFonts w:asciiTheme="minorHAnsi" w:eastAsiaTheme="minorHAnsi" w:hAnsiTheme="minorHAnsi" w:cstheme="minorBidi"/>
    </w:rPr>
  </w:style>
  <w:style w:type="table" w:customStyle="1" w:styleId="GridTable411">
    <w:name w:val="Grid Table 411"/>
    <w:basedOn w:val="TableNormal"/>
    <w:uiPriority w:val="49"/>
    <w:rsid w:val="00301BEF"/>
    <w:rPr>
      <w:rFonts w:eastAsia="Calibri"/>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semiHidden/>
    <w:unhideWhenUsed/>
    <w:rsid w:val="005A4602"/>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74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43381">
      <w:bodyDiv w:val="1"/>
      <w:marLeft w:val="0"/>
      <w:marRight w:val="0"/>
      <w:marTop w:val="0"/>
      <w:marBottom w:val="0"/>
      <w:divBdr>
        <w:top w:val="none" w:sz="0" w:space="0" w:color="auto"/>
        <w:left w:val="none" w:sz="0" w:space="0" w:color="auto"/>
        <w:bottom w:val="none" w:sz="0" w:space="0" w:color="auto"/>
        <w:right w:val="none" w:sz="0" w:space="0" w:color="auto"/>
      </w:divBdr>
    </w:div>
    <w:div w:id="1071467510">
      <w:bodyDiv w:val="1"/>
      <w:marLeft w:val="0"/>
      <w:marRight w:val="0"/>
      <w:marTop w:val="0"/>
      <w:marBottom w:val="0"/>
      <w:divBdr>
        <w:top w:val="none" w:sz="0" w:space="0" w:color="auto"/>
        <w:left w:val="none" w:sz="0" w:space="0" w:color="auto"/>
        <w:bottom w:val="none" w:sz="0" w:space="0" w:color="auto"/>
        <w:right w:val="none" w:sz="0" w:space="0" w:color="auto"/>
      </w:divBdr>
      <w:divsChild>
        <w:div w:id="47607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gc.edu/student-life/student-services/counseling-and-psychological-services/" TargetMode="External"/><Relationship Id="rId18" Type="http://schemas.openxmlformats.org/officeDocument/2006/relationships/hyperlink" Target="mailto:studentaffairs@ggc.edu" TargetMode="External"/><Relationship Id="rId26" Type="http://schemas.openxmlformats.org/officeDocument/2006/relationships/hyperlink" Target="https://www.ggc.edu/academics/library/ask-a-librarian/" TargetMode="External"/><Relationship Id="rId39" Type="http://schemas.openxmlformats.org/officeDocument/2006/relationships/hyperlink" Target="https://www.ggc.edu/community/diversity-equity-compliance/" TargetMode="External"/><Relationship Id="rId21" Type="http://schemas.openxmlformats.org/officeDocument/2006/relationships/hyperlink" Target="https://libguides.ggc.edu/az.php?t=13203" TargetMode="External"/><Relationship Id="rId34" Type="http://schemas.openxmlformats.org/officeDocument/2006/relationships/hyperlink" Target="https://catalog.ggc.edu/content.php?catoid=33&amp;navoid=4236" TargetMode="External"/><Relationship Id="rId42" Type="http://schemas.openxmlformats.org/officeDocument/2006/relationships/hyperlink" Target="https://itunes.apple.com/us/app/livesafe/id653666211?ls=1&amp;mt=8" TargetMode="External"/><Relationship Id="rId47" Type="http://schemas.openxmlformats.org/officeDocument/2006/relationships/hyperlink" Target="https://www.ggc.edu/community/diversity-equity-compliance/"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gc.edu/about-ggc/public-safety/public-health/faq/" TargetMode="External"/><Relationship Id="rId29" Type="http://schemas.openxmlformats.org/officeDocument/2006/relationships/hyperlink" Target="https://www.ggc.edu/student-life/student-affairs/_docs/current-student-handbook.pdf" TargetMode="External"/><Relationship Id="rId11" Type="http://schemas.openxmlformats.org/officeDocument/2006/relationships/hyperlink" Target="https://qrco.de/bbe8X3?utm_source=hs_email&amp;utm_medium=email&amp;_hsenc=p2ANqtz--aJ8DhUmJW-uxW9b6awwHNw2H521N6rULhEAG3a4zVpHxIMl9DpCIEWSn0Mg3GXqxdEZdV" TargetMode="External"/><Relationship Id="rId24" Type="http://schemas.openxmlformats.org/officeDocument/2006/relationships/hyperlink" Target="https://galileo-usg-ggc-primo.hosted.exlibrisgroup.com/primo-explore/search?tab=default_tab&amp;vid=GGC_V1&amp;sortby=rank&amp;lang=en_US" TargetMode="External"/><Relationship Id="rId32" Type="http://schemas.openxmlformats.org/officeDocument/2006/relationships/hyperlink" Target="https://www.ggc.edu/community/diversity-equity-compliance/ada-and-reasonable-accommodations/" TargetMode="External"/><Relationship Id="rId37" Type="http://schemas.openxmlformats.org/officeDocument/2006/relationships/hyperlink" Target="mailto:odec@ggc.edu" TargetMode="External"/><Relationship Id="rId40" Type="http://schemas.openxmlformats.org/officeDocument/2006/relationships/hyperlink" Target="http://www.ggc.edu/about-ggc/public-safety/safety-and-emergency-communications/" TargetMode="External"/><Relationship Id="rId45" Type="http://schemas.openxmlformats.org/officeDocument/2006/relationships/hyperlink" Target="https://www.ggc.edu/about-ggc/public-safety/public-health/" TargetMode="External"/><Relationship Id="rId53"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hyperlink" Target="https://www.ggc.edu/node/11616" TargetMode="External"/><Relationship Id="rId19" Type="http://schemas.openxmlformats.org/officeDocument/2006/relationships/hyperlink" Target="mailto:disabilityservices@ggc.edu" TargetMode="External"/><Relationship Id="rId31" Type="http://schemas.openxmlformats.org/officeDocument/2006/relationships/hyperlink" Target="http://catalog.ggc.edu/content.php?catoid=1&amp;navoid=22&amp;hl=disabilities&amp;returnto=search" TargetMode="External"/><Relationship Id="rId44" Type="http://schemas.openxmlformats.org/officeDocument/2006/relationships/hyperlink" Target="https://media.ggc.edu/media/t/1_z4itrq86"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gc.edu/node/11616" TargetMode="External"/><Relationship Id="rId14" Type="http://schemas.openxmlformats.org/officeDocument/2006/relationships/hyperlink" Target="https://www.ggc.edu/student-life/student-affairs/" TargetMode="External"/><Relationship Id="rId22" Type="http://schemas.openxmlformats.org/officeDocument/2006/relationships/hyperlink" Target="https://galileo-usg-ggc-primo.hosted.exlibrisgroup.com/primo-explore/jsearch?vid=GGC_V1&amp;lang=en_US" TargetMode="External"/><Relationship Id="rId27" Type="http://schemas.openxmlformats.org/officeDocument/2006/relationships/hyperlink" Target="https://libcal.ggc.edu/appointments" TargetMode="External"/><Relationship Id="rId30" Type="http://schemas.openxmlformats.org/officeDocument/2006/relationships/hyperlink" Target="https://www.ggc.edu/student-life/student-affairs/_docs/current-student-handbook.pdf" TargetMode="External"/><Relationship Id="rId35" Type="http://schemas.openxmlformats.org/officeDocument/2006/relationships/hyperlink" Target="https://www.vaccines.gov/" TargetMode="External"/><Relationship Id="rId43" Type="http://schemas.openxmlformats.org/officeDocument/2006/relationships/hyperlink" Target="https://play.google.com/store/apps/details?id=com.livesafe.activities&amp;hl=en" TargetMode="External"/><Relationship Id="rId48" Type="http://schemas.openxmlformats.org/officeDocument/2006/relationships/footer" Target="footer1.xml"/><Relationship Id="rId8" Type="http://schemas.openxmlformats.org/officeDocument/2006/relationships/hyperlink" Target="https://ggc.view.usg.edu/d2l/le/content/2789300/viewContent/45300593/View"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pp.circleinapp.com/" TargetMode="External"/><Relationship Id="rId17" Type="http://schemas.openxmlformats.org/officeDocument/2006/relationships/hyperlink" Target="mailto:tjimenez@ggc.edu" TargetMode="External"/><Relationship Id="rId25" Type="http://schemas.openxmlformats.org/officeDocument/2006/relationships/hyperlink" Target="https://libguides.ggc.edu/" TargetMode="External"/><Relationship Id="rId33" Type="http://schemas.openxmlformats.org/officeDocument/2006/relationships/hyperlink" Target="https://catalog.ggc.edu/content.php?catoid=33&amp;navoid=4236" TargetMode="External"/><Relationship Id="rId38" Type="http://schemas.openxmlformats.org/officeDocument/2006/relationships/hyperlink" Target="mailto:disabilityservices@ggc.edu" TargetMode="External"/><Relationship Id="rId46" Type="http://schemas.openxmlformats.org/officeDocument/2006/relationships/hyperlink" Target="https://www.ggc.edu/community/diversity-equity-compliance/title-ix/sexual-assault-prevention-resources/" TargetMode="External"/><Relationship Id="rId20" Type="http://schemas.openxmlformats.org/officeDocument/2006/relationships/hyperlink" Target="https://libguides.ggc.edu/az.php" TargetMode="External"/><Relationship Id="rId41" Type="http://schemas.openxmlformats.org/officeDocument/2006/relationships/hyperlink" Target="https://www.getrave.com/login/gg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gc.edu/about-ggc/public-safety/in-an-emergency/student-crisis" TargetMode="External"/><Relationship Id="rId23" Type="http://schemas.openxmlformats.org/officeDocument/2006/relationships/hyperlink" Target="https://libguides.ggc.edu/az.php?t=13201" TargetMode="External"/><Relationship Id="rId28" Type="http://schemas.openxmlformats.org/officeDocument/2006/relationships/hyperlink" Target="http://ggc.libcal.com/" TargetMode="External"/><Relationship Id="rId36" Type="http://schemas.openxmlformats.org/officeDocument/2006/relationships/hyperlink" Target="https://www.ggc.edu/about-ggc/public-safety/public-health/exposure"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4" ma:contentTypeDescription="Create a new document." ma:contentTypeScope="" ma:versionID="ebbe6952ede08d8fe1d1f3781a6e1e4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3dff166ea1113a071c9f8af58a3a099c"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6EEFA-D714-4EEC-BAD1-7E1F1F717F25}"/>
</file>

<file path=customXml/itemProps2.xml><?xml version="1.0" encoding="utf-8"?>
<ds:datastoreItem xmlns:ds="http://schemas.openxmlformats.org/officeDocument/2006/customXml" ds:itemID="{5C7DB876-3E7B-418B-ADD8-3E656DADDF44}"/>
</file>

<file path=docProps/app.xml><?xml version="1.0" encoding="utf-8"?>
<Properties xmlns="http://schemas.openxmlformats.org/officeDocument/2006/extended-properties" xmlns:vt="http://schemas.openxmlformats.org/officeDocument/2006/docPropsVTypes">
  <Template>Normal.dotm</Template>
  <TotalTime>64</TotalTime>
  <Pages>11</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29083</CharactersWithSpaces>
  <SharedDoc>false</SharedDoc>
  <HLinks>
    <vt:vector size="102" baseType="variant">
      <vt:variant>
        <vt:i4>6291547</vt:i4>
      </vt:variant>
      <vt:variant>
        <vt:i4>48</vt:i4>
      </vt:variant>
      <vt:variant>
        <vt:i4>0</vt:i4>
      </vt:variant>
      <vt:variant>
        <vt:i4>5</vt:i4>
      </vt:variant>
      <vt:variant>
        <vt:lpwstr>http://www.kaltura.com/index.php/extwidget/preview/partner_id/2022371/uiconf_id/32334692/entry_id/1_z4itrq86/embed/auto?&amp;flashvars%5bstreamerType%5d=auto</vt:lpwstr>
      </vt:variant>
      <vt:variant>
        <vt:lpwstr/>
      </vt:variant>
      <vt:variant>
        <vt:i4>4194391</vt:i4>
      </vt:variant>
      <vt:variant>
        <vt:i4>45</vt:i4>
      </vt:variant>
      <vt:variant>
        <vt:i4>0</vt:i4>
      </vt:variant>
      <vt:variant>
        <vt:i4>5</vt:i4>
      </vt:variant>
      <vt:variant>
        <vt:lpwstr>https://play.google.com/store/apps/details?id=com.iba.incaseof&amp;hl=en</vt:lpwstr>
      </vt:variant>
      <vt:variant>
        <vt:lpwstr/>
      </vt:variant>
      <vt:variant>
        <vt:i4>5570564</vt:i4>
      </vt:variant>
      <vt:variant>
        <vt:i4>42</vt:i4>
      </vt:variant>
      <vt:variant>
        <vt:i4>0</vt:i4>
      </vt:variant>
      <vt:variant>
        <vt:i4>5</vt:i4>
      </vt:variant>
      <vt:variant>
        <vt:lpwstr>https://itunes.apple.com/us/app/in-case-of-crisis-education/id476578079?mt=8</vt:lpwstr>
      </vt:variant>
      <vt:variant>
        <vt:lpwstr/>
      </vt:variant>
      <vt:variant>
        <vt:i4>589880</vt:i4>
      </vt:variant>
      <vt:variant>
        <vt:i4>39</vt:i4>
      </vt:variant>
      <vt:variant>
        <vt:i4>0</vt:i4>
      </vt:variant>
      <vt:variant>
        <vt:i4>5</vt:i4>
      </vt:variant>
      <vt:variant>
        <vt:lpwstr>https://www.getrave.com/login/ggc</vt:lpwstr>
      </vt:variant>
      <vt:variant>
        <vt:lpwstr/>
      </vt:variant>
      <vt:variant>
        <vt:i4>3539015</vt:i4>
      </vt:variant>
      <vt:variant>
        <vt:i4>36</vt:i4>
      </vt:variant>
      <vt:variant>
        <vt:i4>0</vt:i4>
      </vt:variant>
      <vt:variant>
        <vt:i4>5</vt:i4>
      </vt:variant>
      <vt:variant>
        <vt:lpwstr>http://www.ggc.edu/about-ggc/public-safety/safety-and-emergency-communications/</vt:lpwstr>
      </vt:variant>
      <vt:variant>
        <vt:lpwstr/>
      </vt:variant>
      <vt:variant>
        <vt:i4>2555971</vt:i4>
      </vt:variant>
      <vt:variant>
        <vt:i4>33</vt:i4>
      </vt:variant>
      <vt:variant>
        <vt:i4>0</vt:i4>
      </vt:variant>
      <vt:variant>
        <vt:i4>5</vt:i4>
      </vt:variant>
      <vt:variant>
        <vt:lpwstr>https://www.facebook.com/ggcaec</vt:lpwstr>
      </vt:variant>
      <vt:variant>
        <vt:lpwstr/>
      </vt:variant>
      <vt:variant>
        <vt:i4>8126516</vt:i4>
      </vt:variant>
      <vt:variant>
        <vt:i4>30</vt:i4>
      </vt:variant>
      <vt:variant>
        <vt:i4>0</vt:i4>
      </vt:variant>
      <vt:variant>
        <vt:i4>5</vt:i4>
      </vt:variant>
      <vt:variant>
        <vt:lpwstr>https://twitter.com/ggcaec</vt:lpwstr>
      </vt:variant>
      <vt:variant>
        <vt:lpwstr/>
      </vt:variant>
      <vt:variant>
        <vt:i4>3997751</vt:i4>
      </vt:variant>
      <vt:variant>
        <vt:i4>27</vt:i4>
      </vt:variant>
      <vt:variant>
        <vt:i4>0</vt:i4>
      </vt:variant>
      <vt:variant>
        <vt:i4>5</vt:i4>
      </vt:variant>
      <vt:variant>
        <vt:lpwstr>http://www.ggc.edu/aec</vt:lpwstr>
      </vt:variant>
      <vt:variant>
        <vt:lpwstr/>
      </vt:variant>
      <vt:variant>
        <vt:i4>3997751</vt:i4>
      </vt:variant>
      <vt:variant>
        <vt:i4>24</vt:i4>
      </vt:variant>
      <vt:variant>
        <vt:i4>0</vt:i4>
      </vt:variant>
      <vt:variant>
        <vt:i4>5</vt:i4>
      </vt:variant>
      <vt:variant>
        <vt:lpwstr>http://www.ggc.edu/aec</vt:lpwstr>
      </vt:variant>
      <vt:variant>
        <vt:lpwstr/>
      </vt:variant>
      <vt:variant>
        <vt:i4>7602242</vt:i4>
      </vt:variant>
      <vt:variant>
        <vt:i4>21</vt:i4>
      </vt:variant>
      <vt:variant>
        <vt:i4>0</vt:i4>
      </vt:variant>
      <vt:variant>
        <vt:i4>5</vt:i4>
      </vt:variant>
      <vt:variant>
        <vt:lpwstr>mailto:aec@ggc.edu</vt:lpwstr>
      </vt:variant>
      <vt:variant>
        <vt:lpwstr/>
      </vt:variant>
      <vt:variant>
        <vt:i4>6488130</vt:i4>
      </vt:variant>
      <vt:variant>
        <vt:i4>18</vt:i4>
      </vt:variant>
      <vt:variant>
        <vt:i4>0</vt:i4>
      </vt:variant>
      <vt:variant>
        <vt:i4>5</vt:i4>
      </vt:variant>
      <vt:variant>
        <vt:lpwstr>http://www.ggc.edu/student-life/get-involved-on-campus/student-affairs/docs/current-student-handbook.pdf</vt:lpwstr>
      </vt:variant>
      <vt:variant>
        <vt:lpwstr>page=34</vt:lpwstr>
      </vt:variant>
      <vt:variant>
        <vt:i4>6488130</vt:i4>
      </vt:variant>
      <vt:variant>
        <vt:i4>15</vt:i4>
      </vt:variant>
      <vt:variant>
        <vt:i4>0</vt:i4>
      </vt:variant>
      <vt:variant>
        <vt:i4>5</vt:i4>
      </vt:variant>
      <vt:variant>
        <vt:lpwstr>http://www.ggc.edu/student-life/get-involved-on-campus/student-affairs/docs/current-student-handbook.pdf</vt:lpwstr>
      </vt:variant>
      <vt:variant>
        <vt:lpwstr>page=34</vt:lpwstr>
      </vt:variant>
      <vt:variant>
        <vt:i4>655470</vt:i4>
      </vt:variant>
      <vt:variant>
        <vt:i4>12</vt:i4>
      </vt:variant>
      <vt:variant>
        <vt:i4>0</vt:i4>
      </vt:variant>
      <vt:variant>
        <vt:i4>5</vt:i4>
      </vt:variant>
      <vt:variant>
        <vt:lpwstr>http://www.ggc.edu/community/diversity_institutional-equity_title-ix/diversity_institutional-equity_title-ix_policy/</vt:lpwstr>
      </vt:variant>
      <vt:variant>
        <vt:lpwstr>eoaa</vt:lpwstr>
      </vt:variant>
      <vt:variant>
        <vt:i4>6291562</vt:i4>
      </vt:variant>
      <vt:variant>
        <vt:i4>9</vt:i4>
      </vt:variant>
      <vt:variant>
        <vt:i4>0</vt:i4>
      </vt:variant>
      <vt:variant>
        <vt:i4>5</vt:i4>
      </vt:variant>
      <vt:variant>
        <vt:lpwstr>http://www.ggc.edu/community/diversity_institutional-equity_title-ix/diversity_institutional-equity_title-ix_policy/</vt:lpwstr>
      </vt:variant>
      <vt:variant>
        <vt:lpwstr>ada</vt:lpwstr>
      </vt:variant>
      <vt:variant>
        <vt:i4>1966187</vt:i4>
      </vt:variant>
      <vt:variant>
        <vt:i4>6</vt:i4>
      </vt:variant>
      <vt:variant>
        <vt:i4>0</vt:i4>
      </vt:variant>
      <vt:variant>
        <vt:i4>5</vt:i4>
      </vt:variant>
      <vt:variant>
        <vt:lpwstr>http://www.ggc.edu/student-life/student-services/disability-services/</vt:lpwstr>
      </vt:variant>
      <vt:variant>
        <vt:lpwstr/>
      </vt:variant>
      <vt:variant>
        <vt:i4>1703999</vt:i4>
      </vt:variant>
      <vt:variant>
        <vt:i4>3</vt:i4>
      </vt:variant>
      <vt:variant>
        <vt:i4>0</vt:i4>
      </vt:variant>
      <vt:variant>
        <vt:i4>5</vt:i4>
      </vt:variant>
      <vt:variant>
        <vt:lpwstr>http://www.ggc.edu/academics/registrar/student-attendance-policy/</vt:lpwstr>
      </vt:variant>
      <vt:variant>
        <vt:lpwstr/>
      </vt:variant>
      <vt:variant>
        <vt:i4>7667808</vt:i4>
      </vt:variant>
      <vt:variant>
        <vt:i4>0</vt:i4>
      </vt:variant>
      <vt:variant>
        <vt:i4>0</vt:i4>
      </vt:variant>
      <vt:variant>
        <vt:i4>5</vt:i4>
      </vt:variant>
      <vt:variant>
        <vt:lpwstr>http://www.ggc.edu/academics/course-catalog/index.html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Robinson;rcaillouet@ggc.edu</dc:creator>
  <cp:keywords/>
  <dc:description/>
  <cp:lastModifiedBy>Microsoft Office User</cp:lastModifiedBy>
  <cp:revision>101</cp:revision>
  <dcterms:created xsi:type="dcterms:W3CDTF">2018-01-06T22:39:00Z</dcterms:created>
  <dcterms:modified xsi:type="dcterms:W3CDTF">2023-05-15T13:43:00Z</dcterms:modified>
  <cp:contentStatus/>
</cp:coreProperties>
</file>