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F4BD56" w14:textId="6EE8C40E" w:rsidR="00AF18B3" w:rsidRPr="00E52582" w:rsidRDefault="004F0AA5">
      <w:pPr>
        <w:rPr>
          <w:b/>
          <w:bCs/>
          <w:sz w:val="24"/>
        </w:rPr>
      </w:pPr>
      <w:r>
        <w:rPr>
          <w:b/>
          <w:bCs/>
          <w:sz w:val="24"/>
        </w:rPr>
        <w:t>Assignment 9</w:t>
      </w:r>
      <w:bookmarkStart w:id="0" w:name="_GoBack"/>
      <w:bookmarkEnd w:id="0"/>
    </w:p>
    <w:p w14:paraId="1F3A9B8A" w14:textId="2D3C9FA2" w:rsidR="00E47844" w:rsidRPr="00E52582" w:rsidRDefault="00E47844">
      <w:pPr>
        <w:rPr>
          <w:b/>
          <w:bCs/>
          <w:sz w:val="24"/>
        </w:rPr>
      </w:pPr>
      <w:r w:rsidRPr="00E52582">
        <w:rPr>
          <w:b/>
          <w:bCs/>
          <w:sz w:val="24"/>
        </w:rPr>
        <w:t>Total point: 100</w:t>
      </w:r>
    </w:p>
    <w:p w14:paraId="63076A14" w14:textId="2E7D5EA1" w:rsidR="00E47844" w:rsidRDefault="00E47844"/>
    <w:p w14:paraId="1AA40668" w14:textId="7B18E5F7" w:rsidR="00E47844" w:rsidRPr="00864EB3" w:rsidRDefault="00E47844">
      <w:pPr>
        <w:rPr>
          <w:b/>
          <w:sz w:val="24"/>
          <w:szCs w:val="24"/>
        </w:rPr>
      </w:pPr>
      <w:r w:rsidRPr="00864EB3">
        <w:rPr>
          <w:b/>
          <w:sz w:val="24"/>
          <w:szCs w:val="24"/>
        </w:rPr>
        <w:t>Part A [50 points]</w:t>
      </w:r>
    </w:p>
    <w:p w14:paraId="692BAE98" w14:textId="77777777" w:rsidR="00737085" w:rsidRPr="00737085" w:rsidRDefault="00737085" w:rsidP="00737085">
      <w:pPr>
        <w:shd w:val="clear" w:color="auto" w:fill="FFFFFF"/>
        <w:rPr>
          <w:rFonts w:ascii="Arial" w:eastAsia="Times New Roman" w:hAnsi="Arial" w:cs="Arial"/>
          <w:color w:val="444444"/>
          <w:sz w:val="20"/>
          <w:szCs w:val="20"/>
        </w:rPr>
      </w:pPr>
      <w:r>
        <w:t>Content provider security</w:t>
      </w:r>
      <w:r w:rsidR="00864EB3">
        <w:t xml:space="preserve">: </w:t>
      </w:r>
      <w:r w:rsidRPr="00737085">
        <w:rPr>
          <w:rFonts w:ascii="Arial" w:eastAsia="Times New Roman" w:hAnsi="Arial" w:cs="Arial"/>
          <w:color w:val="444444"/>
          <w:sz w:val="20"/>
          <w:szCs w:val="20"/>
        </w:rPr>
        <w:t>Content providers is one of Android’s core components that enables you to access data of other applications where data is stored in databases or flat files, or on a remote server. Content providers let you centralize content in one place and have many different applications access it as needed. Content providers support the four basic operations, normally called CRUD-operations. With content providers those objects simply represent data – most often a record (tuple) of a database – but they could also be other type data such as a photo on your SD-card or a video on the web. In most cases this data is stored in an SQlite database. </w:t>
      </w:r>
    </w:p>
    <w:p w14:paraId="4BD5F1F5" w14:textId="77777777" w:rsidR="00737085" w:rsidRPr="00737085" w:rsidRDefault="00737085" w:rsidP="00737085">
      <w:pPr>
        <w:shd w:val="clear" w:color="auto" w:fill="FFFFFF"/>
        <w:spacing w:after="0" w:line="240" w:lineRule="auto"/>
        <w:rPr>
          <w:rFonts w:ascii="Arial" w:eastAsia="Times New Roman" w:hAnsi="Arial" w:cs="Arial"/>
          <w:color w:val="444444"/>
          <w:sz w:val="20"/>
          <w:szCs w:val="20"/>
        </w:rPr>
      </w:pPr>
    </w:p>
    <w:p w14:paraId="69B01DB1" w14:textId="77777777" w:rsidR="00737085" w:rsidRPr="00737085" w:rsidRDefault="00737085" w:rsidP="00737085">
      <w:pPr>
        <w:shd w:val="clear" w:color="auto" w:fill="FFFFFF"/>
        <w:spacing w:after="0" w:line="240" w:lineRule="auto"/>
        <w:rPr>
          <w:rFonts w:ascii="Arial" w:eastAsia="Times New Roman" w:hAnsi="Arial" w:cs="Arial"/>
          <w:color w:val="444444"/>
          <w:sz w:val="20"/>
          <w:szCs w:val="20"/>
        </w:rPr>
      </w:pPr>
      <w:r w:rsidRPr="00737085">
        <w:rPr>
          <w:rFonts w:ascii="Arial" w:eastAsia="Times New Roman" w:hAnsi="Arial" w:cs="Arial"/>
          <w:color w:val="444444"/>
          <w:sz w:val="20"/>
          <w:szCs w:val="20"/>
        </w:rPr>
        <w:t>SQLite databases can only be used by the app that created it. You create a content provider in the app that creates the database. However you can choose to share the database with other apps by content provider to manage access to this shared database. You’ll need a content provider if you want to allow other apps to access your database and if you want to perform custom search suggestions in your own app. Any app wanting to use the database must use a content resolver to do so. The Content Resolver communicates with the Content Provider </w:t>
      </w:r>
    </w:p>
    <w:p w14:paraId="01B6BB03" w14:textId="3A79AE97" w:rsidR="00E47844" w:rsidRDefault="00E47844">
      <w:pPr>
        <w:rPr>
          <w:rFonts w:ascii="Arial" w:hAnsi="Arial" w:cs="Arial"/>
          <w:color w:val="444444"/>
          <w:sz w:val="20"/>
          <w:szCs w:val="20"/>
          <w:shd w:val="clear" w:color="auto" w:fill="FFFFFF"/>
        </w:rPr>
      </w:pPr>
    </w:p>
    <w:p w14:paraId="79DB6995" w14:textId="7FC68ECF" w:rsidR="004F28A2" w:rsidRDefault="00737085">
      <w:r>
        <w:rPr>
          <w:rFonts w:ascii="Arial" w:hAnsi="Arial" w:cs="Arial"/>
          <w:color w:val="444444"/>
          <w:sz w:val="20"/>
          <w:szCs w:val="20"/>
          <w:shd w:val="clear" w:color="auto" w:fill="FFFFFF"/>
        </w:rPr>
        <w:t xml:space="preserve">In this part, you will explore content provider leakage and securing against such leakage. </w:t>
      </w:r>
      <w:r w:rsidR="00E47844">
        <w:rPr>
          <w:rFonts w:ascii="Arial" w:hAnsi="Arial" w:cs="Arial"/>
          <w:color w:val="444444"/>
          <w:sz w:val="20"/>
          <w:szCs w:val="20"/>
          <w:shd w:val="clear" w:color="auto" w:fill="FFFFFF"/>
        </w:rPr>
        <w:t xml:space="preserve">Goto </w:t>
      </w:r>
      <w:hyperlink r:id="rId5" w:history="1">
        <w:r>
          <w:rPr>
            <w:rStyle w:val="Hyperlink"/>
          </w:rPr>
          <w:t>https://sites.google.com/site/smsdproject/home/secure-mobile-database/sqlite-content-provider</w:t>
        </w:r>
      </w:hyperlink>
    </w:p>
    <w:p w14:paraId="6EB3587D" w14:textId="7F618C30" w:rsidR="00E47844" w:rsidRDefault="004F28A2">
      <w:r>
        <w:t xml:space="preserve">Review the pre-lab section. Then, </w:t>
      </w:r>
      <w:r w:rsidR="00E47844">
        <w:t xml:space="preserve">complete hands-on lab, provide screenshots for grading. </w:t>
      </w:r>
    </w:p>
    <w:p w14:paraId="5C4C0A57" w14:textId="60E20352" w:rsidR="00737085" w:rsidRDefault="00737085">
      <w:r>
        <w:rPr>
          <w:noProof/>
        </w:rPr>
        <w:drawing>
          <wp:inline distT="0" distB="0" distL="0" distR="0" wp14:anchorId="59A640EC" wp14:editId="67F779C6">
            <wp:extent cx="5943600" cy="2459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F47F40.tmp"/>
                    <pic:cNvPicPr/>
                  </pic:nvPicPr>
                  <pic:blipFill>
                    <a:blip r:embed="rId6">
                      <a:extLst>
                        <a:ext uri="{28A0092B-C50C-407E-A947-70E740481C1C}">
                          <a14:useLocalDpi xmlns:a14="http://schemas.microsoft.com/office/drawing/2010/main" val="0"/>
                        </a:ext>
                      </a:extLst>
                    </a:blip>
                    <a:stretch>
                      <a:fillRect/>
                    </a:stretch>
                  </pic:blipFill>
                  <pic:spPr>
                    <a:xfrm>
                      <a:off x="0" y="0"/>
                      <a:ext cx="5943600" cy="2459355"/>
                    </a:xfrm>
                    <a:prstGeom prst="rect">
                      <a:avLst/>
                    </a:prstGeom>
                  </pic:spPr>
                </pic:pic>
              </a:graphicData>
            </a:graphic>
          </wp:inline>
        </w:drawing>
      </w:r>
    </w:p>
    <w:p w14:paraId="2BAC5142" w14:textId="416AB7CE" w:rsidR="004F28A2" w:rsidRDefault="004F28A2"/>
    <w:p w14:paraId="361A201F" w14:textId="651EAF54" w:rsidR="00810AA3" w:rsidRDefault="00810AA3">
      <w:r>
        <w:t>Part B:</w:t>
      </w:r>
      <w:r w:rsidR="00652FCE">
        <w:t xml:space="preserve"> [50 points]</w:t>
      </w:r>
      <w:r>
        <w:t xml:space="preserve"> </w:t>
      </w:r>
    </w:p>
    <w:p w14:paraId="21259EF2" w14:textId="21834F9F" w:rsidR="00737085" w:rsidRDefault="00737085">
      <w:r>
        <w:rPr>
          <w:rFonts w:ascii="Arial" w:hAnsi="Arial" w:cs="Arial"/>
          <w:color w:val="000000"/>
          <w:sz w:val="20"/>
          <w:szCs w:val="20"/>
          <w:shd w:val="clear" w:color="auto" w:fill="FFFFFF"/>
        </w:rPr>
        <w:t xml:space="preserve">Cryptography, which is changing original information to some format to avoid other people getting it. In this lab We will first talk about Encryption and Decryption.  We will also talk about Digital Signature which is widely used in mobile security to ensure that an electronic document (e-mail, spreadsheet, text file, </w:t>
      </w:r>
      <w:r>
        <w:rPr>
          <w:rFonts w:ascii="Arial" w:hAnsi="Arial" w:cs="Arial"/>
          <w:color w:val="000000"/>
          <w:sz w:val="20"/>
          <w:szCs w:val="20"/>
          <w:shd w:val="clear" w:color="auto" w:fill="FFFFFF"/>
        </w:rPr>
        <w:lastRenderedPageBreak/>
        <w:t>etc.) is authentic. The signature validation will ensure that you know who created the document and you know that it has not been altered in any way since that person created it.</w:t>
      </w:r>
    </w:p>
    <w:p w14:paraId="208B96A2" w14:textId="31BA76B7" w:rsidR="003944D9" w:rsidRDefault="003944D9">
      <w:r>
        <w:t xml:space="preserve">In this section, you will learn how to </w:t>
      </w:r>
      <w:r w:rsidR="00737085">
        <w:t>securely store data within mobile application using asymmetric crypto functions</w:t>
      </w:r>
      <w:r>
        <w:t xml:space="preserve">. </w:t>
      </w:r>
    </w:p>
    <w:p w14:paraId="29214310" w14:textId="3E35DE00" w:rsidR="00810AA3" w:rsidRDefault="00810AA3">
      <w:r>
        <w:t xml:space="preserve">Goto, </w:t>
      </w:r>
      <w:hyperlink r:id="rId7" w:history="1">
        <w:r w:rsidR="00737085">
          <w:rPr>
            <w:rStyle w:val="Hyperlink"/>
          </w:rPr>
          <w:t>https://sites.google.com/site/smsdproject/home/secure-mobile-database/sqlite-cipher</w:t>
        </w:r>
      </w:hyperlink>
    </w:p>
    <w:p w14:paraId="7650D69F" w14:textId="33928649" w:rsidR="00810AA3" w:rsidRDefault="00810AA3">
      <w:r>
        <w:t>Complete hands-on part of output encoding for grading</w:t>
      </w:r>
      <w:r w:rsidR="003944D9">
        <w:t>, and provide your screenshots</w:t>
      </w:r>
      <w:r>
        <w:t>.</w:t>
      </w:r>
    </w:p>
    <w:p w14:paraId="173661A8" w14:textId="54ABC186" w:rsidR="00737085" w:rsidRDefault="00737085">
      <w:r>
        <w:rPr>
          <w:noProof/>
        </w:rPr>
        <w:drawing>
          <wp:inline distT="0" distB="0" distL="0" distR="0" wp14:anchorId="5C2C1A81" wp14:editId="71B47B14">
            <wp:extent cx="5943600" cy="21653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F412B2.tmp"/>
                    <pic:cNvPicPr/>
                  </pic:nvPicPr>
                  <pic:blipFill>
                    <a:blip r:embed="rId8">
                      <a:extLst>
                        <a:ext uri="{28A0092B-C50C-407E-A947-70E740481C1C}">
                          <a14:useLocalDpi xmlns:a14="http://schemas.microsoft.com/office/drawing/2010/main" val="0"/>
                        </a:ext>
                      </a:extLst>
                    </a:blip>
                    <a:stretch>
                      <a:fillRect/>
                    </a:stretch>
                  </pic:blipFill>
                  <pic:spPr>
                    <a:xfrm>
                      <a:off x="0" y="0"/>
                      <a:ext cx="5943600" cy="2165350"/>
                    </a:xfrm>
                    <a:prstGeom prst="rect">
                      <a:avLst/>
                    </a:prstGeom>
                  </pic:spPr>
                </pic:pic>
              </a:graphicData>
            </a:graphic>
          </wp:inline>
        </w:drawing>
      </w:r>
    </w:p>
    <w:p w14:paraId="59C1A43C" w14:textId="77777777" w:rsidR="00737085" w:rsidRDefault="00737085"/>
    <w:p w14:paraId="5A4A2E28" w14:textId="74C687F5" w:rsidR="00810AA3" w:rsidRDefault="00810AA3"/>
    <w:p w14:paraId="5D2D32DE" w14:textId="2A055168" w:rsidR="00EA0671" w:rsidRDefault="00EA0671"/>
    <w:p w14:paraId="2910C5B2" w14:textId="77777777" w:rsidR="00EA0671" w:rsidRDefault="00EA0671"/>
    <w:p w14:paraId="36DE8832" w14:textId="77777777" w:rsidR="00810AA3" w:rsidRDefault="00810AA3"/>
    <w:sectPr w:rsidR="00810A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888"/>
    <w:rsid w:val="000F0888"/>
    <w:rsid w:val="003944D9"/>
    <w:rsid w:val="004F0AA5"/>
    <w:rsid w:val="004F0DDE"/>
    <w:rsid w:val="004F28A2"/>
    <w:rsid w:val="00652FCE"/>
    <w:rsid w:val="00737085"/>
    <w:rsid w:val="00810AA3"/>
    <w:rsid w:val="00864EB3"/>
    <w:rsid w:val="00AF18B3"/>
    <w:rsid w:val="00DA0F08"/>
    <w:rsid w:val="00E47844"/>
    <w:rsid w:val="00E52582"/>
    <w:rsid w:val="00EA0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A5CBC"/>
  <w15:chartTrackingRefBased/>
  <w15:docId w15:val="{23F51815-EE93-4640-9062-ACB453D84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478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18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3" Type="http://schemas.openxmlformats.org/officeDocument/2006/relationships/settings" Target="settings.xml"/><Relationship Id="rId7" Type="http://schemas.openxmlformats.org/officeDocument/2006/relationships/hyperlink" Target="https://sites.google.com/site/smsdproject/home/secure-mobile-database/sqlite-ciph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tmp"/><Relationship Id="rId5" Type="http://schemas.openxmlformats.org/officeDocument/2006/relationships/hyperlink" Target="https://sites.google.com/site/smsdproject/home/secure-mobile-database/sqlite-content-provide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E25EE-B9D6-42B4-937C-2EC6FB102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Hossain Shahriar</dc:creator>
  <cp:keywords/>
  <dc:description/>
  <cp:lastModifiedBy>Hossain Shahriar</cp:lastModifiedBy>
  <cp:revision>4</cp:revision>
  <dcterms:created xsi:type="dcterms:W3CDTF">2019-07-01T17:29:00Z</dcterms:created>
  <dcterms:modified xsi:type="dcterms:W3CDTF">2019-07-01T17:45:00Z</dcterms:modified>
</cp:coreProperties>
</file>