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6FDA49A"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BD653D">
        <w:rPr>
          <w:iCs/>
          <w:sz w:val="24"/>
          <w:szCs w:val="24"/>
        </w:rPr>
        <w:t>.</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CF0622B" w:rsidR="00687254" w:rsidRDefault="00687254" w:rsidP="00687254">
      <w:pPr>
        <w:ind w:left="360"/>
        <w:rPr>
          <w:b/>
          <w:sz w:val="24"/>
          <w:szCs w:val="24"/>
        </w:rPr>
      </w:pPr>
      <w:r w:rsidRPr="004F2656">
        <w:rPr>
          <w:b/>
          <w:sz w:val="24"/>
          <w:szCs w:val="24"/>
        </w:rPr>
        <w:t>Date</w:t>
      </w:r>
      <w:r w:rsidR="003E1BCB" w:rsidRPr="004F2656">
        <w:rPr>
          <w:b/>
          <w:sz w:val="24"/>
          <w:szCs w:val="24"/>
        </w:rPr>
        <w:t>:</w:t>
      </w:r>
      <w:r w:rsidR="001C67B8">
        <w:rPr>
          <w:b/>
          <w:sz w:val="24"/>
          <w:szCs w:val="24"/>
        </w:rPr>
        <w:t xml:space="preserve">    </w:t>
      </w:r>
      <w:r w:rsidR="001C67B8" w:rsidRPr="001C67B8">
        <w:rPr>
          <w:bCs/>
          <w:sz w:val="24"/>
          <w:szCs w:val="24"/>
        </w:rPr>
        <w:t>July 12, 2021</w:t>
      </w:r>
    </w:p>
    <w:p w14:paraId="1CB2C16B" w14:textId="4CA9A217" w:rsidR="0033401E" w:rsidRPr="001C67B8" w:rsidRDefault="0033401E" w:rsidP="00687254">
      <w:pPr>
        <w:ind w:left="360"/>
        <w:rPr>
          <w:bCs/>
          <w:sz w:val="24"/>
          <w:szCs w:val="24"/>
        </w:rPr>
      </w:pPr>
      <w:r>
        <w:rPr>
          <w:b/>
          <w:sz w:val="24"/>
          <w:szCs w:val="24"/>
        </w:rPr>
        <w:t>Grant Round:</w:t>
      </w:r>
      <w:r w:rsidR="001C67B8">
        <w:rPr>
          <w:b/>
          <w:sz w:val="24"/>
          <w:szCs w:val="24"/>
        </w:rPr>
        <w:t xml:space="preserve">    </w:t>
      </w:r>
      <w:r w:rsidR="001C67B8" w:rsidRPr="001C67B8">
        <w:rPr>
          <w:bCs/>
          <w:sz w:val="24"/>
          <w:szCs w:val="24"/>
        </w:rPr>
        <w:t>17</w:t>
      </w:r>
    </w:p>
    <w:p w14:paraId="41045492" w14:textId="5AD58540"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1C67B8">
        <w:rPr>
          <w:b/>
          <w:sz w:val="24"/>
          <w:szCs w:val="24"/>
        </w:rPr>
        <w:t xml:space="preserve">   </w:t>
      </w:r>
      <w:r w:rsidR="001C67B8" w:rsidRPr="001C67B8">
        <w:rPr>
          <w:bCs/>
          <w:sz w:val="24"/>
          <w:szCs w:val="24"/>
        </w:rPr>
        <w:t>528</w:t>
      </w:r>
    </w:p>
    <w:p w14:paraId="65C4B013" w14:textId="3A32E09E" w:rsidR="00687254" w:rsidRPr="001C67B8" w:rsidRDefault="00687254" w:rsidP="00687254">
      <w:pPr>
        <w:ind w:left="360"/>
        <w:rPr>
          <w:bCs/>
          <w:sz w:val="24"/>
          <w:szCs w:val="24"/>
        </w:rPr>
      </w:pPr>
      <w:r w:rsidRPr="004F2656">
        <w:rPr>
          <w:b/>
          <w:sz w:val="24"/>
          <w:szCs w:val="24"/>
        </w:rPr>
        <w:t>Institution Name(s</w:t>
      </w:r>
      <w:r w:rsidR="003E1BCB" w:rsidRPr="004F2656">
        <w:rPr>
          <w:b/>
          <w:sz w:val="24"/>
          <w:szCs w:val="24"/>
        </w:rPr>
        <w:t>):</w:t>
      </w:r>
      <w:r w:rsidR="001C67B8">
        <w:rPr>
          <w:b/>
          <w:sz w:val="24"/>
          <w:szCs w:val="24"/>
        </w:rPr>
        <w:t xml:space="preserve">   </w:t>
      </w:r>
      <w:r w:rsidR="001C67B8" w:rsidRPr="001C67B8">
        <w:rPr>
          <w:bCs/>
          <w:sz w:val="24"/>
          <w:szCs w:val="24"/>
        </w:rPr>
        <w:t>University of West Georgia</w:t>
      </w:r>
    </w:p>
    <w:p w14:paraId="28FD8E6E" w14:textId="6AA96F73" w:rsidR="0033401E" w:rsidRPr="004F2656" w:rsidRDefault="0033401E" w:rsidP="0033401E">
      <w:pPr>
        <w:ind w:left="360"/>
        <w:rPr>
          <w:b/>
          <w:sz w:val="24"/>
          <w:szCs w:val="24"/>
        </w:rPr>
      </w:pPr>
      <w:r w:rsidRPr="004F2656">
        <w:rPr>
          <w:b/>
          <w:sz w:val="24"/>
          <w:szCs w:val="24"/>
        </w:rPr>
        <w:t>Project Lead:</w:t>
      </w:r>
      <w:r w:rsidR="001C67B8">
        <w:rPr>
          <w:b/>
          <w:sz w:val="24"/>
          <w:szCs w:val="24"/>
        </w:rPr>
        <w:t xml:space="preserve">   </w:t>
      </w:r>
      <w:r w:rsidR="001C67B8" w:rsidRPr="001C67B8">
        <w:rPr>
          <w:bCs/>
          <w:sz w:val="24"/>
          <w:szCs w:val="24"/>
        </w:rPr>
        <w:t>Scott R Sykes</w:t>
      </w:r>
    </w:p>
    <w:p w14:paraId="6A7C5B5B" w14:textId="3A2845F7" w:rsidR="00687254" w:rsidRPr="004F2656"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188C2920" w14:textId="36C73C2F" w:rsidR="001C67B8" w:rsidRPr="001C67B8" w:rsidRDefault="001C67B8" w:rsidP="001C67B8">
      <w:pPr>
        <w:rPr>
          <w:bCs/>
          <w:sz w:val="24"/>
          <w:szCs w:val="24"/>
        </w:rPr>
      </w:pPr>
      <w:r>
        <w:rPr>
          <w:b/>
          <w:sz w:val="24"/>
          <w:szCs w:val="24"/>
        </w:rPr>
        <w:tab/>
      </w:r>
      <w:r>
        <w:rPr>
          <w:b/>
          <w:sz w:val="24"/>
          <w:szCs w:val="24"/>
        </w:rPr>
        <w:tab/>
      </w:r>
      <w:r w:rsidRPr="001C67B8">
        <w:rPr>
          <w:bCs/>
          <w:sz w:val="24"/>
          <w:szCs w:val="24"/>
        </w:rPr>
        <w:t xml:space="preserve">Jim </w:t>
      </w:r>
      <w:proofErr w:type="spellStart"/>
      <w:r w:rsidRPr="001C67B8">
        <w:rPr>
          <w:bCs/>
          <w:sz w:val="24"/>
          <w:szCs w:val="24"/>
        </w:rPr>
        <w:t>Bellon</w:t>
      </w:r>
      <w:proofErr w:type="spellEnd"/>
      <w:r w:rsidRPr="001C67B8">
        <w:rPr>
          <w:bCs/>
          <w:sz w:val="24"/>
          <w:szCs w:val="24"/>
        </w:rPr>
        <w:t xml:space="preserve">, Lecturer, Department of General Education, </w:t>
      </w:r>
      <w:hyperlink r:id="rId9" w:history="1">
        <w:r w:rsidRPr="001C67B8">
          <w:rPr>
            <w:rStyle w:val="Hyperlink"/>
            <w:bCs/>
            <w:sz w:val="24"/>
            <w:szCs w:val="24"/>
          </w:rPr>
          <w:t>jbellon@westga.edu</w:t>
        </w:r>
      </w:hyperlink>
    </w:p>
    <w:p w14:paraId="57845A88" w14:textId="7D025A0F" w:rsidR="001C67B8" w:rsidRPr="001C67B8" w:rsidRDefault="001C67B8" w:rsidP="001C67B8">
      <w:pPr>
        <w:rPr>
          <w:bCs/>
          <w:sz w:val="24"/>
          <w:szCs w:val="24"/>
        </w:rPr>
      </w:pPr>
      <w:r w:rsidRPr="001C67B8">
        <w:rPr>
          <w:bCs/>
          <w:sz w:val="24"/>
          <w:szCs w:val="24"/>
        </w:rPr>
        <w:tab/>
      </w:r>
      <w:r w:rsidRPr="001C67B8">
        <w:rPr>
          <w:bCs/>
          <w:sz w:val="24"/>
          <w:szCs w:val="24"/>
        </w:rPr>
        <w:tab/>
        <w:t>Robert Burnham, Instructor, Department of General Education, rburnham@westga.edu</w:t>
      </w:r>
      <w:r w:rsidRPr="001C67B8">
        <w:rPr>
          <w:bCs/>
          <w:sz w:val="24"/>
          <w:szCs w:val="24"/>
        </w:rPr>
        <w:tab/>
      </w:r>
      <w:r w:rsidRPr="001C67B8">
        <w:rPr>
          <w:bCs/>
          <w:sz w:val="24"/>
          <w:szCs w:val="24"/>
        </w:rPr>
        <w:tab/>
      </w:r>
    </w:p>
    <w:p w14:paraId="4F9AF2FD" w14:textId="3AA498BD" w:rsidR="001C67B8" w:rsidRPr="001C67B8" w:rsidRDefault="001C67B8" w:rsidP="001C67B8">
      <w:pPr>
        <w:ind w:left="720" w:firstLine="720"/>
        <w:rPr>
          <w:bCs/>
          <w:sz w:val="24"/>
          <w:szCs w:val="24"/>
        </w:rPr>
      </w:pPr>
      <w:r w:rsidRPr="001C67B8">
        <w:rPr>
          <w:bCs/>
          <w:sz w:val="24"/>
          <w:szCs w:val="24"/>
        </w:rPr>
        <w:t xml:space="preserve">Kyle Carter, Lecturer, Department of General Education, </w:t>
      </w:r>
      <w:hyperlink r:id="rId10" w:history="1">
        <w:r w:rsidRPr="001C67B8">
          <w:rPr>
            <w:rStyle w:val="Hyperlink"/>
            <w:bCs/>
            <w:sz w:val="24"/>
            <w:szCs w:val="24"/>
          </w:rPr>
          <w:t>kylec@westga.edu</w:t>
        </w:r>
      </w:hyperlink>
    </w:p>
    <w:p w14:paraId="4886007F" w14:textId="5D5DCA61" w:rsidR="001C67B8" w:rsidRPr="001C67B8" w:rsidRDefault="001C67B8" w:rsidP="001C67B8">
      <w:pPr>
        <w:rPr>
          <w:bCs/>
          <w:sz w:val="24"/>
          <w:szCs w:val="24"/>
        </w:rPr>
      </w:pPr>
      <w:r w:rsidRPr="001C67B8">
        <w:rPr>
          <w:bCs/>
          <w:sz w:val="24"/>
          <w:szCs w:val="24"/>
        </w:rPr>
        <w:tab/>
      </w:r>
      <w:r w:rsidRPr="001C67B8">
        <w:rPr>
          <w:bCs/>
          <w:sz w:val="24"/>
          <w:szCs w:val="24"/>
        </w:rPr>
        <w:tab/>
        <w:t xml:space="preserve">Wesley Gay, Instructor, Department of General Education, </w:t>
      </w:r>
      <w:hyperlink r:id="rId11" w:history="1">
        <w:r w:rsidRPr="001C67B8">
          <w:rPr>
            <w:rStyle w:val="Hyperlink"/>
            <w:bCs/>
            <w:sz w:val="24"/>
            <w:szCs w:val="24"/>
          </w:rPr>
          <w:t>wgay@westga.edu</w:t>
        </w:r>
      </w:hyperlink>
    </w:p>
    <w:p w14:paraId="53E4EF14" w14:textId="0E3C4E4B" w:rsidR="001C67B8" w:rsidRPr="001C67B8" w:rsidRDefault="001C67B8" w:rsidP="001C67B8">
      <w:pPr>
        <w:rPr>
          <w:bCs/>
          <w:sz w:val="24"/>
          <w:szCs w:val="24"/>
        </w:rPr>
      </w:pPr>
      <w:r w:rsidRPr="001C67B8">
        <w:rPr>
          <w:bCs/>
          <w:sz w:val="24"/>
          <w:szCs w:val="24"/>
        </w:rPr>
        <w:tab/>
      </w:r>
      <w:r w:rsidRPr="001C67B8">
        <w:rPr>
          <w:bCs/>
          <w:sz w:val="24"/>
          <w:szCs w:val="24"/>
        </w:rPr>
        <w:tab/>
        <w:t xml:space="preserve">Nathan </w:t>
      </w:r>
      <w:proofErr w:type="spellStart"/>
      <w:r w:rsidRPr="001C67B8">
        <w:rPr>
          <w:bCs/>
          <w:sz w:val="24"/>
          <w:szCs w:val="24"/>
        </w:rPr>
        <w:t>Rehfuss</w:t>
      </w:r>
      <w:proofErr w:type="spellEnd"/>
      <w:r w:rsidRPr="001C67B8">
        <w:rPr>
          <w:bCs/>
          <w:sz w:val="24"/>
          <w:szCs w:val="24"/>
        </w:rPr>
        <w:t xml:space="preserve">, </w:t>
      </w:r>
      <w:r w:rsidR="00D70F1C">
        <w:rPr>
          <w:bCs/>
          <w:sz w:val="24"/>
          <w:szCs w:val="24"/>
        </w:rPr>
        <w:t xml:space="preserve">Instructor, </w:t>
      </w:r>
      <w:r w:rsidRPr="001C67B8">
        <w:rPr>
          <w:bCs/>
          <w:sz w:val="24"/>
          <w:szCs w:val="24"/>
        </w:rPr>
        <w:t xml:space="preserve">Department of General Education, </w:t>
      </w:r>
      <w:hyperlink r:id="rId12" w:history="1">
        <w:r w:rsidRPr="001C67B8">
          <w:rPr>
            <w:rStyle w:val="Hyperlink"/>
            <w:bCs/>
            <w:sz w:val="24"/>
            <w:szCs w:val="24"/>
          </w:rPr>
          <w:t>nrehfuss@westga.edu</w:t>
        </w:r>
      </w:hyperlink>
    </w:p>
    <w:p w14:paraId="4EE411FB" w14:textId="0DABF37E" w:rsidR="001C67B8" w:rsidRPr="001C67B8" w:rsidRDefault="001C67B8" w:rsidP="001C67B8">
      <w:pPr>
        <w:rPr>
          <w:bCs/>
          <w:sz w:val="24"/>
          <w:szCs w:val="24"/>
        </w:rPr>
      </w:pPr>
      <w:r w:rsidRPr="001C67B8">
        <w:rPr>
          <w:bCs/>
          <w:sz w:val="24"/>
          <w:szCs w:val="24"/>
        </w:rPr>
        <w:lastRenderedPageBreak/>
        <w:tab/>
      </w:r>
      <w:r w:rsidRPr="001C67B8">
        <w:rPr>
          <w:bCs/>
          <w:sz w:val="24"/>
          <w:szCs w:val="24"/>
        </w:rPr>
        <w:tab/>
        <w:t>Scott Sykes, Professor and Crider Chair, Department of General Education, ssykes@westga.edu</w:t>
      </w:r>
    </w:p>
    <w:p w14:paraId="18A8ECE3" w14:textId="77777777" w:rsidR="001C67B8" w:rsidRDefault="001C67B8" w:rsidP="001C67B8">
      <w:pPr>
        <w:rPr>
          <w:b/>
          <w:sz w:val="24"/>
          <w:szCs w:val="24"/>
        </w:rPr>
      </w:pPr>
    </w:p>
    <w:p w14:paraId="46A62745" w14:textId="0E439E23"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p>
    <w:p w14:paraId="53166454" w14:textId="7E26AF9A" w:rsidR="001C67B8" w:rsidRPr="001C67B8" w:rsidRDefault="001C67B8" w:rsidP="00E167BE">
      <w:pPr>
        <w:ind w:left="360"/>
        <w:rPr>
          <w:bCs/>
          <w:sz w:val="24"/>
          <w:szCs w:val="24"/>
        </w:rPr>
      </w:pPr>
      <w:r>
        <w:rPr>
          <w:b/>
          <w:sz w:val="24"/>
          <w:szCs w:val="24"/>
        </w:rPr>
        <w:tab/>
      </w:r>
      <w:r>
        <w:rPr>
          <w:b/>
          <w:sz w:val="24"/>
          <w:szCs w:val="24"/>
        </w:rPr>
        <w:tab/>
      </w:r>
      <w:r w:rsidRPr="001C67B8">
        <w:rPr>
          <w:bCs/>
          <w:sz w:val="24"/>
          <w:szCs w:val="24"/>
        </w:rPr>
        <w:t>Quantitative Skills and Reasoning, MATH 1001</w:t>
      </w:r>
    </w:p>
    <w:p w14:paraId="1B99FAA3" w14:textId="32169191" w:rsidR="001C67B8" w:rsidRPr="001C67B8" w:rsidRDefault="001C67B8" w:rsidP="001C67B8">
      <w:pPr>
        <w:ind w:left="360"/>
        <w:rPr>
          <w:bCs/>
          <w:sz w:val="24"/>
          <w:szCs w:val="24"/>
        </w:rPr>
      </w:pPr>
      <w:r w:rsidRPr="001C67B8">
        <w:rPr>
          <w:bCs/>
          <w:sz w:val="24"/>
          <w:szCs w:val="24"/>
        </w:rPr>
        <w:tab/>
      </w:r>
      <w:r w:rsidRPr="001C67B8">
        <w:rPr>
          <w:bCs/>
          <w:sz w:val="24"/>
          <w:szCs w:val="24"/>
        </w:rPr>
        <w:tab/>
        <w:t>Support of Quantitative Skills and Reasoning, MATH 0997</w:t>
      </w:r>
    </w:p>
    <w:p w14:paraId="3E617D79" w14:textId="1D458493" w:rsidR="00DF79E1" w:rsidRPr="001C67B8" w:rsidRDefault="00DF79E1" w:rsidP="00E167BE">
      <w:pPr>
        <w:ind w:left="360"/>
        <w:rPr>
          <w:bCs/>
          <w:sz w:val="24"/>
          <w:szCs w:val="24"/>
        </w:rPr>
      </w:pPr>
      <w:r w:rsidRPr="004F2656">
        <w:rPr>
          <w:b/>
          <w:sz w:val="24"/>
          <w:szCs w:val="24"/>
        </w:rPr>
        <w:t>Semester Project Began</w:t>
      </w:r>
      <w:r w:rsidR="003E1BCB" w:rsidRPr="004F2656">
        <w:rPr>
          <w:b/>
          <w:sz w:val="24"/>
          <w:szCs w:val="24"/>
        </w:rPr>
        <w:t>:</w:t>
      </w:r>
      <w:r w:rsidR="001C67B8">
        <w:rPr>
          <w:b/>
          <w:sz w:val="24"/>
          <w:szCs w:val="24"/>
        </w:rPr>
        <w:t xml:space="preserve">    </w:t>
      </w:r>
      <w:r w:rsidR="001C67B8">
        <w:rPr>
          <w:bCs/>
          <w:sz w:val="24"/>
          <w:szCs w:val="24"/>
        </w:rPr>
        <w:t>Fall 2020</w:t>
      </w:r>
    </w:p>
    <w:p w14:paraId="4D2A60B3" w14:textId="76338B5C"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1C67B8">
        <w:rPr>
          <w:b/>
          <w:sz w:val="24"/>
          <w:szCs w:val="24"/>
        </w:rPr>
        <w:t xml:space="preserve">  </w:t>
      </w:r>
      <w:r w:rsidR="001C67B8" w:rsidRPr="001C67B8">
        <w:rPr>
          <w:bCs/>
          <w:sz w:val="24"/>
          <w:szCs w:val="24"/>
        </w:rPr>
        <w:t>Spring 2021</w:t>
      </w:r>
    </w:p>
    <w:p w14:paraId="7C819642" w14:textId="1181AC19" w:rsidR="0033401E" w:rsidRDefault="00DF79E1" w:rsidP="001C67B8">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1C67B8">
        <w:rPr>
          <w:b/>
          <w:sz w:val="24"/>
          <w:szCs w:val="24"/>
        </w:rPr>
        <w:t xml:space="preserve">    </w:t>
      </w:r>
      <w:r w:rsidR="001C67B8" w:rsidRPr="001C67B8">
        <w:rPr>
          <w:bCs/>
          <w:sz w:val="24"/>
          <w:szCs w:val="24"/>
        </w:rPr>
        <w:t>approximately</w:t>
      </w:r>
      <w:r w:rsidR="001C67B8">
        <w:rPr>
          <w:b/>
          <w:sz w:val="24"/>
          <w:szCs w:val="24"/>
        </w:rPr>
        <w:t xml:space="preserve"> </w:t>
      </w:r>
      <w:r w:rsidR="00C415C3">
        <w:rPr>
          <w:bCs/>
          <w:sz w:val="24"/>
          <w:szCs w:val="24"/>
        </w:rPr>
        <w:t>9</w:t>
      </w:r>
      <w:r w:rsidR="001C67B8" w:rsidRPr="001C67B8">
        <w:rPr>
          <w:bCs/>
          <w:sz w:val="24"/>
          <w:szCs w:val="24"/>
        </w:rPr>
        <w:t>0</w:t>
      </w:r>
      <w:r w:rsidR="001C67B8">
        <w:rPr>
          <w:bCs/>
          <w:sz w:val="24"/>
          <w:szCs w:val="24"/>
        </w:rPr>
        <w:t xml:space="preserve"> during pilot phase</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39879FB8"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4CB84F23" w14:textId="5C22E805" w:rsidR="001C67B8" w:rsidRDefault="00ED231A" w:rsidP="009B0BB2">
      <w:pPr>
        <w:ind w:left="360" w:firstLine="360"/>
        <w:rPr>
          <w:sz w:val="24"/>
          <w:szCs w:val="24"/>
        </w:rPr>
      </w:pPr>
      <w:r>
        <w:rPr>
          <w:sz w:val="24"/>
          <w:szCs w:val="24"/>
        </w:rPr>
        <w:t>T</w:t>
      </w:r>
      <w:r w:rsidR="00D70F1C">
        <w:rPr>
          <w:sz w:val="24"/>
          <w:szCs w:val="24"/>
        </w:rPr>
        <w:t xml:space="preserve">he </w:t>
      </w:r>
      <w:r w:rsidR="009B0BB2">
        <w:rPr>
          <w:sz w:val="24"/>
          <w:szCs w:val="24"/>
        </w:rPr>
        <w:t>team</w:t>
      </w:r>
      <w:r>
        <w:rPr>
          <w:sz w:val="24"/>
          <w:szCs w:val="24"/>
        </w:rPr>
        <w:t xml:space="preserve"> </w:t>
      </w:r>
      <w:r w:rsidR="009B0BB2">
        <w:rPr>
          <w:sz w:val="24"/>
          <w:szCs w:val="24"/>
        </w:rPr>
        <w:t xml:space="preserve">worked together to create a textbook to be used in MATH 1001.  The team has created a </w:t>
      </w:r>
      <w:proofErr w:type="gramStart"/>
      <w:r w:rsidR="009B0BB2">
        <w:rPr>
          <w:sz w:val="24"/>
          <w:szCs w:val="24"/>
        </w:rPr>
        <w:t>419 page</w:t>
      </w:r>
      <w:proofErr w:type="gramEnd"/>
      <w:r w:rsidR="009B0BB2">
        <w:rPr>
          <w:sz w:val="24"/>
          <w:szCs w:val="24"/>
        </w:rPr>
        <w:t xml:space="preserve"> textbook for MATH 1001 that includes all the topics typically covered in that course, as well as exercises and solutions for the exercises. We have piloted using this textbook in several sections of MATH 1001 during the Spring and Summer semesters of 2021 and will continue piloting this text in the Fall semester. Starting in the Spring of 2022, we would hope that most or all sections of MATH 1001 at UWG would be using this textbook.  Since this textbook will be provided free to all students in the course using </w:t>
      </w:r>
      <w:proofErr w:type="spellStart"/>
      <w:r w:rsidR="009B0BB2">
        <w:rPr>
          <w:sz w:val="24"/>
          <w:szCs w:val="24"/>
        </w:rPr>
        <w:t>CourseDen</w:t>
      </w:r>
      <w:proofErr w:type="spellEnd"/>
      <w:r w:rsidR="009B0BB2">
        <w:rPr>
          <w:sz w:val="24"/>
          <w:szCs w:val="24"/>
        </w:rPr>
        <w:t xml:space="preserve">, if all sections of the course use the textbook, this will result in an approximate savings of $232,000 dollars for students over what the paid in the past for the textbook. </w:t>
      </w:r>
      <w:r w:rsidR="004D26EB">
        <w:rPr>
          <w:sz w:val="24"/>
          <w:szCs w:val="24"/>
        </w:rPr>
        <w:t xml:space="preserve">Since approximately 50% of UWG students are Pell eligible, this </w:t>
      </w:r>
      <w:r w:rsidR="001D5EED">
        <w:rPr>
          <w:sz w:val="24"/>
          <w:szCs w:val="24"/>
        </w:rPr>
        <w:t xml:space="preserve">cost reduction of approximately $232 per student for the textbook will be a welcome relief for many of our students.  Faculty also created a template for MATH 1001 on </w:t>
      </w:r>
      <w:proofErr w:type="spellStart"/>
      <w:r w:rsidR="001D5EED">
        <w:rPr>
          <w:sz w:val="24"/>
          <w:szCs w:val="24"/>
        </w:rPr>
        <w:t>MyOpenMath</w:t>
      </w:r>
      <w:proofErr w:type="spellEnd"/>
      <w:r w:rsidR="001D5EED">
        <w:rPr>
          <w:sz w:val="24"/>
          <w:szCs w:val="24"/>
        </w:rPr>
        <w:t xml:space="preserve">. </w:t>
      </w:r>
      <w:proofErr w:type="spellStart"/>
      <w:r w:rsidR="001D5EED">
        <w:rPr>
          <w:sz w:val="24"/>
          <w:szCs w:val="24"/>
        </w:rPr>
        <w:t>MyOpenMath</w:t>
      </w:r>
      <w:proofErr w:type="spellEnd"/>
      <w:r w:rsidR="001D5EED">
        <w:rPr>
          <w:sz w:val="24"/>
          <w:szCs w:val="24"/>
        </w:rPr>
        <w:t xml:space="preserve"> is a free online homework</w:t>
      </w:r>
      <w:r w:rsidR="00BA1DF3">
        <w:rPr>
          <w:sz w:val="24"/>
          <w:szCs w:val="24"/>
        </w:rPr>
        <w:t xml:space="preserve"> system that replaced the paid homework system that faculty used that accompanied the previous $232 textbook. This template, which faculty used to create online </w:t>
      </w:r>
      <w:proofErr w:type="spellStart"/>
      <w:r w:rsidR="00BA1DF3">
        <w:rPr>
          <w:sz w:val="24"/>
          <w:szCs w:val="24"/>
        </w:rPr>
        <w:t>homeworks</w:t>
      </w:r>
      <w:proofErr w:type="spellEnd"/>
      <w:r w:rsidR="00BA1DF3">
        <w:rPr>
          <w:sz w:val="24"/>
          <w:szCs w:val="24"/>
        </w:rPr>
        <w:t xml:space="preserve"> and quizzes, cut down on grading for faculty and also maintained some level of consistency between sections that used it. </w:t>
      </w:r>
    </w:p>
    <w:p w14:paraId="077D08AD" w14:textId="5F0133E0" w:rsidR="009B0BB2" w:rsidRDefault="009B0BB2" w:rsidP="009B0BB2">
      <w:pPr>
        <w:ind w:left="360" w:firstLine="360"/>
        <w:rPr>
          <w:sz w:val="24"/>
          <w:szCs w:val="24"/>
        </w:rPr>
      </w:pPr>
      <w:r>
        <w:rPr>
          <w:sz w:val="24"/>
          <w:szCs w:val="24"/>
        </w:rPr>
        <w:t>The main challenges that the team faced were due to th</w:t>
      </w:r>
      <w:r w:rsidR="004D26EB">
        <w:rPr>
          <w:sz w:val="24"/>
          <w:szCs w:val="24"/>
        </w:rPr>
        <w:t xml:space="preserve">e </w:t>
      </w:r>
      <w:proofErr w:type="spellStart"/>
      <w:r w:rsidR="004D26EB">
        <w:rPr>
          <w:sz w:val="24"/>
          <w:szCs w:val="24"/>
        </w:rPr>
        <w:t>Covid</w:t>
      </w:r>
      <w:proofErr w:type="spellEnd"/>
      <w:r w:rsidR="004D26EB">
        <w:rPr>
          <w:sz w:val="24"/>
          <w:szCs w:val="24"/>
        </w:rPr>
        <w:t xml:space="preserve"> pandemic.  Since face-to-face meetings couldn’t occur, the team had to meet online and this reduced the ability to </w:t>
      </w:r>
      <w:r w:rsidR="004D26EB">
        <w:rPr>
          <w:sz w:val="24"/>
          <w:szCs w:val="24"/>
        </w:rPr>
        <w:lastRenderedPageBreak/>
        <w:t xml:space="preserve">work collaboratively on the project. Because of this, each member was given a particular section or sections to write for the textbook. Since different authors have different writing styles, this resulted in a lack of cohesion amongst the various sections that had to be addressed and proved difficult to overcome given the lack of face-to-face meetings. In addition, since faculty were required to teach all the courses using a new dual-modality pedagogy due to the pandemic, this forced faculty to spend more time on their courses during the grant and resulted in them having less time to devote to the textbook. This caused some members of the team to fall behind the original schedule that we had planned. </w:t>
      </w:r>
    </w:p>
    <w:p w14:paraId="4C3013C8" w14:textId="6B8C087A" w:rsidR="00D70F1C" w:rsidRPr="009B0BB2" w:rsidRDefault="00D70F1C" w:rsidP="009B0BB2">
      <w:pPr>
        <w:ind w:left="360" w:firstLine="360"/>
        <w:rPr>
          <w:sz w:val="24"/>
          <w:szCs w:val="24"/>
        </w:rPr>
      </w:pPr>
      <w:r>
        <w:rPr>
          <w:sz w:val="24"/>
          <w:szCs w:val="24"/>
        </w:rPr>
        <w:t>In addition, if we were to do this again, we would probably leave an additional semester for piloting the materials in class. While the main textbook was piloted during the Spring semester, another semester to pilot would have been useful.</w:t>
      </w:r>
    </w:p>
    <w:p w14:paraId="6E7CF058" w14:textId="4F3D3DDD" w:rsidR="00101A24" w:rsidRPr="004F2656" w:rsidRDefault="00101A24" w:rsidP="003F4D85">
      <w:pPr>
        <w:pStyle w:val="Heading1"/>
        <w:numPr>
          <w:ilvl w:val="0"/>
          <w:numId w:val="18"/>
        </w:numPr>
        <w:ind w:left="360"/>
      </w:pPr>
      <w:r w:rsidRPr="004F2656">
        <w:t>Quotes</w:t>
      </w:r>
    </w:p>
    <w:p w14:paraId="6B019FC3" w14:textId="5CFEABAE"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4D4C1641" w14:textId="1CAC2DA8" w:rsidR="00BA1DF3" w:rsidRPr="00BA1DF3" w:rsidRDefault="00BA1DF3" w:rsidP="00BA1DF3">
      <w:pPr>
        <w:rPr>
          <w:rFonts w:ascii="Times New Roman" w:eastAsia="Times New Roman" w:hAnsi="Times New Roman" w:cs="Times New Roman"/>
          <w:sz w:val="24"/>
          <w:szCs w:val="24"/>
        </w:rPr>
      </w:pPr>
      <w:r w:rsidRPr="00BA1DF3">
        <w:rPr>
          <w:rFonts w:eastAsia="Times New Roman" w:cstheme="minorHAnsi"/>
          <w:color w:val="000000"/>
          <w:sz w:val="24"/>
          <w:szCs w:val="24"/>
          <w:shd w:val="clear" w:color="auto" w:fill="FFFFFF"/>
        </w:rPr>
        <w:t>One student commented on the book that it was “</w:t>
      </w:r>
      <w:r w:rsidRPr="001D5EED">
        <w:rPr>
          <w:rFonts w:eastAsia="Times New Roman" w:cstheme="minorHAnsi"/>
          <w:color w:val="000000"/>
          <w:sz w:val="24"/>
          <w:szCs w:val="24"/>
          <w:shd w:val="clear" w:color="auto" w:fill="FFFFFF"/>
        </w:rPr>
        <w:t>very fair and informative</w:t>
      </w:r>
      <w:r w:rsidRPr="00BA1DF3">
        <w:rPr>
          <w:rFonts w:eastAsia="Times New Roman" w:cstheme="minorHAnsi"/>
          <w:color w:val="000000"/>
          <w:sz w:val="24"/>
          <w:szCs w:val="24"/>
          <w:shd w:val="clear" w:color="auto" w:fill="FFFFFF"/>
        </w:rPr>
        <w:t xml:space="preserve">”. Another student comment that “The textbook was free, </w:t>
      </w:r>
      <w:proofErr w:type="gramStart"/>
      <w:r w:rsidRPr="00BA1DF3">
        <w:rPr>
          <w:rFonts w:eastAsia="Times New Roman" w:cstheme="minorHAnsi"/>
          <w:color w:val="000000"/>
          <w:sz w:val="24"/>
          <w:szCs w:val="24"/>
          <w:shd w:val="clear" w:color="auto" w:fill="FFFFFF"/>
        </w:rPr>
        <w:t>… ,</w:t>
      </w:r>
      <w:proofErr w:type="gramEnd"/>
      <w:r w:rsidRPr="00BA1DF3">
        <w:rPr>
          <w:rFonts w:eastAsia="Times New Roman" w:cstheme="minorHAnsi"/>
          <w:color w:val="000000"/>
          <w:sz w:val="24"/>
          <w:szCs w:val="24"/>
          <w:shd w:val="clear" w:color="auto" w:fill="FFFFFF"/>
        </w:rPr>
        <w:t xml:space="preserve"> so this was extremely beneficial with varying schedules. The assignments were in perfect line with the material taught.”</w:t>
      </w:r>
      <w:r>
        <w:rPr>
          <w:rFonts w:eastAsia="Times New Roman" w:cstheme="minorHAnsi"/>
          <w:color w:val="000000"/>
          <w:sz w:val="24"/>
          <w:szCs w:val="24"/>
          <w:shd w:val="clear" w:color="auto" w:fill="FFFFFF"/>
        </w:rPr>
        <w:t xml:space="preserve">  Finally, in regards specifically to </w:t>
      </w:r>
      <w:proofErr w:type="spellStart"/>
      <w:r>
        <w:rPr>
          <w:rFonts w:eastAsia="Times New Roman" w:cstheme="minorHAnsi"/>
          <w:color w:val="000000"/>
          <w:sz w:val="24"/>
          <w:szCs w:val="24"/>
          <w:shd w:val="clear" w:color="auto" w:fill="FFFFFF"/>
        </w:rPr>
        <w:t>MyOpenMath</w:t>
      </w:r>
      <w:proofErr w:type="spellEnd"/>
      <w:r>
        <w:rPr>
          <w:rFonts w:eastAsia="Times New Roman" w:cstheme="minorHAnsi"/>
          <w:color w:val="000000"/>
          <w:sz w:val="24"/>
          <w:szCs w:val="24"/>
          <w:shd w:val="clear" w:color="auto" w:fill="FFFFFF"/>
        </w:rPr>
        <w:t>, one student responded, “</w:t>
      </w:r>
      <w:r w:rsidRPr="00BA1DF3">
        <w:rPr>
          <w:rFonts w:eastAsia="Times New Roman" w:cstheme="minorHAnsi"/>
          <w:color w:val="000000"/>
          <w:sz w:val="24"/>
          <w:szCs w:val="24"/>
          <w:shd w:val="clear" w:color="auto" w:fill="FFFFFF"/>
        </w:rPr>
        <w:t>I did really like the website we used to do our assignments on. It was really helpful to me and helped me understand the work while also allowing me to make mistakes here and there and still have the chance to redeem those points. It was a great website for math work.</w:t>
      </w:r>
      <w:r>
        <w:rPr>
          <w:rFonts w:eastAsia="Times New Roman" w:cstheme="minorHAnsi"/>
          <w:color w:val="000000"/>
          <w:sz w:val="24"/>
          <w:szCs w:val="24"/>
          <w:shd w:val="clear" w:color="auto" w:fill="FFFFFF"/>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77C32E59" w14:textId="5CB70EA6" w:rsidR="001D5EED" w:rsidRPr="0033401E" w:rsidRDefault="0033401E" w:rsidP="00D70F1C">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507D2BD9"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6D0816B2" w14:textId="7561F9D2" w:rsidR="00C415C3" w:rsidRPr="00C415C3" w:rsidRDefault="00C415C3" w:rsidP="00C45872">
      <w:pPr>
        <w:ind w:left="1080"/>
        <w:rPr>
          <w:bCs/>
          <w:sz w:val="24"/>
          <w:szCs w:val="24"/>
        </w:rPr>
      </w:pPr>
      <w:r w:rsidRPr="00C415C3">
        <w:rPr>
          <w:bCs/>
          <w:sz w:val="24"/>
          <w:szCs w:val="24"/>
        </w:rPr>
        <w:t>Four sections totally approximately 9</w:t>
      </w:r>
      <w:r w:rsidR="00D70F1C">
        <w:rPr>
          <w:bCs/>
          <w:sz w:val="24"/>
          <w:szCs w:val="24"/>
        </w:rPr>
        <w:t>8</w:t>
      </w:r>
      <w:r w:rsidRPr="00C415C3">
        <w:rPr>
          <w:bCs/>
          <w:sz w:val="24"/>
          <w:szCs w:val="24"/>
        </w:rPr>
        <w:t xml:space="preserve"> students piloted the use of the materials in the Spring</w:t>
      </w:r>
      <w:r>
        <w:rPr>
          <w:bCs/>
          <w:sz w:val="24"/>
          <w:szCs w:val="24"/>
        </w:rPr>
        <w:t xml:space="preserve"> 2021</w:t>
      </w:r>
      <w:r w:rsidRPr="00C415C3">
        <w:rPr>
          <w:bCs/>
          <w:sz w:val="24"/>
          <w:szCs w:val="24"/>
        </w:rPr>
        <w:t>.</w:t>
      </w:r>
      <w:r>
        <w:rPr>
          <w:bCs/>
          <w:sz w:val="24"/>
          <w:szCs w:val="24"/>
        </w:rPr>
        <w:t xml:space="preserve">  Of those, the instructors of three sections estimated their </w:t>
      </w:r>
      <w:proofErr w:type="gramStart"/>
      <w:r>
        <w:rPr>
          <w:bCs/>
          <w:sz w:val="24"/>
          <w:szCs w:val="24"/>
        </w:rPr>
        <w:t>students</w:t>
      </w:r>
      <w:proofErr w:type="gramEnd"/>
      <w:r>
        <w:rPr>
          <w:bCs/>
          <w:sz w:val="24"/>
          <w:szCs w:val="24"/>
        </w:rPr>
        <w:t xml:space="preserve"> opinions of the materials as follows:</w:t>
      </w:r>
      <w:r w:rsidRPr="00C415C3">
        <w:rPr>
          <w:bCs/>
          <w:sz w:val="24"/>
          <w:szCs w:val="24"/>
        </w:rPr>
        <w:t xml:space="preserve"> </w:t>
      </w:r>
    </w:p>
    <w:p w14:paraId="31FF61B6" w14:textId="58887BBA"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C415C3">
        <w:rPr>
          <w:sz w:val="24"/>
          <w:szCs w:val="24"/>
        </w:rPr>
        <w:t>9</w:t>
      </w:r>
      <w:r w:rsidR="00D70F1C">
        <w:rPr>
          <w:sz w:val="24"/>
          <w:szCs w:val="24"/>
        </w:rPr>
        <w:t>8</w:t>
      </w:r>
      <w:r w:rsidRPr="00684A25">
        <w:rPr>
          <w:sz w:val="24"/>
          <w:szCs w:val="24"/>
        </w:rPr>
        <w:t>_______</w:t>
      </w:r>
    </w:p>
    <w:p w14:paraId="37FBFE79" w14:textId="2AF20A2B"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____</w:t>
      </w:r>
      <w:r w:rsidR="00C415C3">
        <w:rPr>
          <w:sz w:val="24"/>
          <w:szCs w:val="24"/>
        </w:rPr>
        <w:t>80</w:t>
      </w:r>
      <w:r w:rsidRPr="001D51FD">
        <w:rPr>
          <w:sz w:val="24"/>
          <w:szCs w:val="24"/>
        </w:rPr>
        <w:t>___ % of ____</w:t>
      </w:r>
      <w:r w:rsidR="00C415C3">
        <w:rPr>
          <w:sz w:val="24"/>
          <w:szCs w:val="24"/>
        </w:rPr>
        <w:t>69</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592B9F15"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____</w:t>
      </w:r>
      <w:r w:rsidR="00C415C3">
        <w:rPr>
          <w:sz w:val="24"/>
          <w:szCs w:val="24"/>
        </w:rPr>
        <w:t>20</w:t>
      </w:r>
      <w:r w:rsidR="001D51FD" w:rsidRPr="001D51FD">
        <w:rPr>
          <w:sz w:val="24"/>
          <w:szCs w:val="24"/>
        </w:rPr>
        <w:t>___ % of ___</w:t>
      </w:r>
      <w:r w:rsidR="00C415C3">
        <w:rPr>
          <w:sz w:val="24"/>
          <w:szCs w:val="24"/>
        </w:rPr>
        <w:t>69</w:t>
      </w:r>
      <w:r w:rsidR="001D51FD" w:rsidRPr="001D51FD">
        <w:rPr>
          <w:sz w:val="24"/>
          <w:szCs w:val="24"/>
        </w:rPr>
        <w:t>_____ number of respondents</w:t>
      </w:r>
    </w:p>
    <w:p w14:paraId="0428A968" w14:textId="2B141C18" w:rsidR="00E56957" w:rsidRPr="00D70F1C" w:rsidRDefault="0073273B" w:rsidP="00D70F1C">
      <w:pPr>
        <w:pStyle w:val="ListParagraph"/>
        <w:numPr>
          <w:ilvl w:val="0"/>
          <w:numId w:val="14"/>
        </w:numPr>
        <w:ind w:left="1800"/>
        <w:rPr>
          <w:sz w:val="24"/>
          <w:szCs w:val="24"/>
        </w:rPr>
      </w:pPr>
      <w:r w:rsidRPr="00684A25">
        <w:rPr>
          <w:sz w:val="24"/>
          <w:szCs w:val="24"/>
        </w:rPr>
        <w:lastRenderedPageBreak/>
        <w:t>Negative</w:t>
      </w:r>
      <w:r w:rsidR="001D51FD" w:rsidRPr="00684A25">
        <w:rPr>
          <w:sz w:val="24"/>
          <w:szCs w:val="24"/>
        </w:rPr>
        <w:t>:</w:t>
      </w:r>
      <w:r w:rsidR="00285B86">
        <w:rPr>
          <w:sz w:val="24"/>
          <w:szCs w:val="24"/>
        </w:rPr>
        <w:tab/>
      </w:r>
      <w:r w:rsidR="001D51FD" w:rsidRPr="00684A25">
        <w:rPr>
          <w:sz w:val="24"/>
          <w:szCs w:val="24"/>
        </w:rPr>
        <w:t>_____</w:t>
      </w:r>
      <w:r w:rsidR="00C415C3">
        <w:rPr>
          <w:sz w:val="24"/>
          <w:szCs w:val="24"/>
        </w:rPr>
        <w:t>0</w:t>
      </w:r>
      <w:r w:rsidR="001D51FD" w:rsidRPr="00684A25">
        <w:rPr>
          <w:sz w:val="24"/>
          <w:szCs w:val="24"/>
        </w:rPr>
        <w:t>__ % of ___</w:t>
      </w:r>
      <w:r w:rsidR="00C415C3">
        <w:rPr>
          <w:sz w:val="24"/>
          <w:szCs w:val="24"/>
        </w:rPr>
        <w:t>69</w:t>
      </w:r>
      <w:r w:rsidR="001D51FD" w:rsidRPr="00684A25">
        <w:rPr>
          <w:sz w:val="24"/>
          <w:szCs w:val="24"/>
        </w:rPr>
        <w:t>_____ number of respondents</w:t>
      </w:r>
    </w:p>
    <w:p w14:paraId="7F5D0BB0" w14:textId="32BD4E38" w:rsidR="001D51FD" w:rsidRPr="00C415C3" w:rsidRDefault="001D51FD" w:rsidP="00C415C3">
      <w:pPr>
        <w:ind w:firstLine="720"/>
        <w:rPr>
          <w:sz w:val="24"/>
          <w:szCs w:val="24"/>
        </w:rPr>
      </w:pPr>
      <w:r w:rsidRPr="00C415C3">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60652BE9" w:rsidR="00071B22" w:rsidRPr="00071B22" w:rsidRDefault="00071B22" w:rsidP="003F4D85">
      <w:pPr>
        <w:pStyle w:val="ListParagraph"/>
        <w:numPr>
          <w:ilvl w:val="0"/>
          <w:numId w:val="16"/>
        </w:numPr>
        <w:ind w:left="1800"/>
        <w:rPr>
          <w:sz w:val="24"/>
          <w:szCs w:val="24"/>
        </w:rPr>
      </w:pPr>
      <w:r>
        <w:rPr>
          <w:sz w:val="24"/>
          <w:szCs w:val="24"/>
        </w:rPr>
        <w:t>_</w:t>
      </w:r>
      <w:r w:rsidR="00D70F1C">
        <w:rPr>
          <w:sz w:val="24"/>
          <w:szCs w:val="24"/>
        </w:rPr>
        <w:t>XX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6B1B60F9" w:rsidR="001E0EE3" w:rsidRPr="001E0EE3" w:rsidRDefault="00D70F1C" w:rsidP="00D70F1C">
      <w:pPr>
        <w:ind w:left="1080" w:firstLine="360"/>
        <w:rPr>
          <w:sz w:val="24"/>
          <w:szCs w:val="24"/>
        </w:rPr>
      </w:pPr>
      <w:r>
        <w:rPr>
          <w:sz w:val="24"/>
          <w:szCs w:val="24"/>
        </w:rPr>
        <w:t xml:space="preserve">25.5 </w:t>
      </w:r>
      <w:r w:rsidR="001E0EE3" w:rsidRPr="001E0EE3">
        <w:rPr>
          <w:sz w:val="24"/>
          <w:szCs w:val="24"/>
        </w:rPr>
        <w:t xml:space="preserve">% of students, out of a total </w:t>
      </w:r>
      <w:r>
        <w:rPr>
          <w:sz w:val="24"/>
          <w:szCs w:val="24"/>
        </w:rPr>
        <w:t xml:space="preserve">98 </w:t>
      </w:r>
      <w:r w:rsidR="001E0EE3" w:rsidRPr="001E0EE3">
        <w:rPr>
          <w:sz w:val="24"/>
          <w:szCs w:val="24"/>
        </w:rPr>
        <w:t xml:space="preserve">students affected, </w:t>
      </w:r>
      <w:r w:rsidR="003F4D85">
        <w:rPr>
          <w:sz w:val="24"/>
          <w:szCs w:val="24"/>
        </w:rPr>
        <w:t>d</w:t>
      </w:r>
      <w:r w:rsidR="001E0EE3"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5EBD8267" w:rsidR="00071B22" w:rsidRPr="00071B22" w:rsidRDefault="001E0EE3" w:rsidP="003F4D85">
      <w:pPr>
        <w:pStyle w:val="ListParagraph"/>
        <w:numPr>
          <w:ilvl w:val="0"/>
          <w:numId w:val="15"/>
        </w:numPr>
        <w:ind w:left="1800"/>
        <w:rPr>
          <w:sz w:val="24"/>
          <w:szCs w:val="24"/>
        </w:rPr>
      </w:pPr>
      <w:r>
        <w:rPr>
          <w:sz w:val="24"/>
          <w:szCs w:val="24"/>
        </w:rPr>
        <w:t>_</w:t>
      </w:r>
      <w:r w:rsidR="00D70F1C">
        <w:rPr>
          <w:sz w:val="24"/>
          <w:szCs w:val="24"/>
        </w:rPr>
        <w:t>XX</w:t>
      </w: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EDF7B1F" w14:textId="77777777" w:rsidR="00D70F1C" w:rsidRPr="00D70F1C"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p>
    <w:p w14:paraId="780298E4" w14:textId="3F46F7EE" w:rsidR="00D70F1C" w:rsidRDefault="00D70F1C" w:rsidP="00D70F1C">
      <w:pPr>
        <w:ind w:firstLine="720"/>
        <w:rPr>
          <w:iCs/>
          <w:sz w:val="24"/>
          <w:szCs w:val="24"/>
        </w:rPr>
      </w:pPr>
      <w:r w:rsidRPr="00D70F1C">
        <w:rPr>
          <w:iCs/>
          <w:sz w:val="24"/>
          <w:szCs w:val="24"/>
        </w:rPr>
        <w:t>We measured the success of this project in various ways.</w:t>
      </w:r>
      <w:r>
        <w:rPr>
          <w:iCs/>
          <w:sz w:val="24"/>
          <w:szCs w:val="24"/>
        </w:rPr>
        <w:t xml:space="preserve">  </w:t>
      </w:r>
      <w:proofErr w:type="gramStart"/>
      <w:r>
        <w:rPr>
          <w:iCs/>
          <w:sz w:val="24"/>
          <w:szCs w:val="24"/>
        </w:rPr>
        <w:t>First</w:t>
      </w:r>
      <w:proofErr w:type="gramEnd"/>
      <w:r>
        <w:rPr>
          <w:iCs/>
          <w:sz w:val="24"/>
          <w:szCs w:val="24"/>
        </w:rPr>
        <w:t xml:space="preserve"> we compared DFW rates in the pilot sections using the free materials in MATH 1001 vs the sections still using the traditional textbook in Spring 2021. The pilot sections had a considerably lower DFW rate than the sections using the traditional textbook as the following table shows: </w:t>
      </w:r>
    </w:p>
    <w:tbl>
      <w:tblPr>
        <w:tblStyle w:val="TableGrid"/>
        <w:tblW w:w="0" w:type="auto"/>
        <w:tblLook w:val="04A0" w:firstRow="1" w:lastRow="0" w:firstColumn="1" w:lastColumn="0" w:noHBand="0" w:noVBand="1"/>
      </w:tblPr>
      <w:tblGrid>
        <w:gridCol w:w="1284"/>
        <w:gridCol w:w="984"/>
        <w:gridCol w:w="980"/>
        <w:gridCol w:w="980"/>
        <w:gridCol w:w="985"/>
        <w:gridCol w:w="1009"/>
        <w:gridCol w:w="1037"/>
        <w:gridCol w:w="1043"/>
        <w:gridCol w:w="1048"/>
      </w:tblGrid>
      <w:tr w:rsidR="00D70F1C" w14:paraId="18C2F181" w14:textId="77777777" w:rsidTr="00D70F1C">
        <w:tc>
          <w:tcPr>
            <w:tcW w:w="1217" w:type="dxa"/>
          </w:tcPr>
          <w:p w14:paraId="28204BD5" w14:textId="72B91E26" w:rsidR="00D70F1C" w:rsidRDefault="00D70F1C" w:rsidP="00D70F1C">
            <w:pPr>
              <w:jc w:val="center"/>
              <w:rPr>
                <w:iCs/>
                <w:sz w:val="24"/>
                <w:szCs w:val="24"/>
              </w:rPr>
            </w:pPr>
            <w:r>
              <w:rPr>
                <w:rFonts w:asciiTheme="minorHAnsi" w:eastAsiaTheme="minorHAnsi" w:hAnsiTheme="minorHAnsi" w:cstheme="minorBidi"/>
                <w:iCs/>
                <w:sz w:val="24"/>
                <w:szCs w:val="24"/>
                <w:lang w:eastAsia="en-US"/>
              </w:rPr>
              <w:t>Sections</w:t>
            </w:r>
          </w:p>
        </w:tc>
        <w:tc>
          <w:tcPr>
            <w:tcW w:w="1013" w:type="dxa"/>
          </w:tcPr>
          <w:p w14:paraId="7A09F65A" w14:textId="172339C6" w:rsidR="00D70F1C" w:rsidRDefault="00D70F1C" w:rsidP="00D70F1C">
            <w:pPr>
              <w:jc w:val="center"/>
              <w:rPr>
                <w:iCs/>
                <w:sz w:val="24"/>
                <w:szCs w:val="24"/>
              </w:rPr>
            </w:pPr>
            <w:r>
              <w:rPr>
                <w:iCs/>
                <w:sz w:val="24"/>
                <w:szCs w:val="24"/>
              </w:rPr>
              <w:t># A’s</w:t>
            </w:r>
          </w:p>
        </w:tc>
        <w:tc>
          <w:tcPr>
            <w:tcW w:w="1010" w:type="dxa"/>
          </w:tcPr>
          <w:p w14:paraId="6B3CE1F0" w14:textId="5C86F3A4" w:rsidR="00D70F1C" w:rsidRDefault="00D70F1C" w:rsidP="00D70F1C">
            <w:pPr>
              <w:jc w:val="center"/>
              <w:rPr>
                <w:iCs/>
                <w:sz w:val="24"/>
                <w:szCs w:val="24"/>
              </w:rPr>
            </w:pPr>
            <w:r>
              <w:rPr>
                <w:iCs/>
                <w:sz w:val="24"/>
                <w:szCs w:val="24"/>
              </w:rPr>
              <w:t># B’s</w:t>
            </w:r>
          </w:p>
        </w:tc>
        <w:tc>
          <w:tcPr>
            <w:tcW w:w="1010" w:type="dxa"/>
          </w:tcPr>
          <w:p w14:paraId="19B4AF26" w14:textId="5021BD00" w:rsidR="00D70F1C" w:rsidRDefault="00D70F1C" w:rsidP="00D70F1C">
            <w:pPr>
              <w:jc w:val="center"/>
              <w:rPr>
                <w:iCs/>
                <w:sz w:val="24"/>
                <w:szCs w:val="24"/>
              </w:rPr>
            </w:pPr>
            <w:r>
              <w:rPr>
                <w:iCs/>
                <w:sz w:val="24"/>
                <w:szCs w:val="24"/>
              </w:rPr>
              <w:t># C’s</w:t>
            </w:r>
          </w:p>
        </w:tc>
        <w:tc>
          <w:tcPr>
            <w:tcW w:w="1014" w:type="dxa"/>
          </w:tcPr>
          <w:p w14:paraId="43AFFB21" w14:textId="6A3E41DD" w:rsidR="00D70F1C" w:rsidRDefault="00D70F1C" w:rsidP="00D70F1C">
            <w:pPr>
              <w:jc w:val="center"/>
              <w:rPr>
                <w:iCs/>
                <w:sz w:val="24"/>
                <w:szCs w:val="24"/>
              </w:rPr>
            </w:pPr>
            <w:r>
              <w:rPr>
                <w:iCs/>
                <w:sz w:val="24"/>
                <w:szCs w:val="24"/>
              </w:rPr>
              <w:t># D’s</w:t>
            </w:r>
          </w:p>
        </w:tc>
        <w:tc>
          <w:tcPr>
            <w:tcW w:w="1034" w:type="dxa"/>
          </w:tcPr>
          <w:p w14:paraId="5141EEEA" w14:textId="11482AEC" w:rsidR="00D70F1C" w:rsidRDefault="00D70F1C" w:rsidP="00D70F1C">
            <w:pPr>
              <w:jc w:val="center"/>
              <w:rPr>
                <w:iCs/>
                <w:sz w:val="24"/>
                <w:szCs w:val="24"/>
              </w:rPr>
            </w:pPr>
            <w:r>
              <w:rPr>
                <w:iCs/>
                <w:sz w:val="24"/>
                <w:szCs w:val="24"/>
              </w:rPr>
              <w:t>#F’s</w:t>
            </w:r>
          </w:p>
        </w:tc>
        <w:tc>
          <w:tcPr>
            <w:tcW w:w="1058" w:type="dxa"/>
          </w:tcPr>
          <w:p w14:paraId="69775D40" w14:textId="46FE6AEF" w:rsidR="00D70F1C" w:rsidRDefault="00D70F1C" w:rsidP="00D70F1C">
            <w:pPr>
              <w:jc w:val="center"/>
              <w:rPr>
                <w:iCs/>
                <w:sz w:val="24"/>
                <w:szCs w:val="24"/>
              </w:rPr>
            </w:pPr>
            <w:r>
              <w:rPr>
                <w:iCs/>
                <w:sz w:val="24"/>
                <w:szCs w:val="24"/>
              </w:rPr>
              <w:t>#W’s</w:t>
            </w:r>
          </w:p>
        </w:tc>
        <w:tc>
          <w:tcPr>
            <w:tcW w:w="932" w:type="dxa"/>
          </w:tcPr>
          <w:p w14:paraId="6DD840E8" w14:textId="145ECDDB" w:rsidR="00D70F1C" w:rsidRDefault="00D70F1C" w:rsidP="00D70F1C">
            <w:pPr>
              <w:jc w:val="center"/>
              <w:rPr>
                <w:iCs/>
                <w:sz w:val="24"/>
                <w:szCs w:val="24"/>
              </w:rPr>
            </w:pPr>
            <w:r>
              <w:rPr>
                <w:iCs/>
                <w:sz w:val="24"/>
                <w:szCs w:val="24"/>
              </w:rPr>
              <w:t>Total Students</w:t>
            </w:r>
          </w:p>
        </w:tc>
        <w:tc>
          <w:tcPr>
            <w:tcW w:w="1062" w:type="dxa"/>
          </w:tcPr>
          <w:p w14:paraId="23413CB7" w14:textId="583E6C94" w:rsidR="00D70F1C" w:rsidRDefault="00D70F1C" w:rsidP="00D70F1C">
            <w:pPr>
              <w:jc w:val="center"/>
              <w:rPr>
                <w:iCs/>
                <w:sz w:val="24"/>
                <w:szCs w:val="24"/>
              </w:rPr>
            </w:pPr>
            <w:r>
              <w:rPr>
                <w:iCs/>
                <w:sz w:val="24"/>
                <w:szCs w:val="24"/>
              </w:rPr>
              <w:t>DFW Rate</w:t>
            </w:r>
          </w:p>
        </w:tc>
      </w:tr>
      <w:tr w:rsidR="00D70F1C" w14:paraId="757B8886" w14:textId="77777777" w:rsidTr="00D70F1C">
        <w:tc>
          <w:tcPr>
            <w:tcW w:w="1217" w:type="dxa"/>
          </w:tcPr>
          <w:p w14:paraId="09B79E1C" w14:textId="0DAD8862" w:rsidR="00D70F1C" w:rsidRDefault="00D70F1C" w:rsidP="00D70F1C">
            <w:pPr>
              <w:jc w:val="center"/>
              <w:rPr>
                <w:iCs/>
                <w:sz w:val="24"/>
                <w:szCs w:val="24"/>
              </w:rPr>
            </w:pPr>
            <w:r>
              <w:rPr>
                <w:iCs/>
                <w:sz w:val="24"/>
                <w:szCs w:val="24"/>
              </w:rPr>
              <w:t>Pilot</w:t>
            </w:r>
          </w:p>
        </w:tc>
        <w:tc>
          <w:tcPr>
            <w:tcW w:w="1013" w:type="dxa"/>
          </w:tcPr>
          <w:p w14:paraId="64394D25" w14:textId="28576629" w:rsidR="00D70F1C" w:rsidRDefault="00D70F1C" w:rsidP="00D70F1C">
            <w:pPr>
              <w:jc w:val="center"/>
              <w:rPr>
                <w:iCs/>
                <w:sz w:val="24"/>
                <w:szCs w:val="24"/>
              </w:rPr>
            </w:pPr>
            <w:r>
              <w:rPr>
                <w:iCs/>
                <w:sz w:val="24"/>
                <w:szCs w:val="24"/>
              </w:rPr>
              <w:t>41</w:t>
            </w:r>
          </w:p>
        </w:tc>
        <w:tc>
          <w:tcPr>
            <w:tcW w:w="1010" w:type="dxa"/>
          </w:tcPr>
          <w:p w14:paraId="05516E65" w14:textId="0ACB125C" w:rsidR="00D70F1C" w:rsidRDefault="00D70F1C" w:rsidP="00D70F1C">
            <w:pPr>
              <w:jc w:val="center"/>
              <w:rPr>
                <w:iCs/>
                <w:sz w:val="24"/>
                <w:szCs w:val="24"/>
              </w:rPr>
            </w:pPr>
            <w:r>
              <w:rPr>
                <w:iCs/>
                <w:sz w:val="24"/>
                <w:szCs w:val="24"/>
              </w:rPr>
              <w:t>23</w:t>
            </w:r>
          </w:p>
        </w:tc>
        <w:tc>
          <w:tcPr>
            <w:tcW w:w="1010" w:type="dxa"/>
          </w:tcPr>
          <w:p w14:paraId="2004C606" w14:textId="34EEC2DE" w:rsidR="00D70F1C" w:rsidRDefault="00D70F1C" w:rsidP="00D70F1C">
            <w:pPr>
              <w:jc w:val="center"/>
              <w:rPr>
                <w:iCs/>
                <w:sz w:val="24"/>
                <w:szCs w:val="24"/>
              </w:rPr>
            </w:pPr>
            <w:r>
              <w:rPr>
                <w:iCs/>
                <w:sz w:val="24"/>
                <w:szCs w:val="24"/>
              </w:rPr>
              <w:t>14</w:t>
            </w:r>
          </w:p>
        </w:tc>
        <w:tc>
          <w:tcPr>
            <w:tcW w:w="1014" w:type="dxa"/>
          </w:tcPr>
          <w:p w14:paraId="722DA9E5" w14:textId="46B68B4D" w:rsidR="00D70F1C" w:rsidRDefault="00D70F1C" w:rsidP="00D70F1C">
            <w:pPr>
              <w:jc w:val="center"/>
              <w:rPr>
                <w:iCs/>
                <w:sz w:val="24"/>
                <w:szCs w:val="24"/>
              </w:rPr>
            </w:pPr>
            <w:r>
              <w:rPr>
                <w:iCs/>
                <w:sz w:val="24"/>
                <w:szCs w:val="24"/>
              </w:rPr>
              <w:t>5</w:t>
            </w:r>
          </w:p>
        </w:tc>
        <w:tc>
          <w:tcPr>
            <w:tcW w:w="1034" w:type="dxa"/>
          </w:tcPr>
          <w:p w14:paraId="5CDBAE9A" w14:textId="256FBA5B" w:rsidR="00D70F1C" w:rsidRDefault="00D70F1C" w:rsidP="00D70F1C">
            <w:pPr>
              <w:jc w:val="center"/>
              <w:rPr>
                <w:iCs/>
                <w:sz w:val="24"/>
                <w:szCs w:val="24"/>
              </w:rPr>
            </w:pPr>
            <w:r>
              <w:rPr>
                <w:iCs/>
                <w:sz w:val="24"/>
                <w:szCs w:val="24"/>
              </w:rPr>
              <w:t>9</w:t>
            </w:r>
          </w:p>
        </w:tc>
        <w:tc>
          <w:tcPr>
            <w:tcW w:w="1058" w:type="dxa"/>
          </w:tcPr>
          <w:p w14:paraId="72C61FE3" w14:textId="263A6145" w:rsidR="00D70F1C" w:rsidRDefault="00D70F1C" w:rsidP="00D70F1C">
            <w:pPr>
              <w:jc w:val="center"/>
              <w:rPr>
                <w:iCs/>
                <w:sz w:val="24"/>
                <w:szCs w:val="24"/>
              </w:rPr>
            </w:pPr>
            <w:r>
              <w:rPr>
                <w:iCs/>
                <w:sz w:val="24"/>
                <w:szCs w:val="24"/>
              </w:rPr>
              <w:t>6</w:t>
            </w:r>
          </w:p>
        </w:tc>
        <w:tc>
          <w:tcPr>
            <w:tcW w:w="932" w:type="dxa"/>
          </w:tcPr>
          <w:p w14:paraId="34492CA9" w14:textId="2C372445" w:rsidR="00D70F1C" w:rsidRDefault="00D70F1C" w:rsidP="00D70F1C">
            <w:pPr>
              <w:jc w:val="center"/>
              <w:rPr>
                <w:iCs/>
                <w:sz w:val="24"/>
                <w:szCs w:val="24"/>
              </w:rPr>
            </w:pPr>
            <w:r>
              <w:rPr>
                <w:iCs/>
                <w:sz w:val="24"/>
                <w:szCs w:val="24"/>
              </w:rPr>
              <w:t>98</w:t>
            </w:r>
          </w:p>
        </w:tc>
        <w:tc>
          <w:tcPr>
            <w:tcW w:w="1062" w:type="dxa"/>
          </w:tcPr>
          <w:p w14:paraId="35C22E6B" w14:textId="639E1845" w:rsidR="00D70F1C" w:rsidRDefault="00D70F1C" w:rsidP="00D70F1C">
            <w:pPr>
              <w:jc w:val="center"/>
              <w:rPr>
                <w:iCs/>
                <w:sz w:val="24"/>
                <w:szCs w:val="24"/>
              </w:rPr>
            </w:pPr>
            <w:r>
              <w:rPr>
                <w:iCs/>
                <w:sz w:val="24"/>
                <w:szCs w:val="24"/>
              </w:rPr>
              <w:t>20.4%</w:t>
            </w:r>
          </w:p>
        </w:tc>
      </w:tr>
      <w:tr w:rsidR="00D70F1C" w14:paraId="6120C8B3" w14:textId="77777777" w:rsidTr="00D70F1C">
        <w:tc>
          <w:tcPr>
            <w:tcW w:w="1217" w:type="dxa"/>
          </w:tcPr>
          <w:p w14:paraId="1F316BBA" w14:textId="4315FDA9" w:rsidR="00D70F1C" w:rsidRDefault="00D70F1C" w:rsidP="00D70F1C">
            <w:pPr>
              <w:jc w:val="center"/>
              <w:rPr>
                <w:iCs/>
                <w:sz w:val="24"/>
                <w:szCs w:val="24"/>
              </w:rPr>
            </w:pPr>
            <w:r>
              <w:rPr>
                <w:iCs/>
                <w:sz w:val="24"/>
                <w:szCs w:val="24"/>
              </w:rPr>
              <w:t>Traditional</w:t>
            </w:r>
          </w:p>
        </w:tc>
        <w:tc>
          <w:tcPr>
            <w:tcW w:w="1013" w:type="dxa"/>
          </w:tcPr>
          <w:p w14:paraId="45FE798A" w14:textId="4E4446BE" w:rsidR="00D70F1C" w:rsidRDefault="00D70F1C" w:rsidP="00D70F1C">
            <w:pPr>
              <w:jc w:val="center"/>
              <w:rPr>
                <w:iCs/>
                <w:sz w:val="24"/>
                <w:szCs w:val="24"/>
              </w:rPr>
            </w:pPr>
            <w:r>
              <w:rPr>
                <w:iCs/>
                <w:sz w:val="24"/>
                <w:szCs w:val="24"/>
              </w:rPr>
              <w:t>37</w:t>
            </w:r>
          </w:p>
        </w:tc>
        <w:tc>
          <w:tcPr>
            <w:tcW w:w="1010" w:type="dxa"/>
          </w:tcPr>
          <w:p w14:paraId="4E897B19" w14:textId="32F5D551" w:rsidR="00D70F1C" w:rsidRDefault="00D70F1C" w:rsidP="00D70F1C">
            <w:pPr>
              <w:jc w:val="center"/>
              <w:rPr>
                <w:iCs/>
                <w:sz w:val="24"/>
                <w:szCs w:val="24"/>
              </w:rPr>
            </w:pPr>
            <w:r>
              <w:rPr>
                <w:iCs/>
                <w:sz w:val="24"/>
                <w:szCs w:val="24"/>
              </w:rPr>
              <w:t>39</w:t>
            </w:r>
          </w:p>
        </w:tc>
        <w:tc>
          <w:tcPr>
            <w:tcW w:w="1010" w:type="dxa"/>
          </w:tcPr>
          <w:p w14:paraId="0B44515E" w14:textId="142F31B0" w:rsidR="00D70F1C" w:rsidRDefault="00D70F1C" w:rsidP="00D70F1C">
            <w:pPr>
              <w:jc w:val="center"/>
              <w:rPr>
                <w:iCs/>
                <w:sz w:val="24"/>
                <w:szCs w:val="24"/>
              </w:rPr>
            </w:pPr>
            <w:r>
              <w:rPr>
                <w:iCs/>
                <w:sz w:val="24"/>
                <w:szCs w:val="24"/>
              </w:rPr>
              <w:t>21</w:t>
            </w:r>
          </w:p>
        </w:tc>
        <w:tc>
          <w:tcPr>
            <w:tcW w:w="1014" w:type="dxa"/>
          </w:tcPr>
          <w:p w14:paraId="56F22A1C" w14:textId="7191FC22" w:rsidR="00D70F1C" w:rsidRDefault="00D70F1C" w:rsidP="00D70F1C">
            <w:pPr>
              <w:jc w:val="center"/>
              <w:rPr>
                <w:iCs/>
                <w:sz w:val="24"/>
                <w:szCs w:val="24"/>
              </w:rPr>
            </w:pPr>
            <w:r>
              <w:rPr>
                <w:iCs/>
                <w:sz w:val="24"/>
                <w:szCs w:val="24"/>
              </w:rPr>
              <w:t>5</w:t>
            </w:r>
          </w:p>
        </w:tc>
        <w:tc>
          <w:tcPr>
            <w:tcW w:w="1034" w:type="dxa"/>
          </w:tcPr>
          <w:p w14:paraId="23465F65" w14:textId="16E70DA6" w:rsidR="00D70F1C" w:rsidRDefault="00D70F1C" w:rsidP="00D70F1C">
            <w:pPr>
              <w:jc w:val="center"/>
              <w:rPr>
                <w:iCs/>
                <w:sz w:val="24"/>
                <w:szCs w:val="24"/>
              </w:rPr>
            </w:pPr>
            <w:r>
              <w:rPr>
                <w:iCs/>
                <w:sz w:val="24"/>
                <w:szCs w:val="24"/>
              </w:rPr>
              <w:t>23</w:t>
            </w:r>
          </w:p>
        </w:tc>
        <w:tc>
          <w:tcPr>
            <w:tcW w:w="1058" w:type="dxa"/>
          </w:tcPr>
          <w:p w14:paraId="5DC67CC2" w14:textId="506E71C4" w:rsidR="00D70F1C" w:rsidRDefault="00D70F1C" w:rsidP="00D70F1C">
            <w:pPr>
              <w:jc w:val="center"/>
              <w:rPr>
                <w:iCs/>
                <w:sz w:val="24"/>
                <w:szCs w:val="24"/>
              </w:rPr>
            </w:pPr>
            <w:r>
              <w:rPr>
                <w:iCs/>
                <w:sz w:val="24"/>
                <w:szCs w:val="24"/>
              </w:rPr>
              <w:t>12</w:t>
            </w:r>
          </w:p>
        </w:tc>
        <w:tc>
          <w:tcPr>
            <w:tcW w:w="932" w:type="dxa"/>
          </w:tcPr>
          <w:p w14:paraId="07E567BE" w14:textId="5AD039A6" w:rsidR="00D70F1C" w:rsidRDefault="00D70F1C" w:rsidP="00D70F1C">
            <w:pPr>
              <w:jc w:val="center"/>
              <w:rPr>
                <w:iCs/>
                <w:sz w:val="24"/>
                <w:szCs w:val="24"/>
              </w:rPr>
            </w:pPr>
            <w:r>
              <w:rPr>
                <w:iCs/>
                <w:sz w:val="24"/>
                <w:szCs w:val="24"/>
              </w:rPr>
              <w:t>137</w:t>
            </w:r>
          </w:p>
        </w:tc>
        <w:tc>
          <w:tcPr>
            <w:tcW w:w="1062" w:type="dxa"/>
          </w:tcPr>
          <w:p w14:paraId="22ACFADE" w14:textId="2C26CE13" w:rsidR="00D70F1C" w:rsidRDefault="00D70F1C" w:rsidP="00D70F1C">
            <w:pPr>
              <w:jc w:val="center"/>
              <w:rPr>
                <w:iCs/>
                <w:sz w:val="24"/>
                <w:szCs w:val="24"/>
              </w:rPr>
            </w:pPr>
            <w:r>
              <w:rPr>
                <w:iCs/>
                <w:sz w:val="24"/>
                <w:szCs w:val="24"/>
              </w:rPr>
              <w:t>29.2%</w:t>
            </w:r>
          </w:p>
        </w:tc>
      </w:tr>
    </w:tbl>
    <w:p w14:paraId="2B5D197F" w14:textId="7ACB9BAC" w:rsidR="00D70F1C" w:rsidRDefault="00D70F1C" w:rsidP="00D70F1C">
      <w:pPr>
        <w:rPr>
          <w:iCs/>
          <w:sz w:val="24"/>
          <w:szCs w:val="24"/>
        </w:rPr>
      </w:pPr>
    </w:p>
    <w:p w14:paraId="7020159C" w14:textId="1BBCE6A3" w:rsidR="00D70F1C" w:rsidRDefault="00D70F1C" w:rsidP="00D70F1C">
      <w:pPr>
        <w:ind w:firstLine="720"/>
        <w:rPr>
          <w:iCs/>
          <w:sz w:val="24"/>
          <w:szCs w:val="24"/>
        </w:rPr>
      </w:pPr>
      <w:r>
        <w:rPr>
          <w:iCs/>
          <w:sz w:val="24"/>
          <w:szCs w:val="24"/>
        </w:rPr>
        <w:t xml:space="preserve">We also compared the overall DFW rates to the DFW rates from prior semesters. Since </w:t>
      </w:r>
      <w:proofErr w:type="spellStart"/>
      <w:r>
        <w:rPr>
          <w:iCs/>
          <w:sz w:val="24"/>
          <w:szCs w:val="24"/>
        </w:rPr>
        <w:t>Covid</w:t>
      </w:r>
      <w:proofErr w:type="spellEnd"/>
      <w:r>
        <w:rPr>
          <w:iCs/>
          <w:sz w:val="24"/>
          <w:szCs w:val="24"/>
        </w:rPr>
        <w:t xml:space="preserve"> had an impact in courses throughout this grant period, we compared the overall DFW rates in the pilot in Spring 2021 to both the DFW rates in the prior semester, </w:t>
      </w:r>
      <w:proofErr w:type="gramStart"/>
      <w:r>
        <w:rPr>
          <w:iCs/>
          <w:sz w:val="24"/>
          <w:szCs w:val="24"/>
        </w:rPr>
        <w:t>Fall</w:t>
      </w:r>
      <w:proofErr w:type="gramEnd"/>
      <w:r>
        <w:rPr>
          <w:iCs/>
          <w:sz w:val="24"/>
          <w:szCs w:val="24"/>
        </w:rPr>
        <w:t xml:space="preserve"> 2020, and the last pre-</w:t>
      </w:r>
      <w:proofErr w:type="spellStart"/>
      <w:r>
        <w:rPr>
          <w:iCs/>
          <w:sz w:val="24"/>
          <w:szCs w:val="24"/>
        </w:rPr>
        <w:t>covid</w:t>
      </w:r>
      <w:proofErr w:type="spellEnd"/>
      <w:r>
        <w:rPr>
          <w:iCs/>
          <w:sz w:val="24"/>
          <w:szCs w:val="24"/>
        </w:rPr>
        <w:t xml:space="preserve"> semester, Fall 2019, as well as Spring 2020 to give a year over year comparison. It should be noted that during this period, there was an emphasis on placing more students into MATH 1001 instead of MATH 1111.  In all cases compared, the pilot sections using the free materials had the lowest DFW rates as the table on the next page shows:</w:t>
      </w:r>
    </w:p>
    <w:p w14:paraId="787ADEAF" w14:textId="1CBDC9C0" w:rsidR="00D70F1C" w:rsidRDefault="00D70F1C" w:rsidP="00D70F1C">
      <w:pPr>
        <w:ind w:firstLine="720"/>
        <w:rPr>
          <w:iCs/>
          <w:sz w:val="24"/>
          <w:szCs w:val="24"/>
        </w:rPr>
      </w:pPr>
    </w:p>
    <w:p w14:paraId="37F18D10" w14:textId="48BD6F23" w:rsidR="00D70F1C" w:rsidRDefault="00D70F1C" w:rsidP="00D70F1C">
      <w:pPr>
        <w:ind w:firstLine="720"/>
        <w:rPr>
          <w:iCs/>
          <w:sz w:val="24"/>
          <w:szCs w:val="24"/>
        </w:rPr>
      </w:pPr>
    </w:p>
    <w:p w14:paraId="265D60C4" w14:textId="77777777" w:rsidR="00D70F1C" w:rsidRDefault="00D70F1C" w:rsidP="00D70F1C">
      <w:pPr>
        <w:ind w:firstLine="720"/>
        <w:rPr>
          <w:iCs/>
          <w:sz w:val="24"/>
          <w:szCs w:val="24"/>
        </w:rPr>
      </w:pPr>
    </w:p>
    <w:tbl>
      <w:tblPr>
        <w:tblStyle w:val="TableGrid"/>
        <w:tblW w:w="0" w:type="auto"/>
        <w:tblLook w:val="04A0" w:firstRow="1" w:lastRow="0" w:firstColumn="1" w:lastColumn="0" w:noHBand="0" w:noVBand="1"/>
      </w:tblPr>
      <w:tblGrid>
        <w:gridCol w:w="1039"/>
        <w:gridCol w:w="1038"/>
        <w:gridCol w:w="1038"/>
        <w:gridCol w:w="1038"/>
        <w:gridCol w:w="1038"/>
        <w:gridCol w:w="1038"/>
        <w:gridCol w:w="1039"/>
        <w:gridCol w:w="1043"/>
        <w:gridCol w:w="1039"/>
      </w:tblGrid>
      <w:tr w:rsidR="00D70F1C" w14:paraId="1E92A0F9" w14:textId="77777777" w:rsidTr="00D70F1C">
        <w:tc>
          <w:tcPr>
            <w:tcW w:w="1038" w:type="dxa"/>
          </w:tcPr>
          <w:p w14:paraId="27177268" w14:textId="02C19E0B" w:rsidR="00D70F1C" w:rsidRDefault="00D70F1C" w:rsidP="00D70F1C">
            <w:pPr>
              <w:jc w:val="center"/>
              <w:rPr>
                <w:iCs/>
                <w:sz w:val="24"/>
                <w:szCs w:val="24"/>
              </w:rPr>
            </w:pPr>
            <w:r>
              <w:rPr>
                <w:iCs/>
                <w:sz w:val="24"/>
                <w:szCs w:val="24"/>
              </w:rPr>
              <w:t>Group</w:t>
            </w:r>
          </w:p>
        </w:tc>
        <w:tc>
          <w:tcPr>
            <w:tcW w:w="1039" w:type="dxa"/>
          </w:tcPr>
          <w:p w14:paraId="498CB8E0" w14:textId="751D4539" w:rsidR="00D70F1C" w:rsidRDefault="00D70F1C" w:rsidP="00D70F1C">
            <w:pPr>
              <w:jc w:val="center"/>
              <w:rPr>
                <w:iCs/>
                <w:sz w:val="24"/>
                <w:szCs w:val="24"/>
              </w:rPr>
            </w:pPr>
            <w:r>
              <w:rPr>
                <w:iCs/>
                <w:sz w:val="24"/>
                <w:szCs w:val="24"/>
              </w:rPr>
              <w:t># A’s</w:t>
            </w:r>
          </w:p>
        </w:tc>
        <w:tc>
          <w:tcPr>
            <w:tcW w:w="1039" w:type="dxa"/>
          </w:tcPr>
          <w:p w14:paraId="369D52F3" w14:textId="7EF5813B" w:rsidR="00D70F1C" w:rsidRDefault="00D70F1C" w:rsidP="00D70F1C">
            <w:pPr>
              <w:jc w:val="center"/>
              <w:rPr>
                <w:iCs/>
                <w:sz w:val="24"/>
                <w:szCs w:val="24"/>
              </w:rPr>
            </w:pPr>
            <w:r>
              <w:rPr>
                <w:iCs/>
                <w:sz w:val="24"/>
                <w:szCs w:val="24"/>
              </w:rPr>
              <w:t># B’s</w:t>
            </w:r>
          </w:p>
        </w:tc>
        <w:tc>
          <w:tcPr>
            <w:tcW w:w="1039" w:type="dxa"/>
          </w:tcPr>
          <w:p w14:paraId="4C840B7E" w14:textId="2B6BB96F" w:rsidR="00D70F1C" w:rsidRDefault="00D70F1C" w:rsidP="00D70F1C">
            <w:pPr>
              <w:jc w:val="center"/>
              <w:rPr>
                <w:iCs/>
                <w:sz w:val="24"/>
                <w:szCs w:val="24"/>
              </w:rPr>
            </w:pPr>
            <w:r>
              <w:rPr>
                <w:iCs/>
                <w:sz w:val="24"/>
                <w:szCs w:val="24"/>
              </w:rPr>
              <w:t># C’s</w:t>
            </w:r>
          </w:p>
        </w:tc>
        <w:tc>
          <w:tcPr>
            <w:tcW w:w="1039" w:type="dxa"/>
          </w:tcPr>
          <w:p w14:paraId="00B9CB1A" w14:textId="5EB59AAF" w:rsidR="00D70F1C" w:rsidRDefault="00D70F1C" w:rsidP="00D70F1C">
            <w:pPr>
              <w:jc w:val="center"/>
              <w:rPr>
                <w:iCs/>
                <w:sz w:val="24"/>
                <w:szCs w:val="24"/>
              </w:rPr>
            </w:pPr>
            <w:r>
              <w:rPr>
                <w:iCs/>
                <w:sz w:val="24"/>
                <w:szCs w:val="24"/>
              </w:rPr>
              <w:t># D’s</w:t>
            </w:r>
          </w:p>
        </w:tc>
        <w:tc>
          <w:tcPr>
            <w:tcW w:w="1039" w:type="dxa"/>
          </w:tcPr>
          <w:p w14:paraId="72B14E41" w14:textId="77FC10B9" w:rsidR="00D70F1C" w:rsidRDefault="00D70F1C" w:rsidP="00D70F1C">
            <w:pPr>
              <w:jc w:val="center"/>
              <w:rPr>
                <w:iCs/>
                <w:sz w:val="24"/>
                <w:szCs w:val="24"/>
              </w:rPr>
            </w:pPr>
            <w:r>
              <w:rPr>
                <w:iCs/>
                <w:sz w:val="24"/>
                <w:szCs w:val="24"/>
              </w:rPr>
              <w:t>#F’s</w:t>
            </w:r>
          </w:p>
        </w:tc>
        <w:tc>
          <w:tcPr>
            <w:tcW w:w="1039" w:type="dxa"/>
          </w:tcPr>
          <w:p w14:paraId="1713FB18" w14:textId="1C1A91A7" w:rsidR="00D70F1C" w:rsidRDefault="00D70F1C" w:rsidP="00D70F1C">
            <w:pPr>
              <w:jc w:val="center"/>
              <w:rPr>
                <w:iCs/>
                <w:sz w:val="24"/>
                <w:szCs w:val="24"/>
              </w:rPr>
            </w:pPr>
            <w:r>
              <w:rPr>
                <w:iCs/>
                <w:sz w:val="24"/>
                <w:szCs w:val="24"/>
              </w:rPr>
              <w:t>#W’s</w:t>
            </w:r>
          </w:p>
        </w:tc>
        <w:tc>
          <w:tcPr>
            <w:tcW w:w="1039" w:type="dxa"/>
          </w:tcPr>
          <w:p w14:paraId="749480E3" w14:textId="425284AA" w:rsidR="00D70F1C" w:rsidRDefault="00D70F1C" w:rsidP="00D70F1C">
            <w:pPr>
              <w:jc w:val="center"/>
              <w:rPr>
                <w:iCs/>
                <w:sz w:val="24"/>
                <w:szCs w:val="24"/>
              </w:rPr>
            </w:pPr>
            <w:r>
              <w:rPr>
                <w:iCs/>
                <w:sz w:val="24"/>
                <w:szCs w:val="24"/>
              </w:rPr>
              <w:t>Total Students</w:t>
            </w:r>
          </w:p>
        </w:tc>
        <w:tc>
          <w:tcPr>
            <w:tcW w:w="1039" w:type="dxa"/>
          </w:tcPr>
          <w:p w14:paraId="00217503" w14:textId="72B85528" w:rsidR="00D70F1C" w:rsidRDefault="00D70F1C" w:rsidP="00D70F1C">
            <w:pPr>
              <w:jc w:val="center"/>
              <w:rPr>
                <w:iCs/>
                <w:sz w:val="24"/>
                <w:szCs w:val="24"/>
              </w:rPr>
            </w:pPr>
            <w:r>
              <w:rPr>
                <w:iCs/>
                <w:sz w:val="24"/>
                <w:szCs w:val="24"/>
              </w:rPr>
              <w:t>DFW Rate</w:t>
            </w:r>
          </w:p>
        </w:tc>
      </w:tr>
      <w:tr w:rsidR="00D70F1C" w14:paraId="580615F3" w14:textId="77777777" w:rsidTr="00D70F1C">
        <w:tc>
          <w:tcPr>
            <w:tcW w:w="1038" w:type="dxa"/>
          </w:tcPr>
          <w:p w14:paraId="7A3642BA" w14:textId="2629A4F8" w:rsidR="00D70F1C" w:rsidRDefault="00D70F1C" w:rsidP="00D70F1C">
            <w:pPr>
              <w:jc w:val="center"/>
              <w:rPr>
                <w:iCs/>
                <w:sz w:val="24"/>
                <w:szCs w:val="24"/>
              </w:rPr>
            </w:pPr>
            <w:r>
              <w:rPr>
                <w:iCs/>
                <w:sz w:val="24"/>
                <w:szCs w:val="24"/>
              </w:rPr>
              <w:t>Spring 2021 Pilot sections</w:t>
            </w:r>
          </w:p>
        </w:tc>
        <w:tc>
          <w:tcPr>
            <w:tcW w:w="1039" w:type="dxa"/>
          </w:tcPr>
          <w:p w14:paraId="0EAAD2BC" w14:textId="5D572C59" w:rsidR="00D70F1C" w:rsidRDefault="00D70F1C" w:rsidP="00D70F1C">
            <w:pPr>
              <w:jc w:val="center"/>
              <w:rPr>
                <w:iCs/>
                <w:sz w:val="24"/>
                <w:szCs w:val="24"/>
              </w:rPr>
            </w:pPr>
            <w:r>
              <w:rPr>
                <w:iCs/>
                <w:sz w:val="24"/>
                <w:szCs w:val="24"/>
              </w:rPr>
              <w:t>41</w:t>
            </w:r>
          </w:p>
        </w:tc>
        <w:tc>
          <w:tcPr>
            <w:tcW w:w="1039" w:type="dxa"/>
          </w:tcPr>
          <w:p w14:paraId="4A631ED5" w14:textId="547E2DC9" w:rsidR="00D70F1C" w:rsidRDefault="00D70F1C" w:rsidP="00D70F1C">
            <w:pPr>
              <w:jc w:val="center"/>
              <w:rPr>
                <w:iCs/>
                <w:sz w:val="24"/>
                <w:szCs w:val="24"/>
              </w:rPr>
            </w:pPr>
            <w:r>
              <w:rPr>
                <w:iCs/>
                <w:sz w:val="24"/>
                <w:szCs w:val="24"/>
              </w:rPr>
              <w:t>23</w:t>
            </w:r>
          </w:p>
        </w:tc>
        <w:tc>
          <w:tcPr>
            <w:tcW w:w="1039" w:type="dxa"/>
          </w:tcPr>
          <w:p w14:paraId="57A2B57B" w14:textId="6F428FCB" w:rsidR="00D70F1C" w:rsidRDefault="00D70F1C" w:rsidP="00D70F1C">
            <w:pPr>
              <w:jc w:val="center"/>
              <w:rPr>
                <w:iCs/>
                <w:sz w:val="24"/>
                <w:szCs w:val="24"/>
              </w:rPr>
            </w:pPr>
            <w:r>
              <w:rPr>
                <w:iCs/>
                <w:sz w:val="24"/>
                <w:szCs w:val="24"/>
              </w:rPr>
              <w:t>14</w:t>
            </w:r>
          </w:p>
        </w:tc>
        <w:tc>
          <w:tcPr>
            <w:tcW w:w="1039" w:type="dxa"/>
          </w:tcPr>
          <w:p w14:paraId="1819234D" w14:textId="679355CE" w:rsidR="00D70F1C" w:rsidRDefault="00D70F1C" w:rsidP="00D70F1C">
            <w:pPr>
              <w:jc w:val="center"/>
              <w:rPr>
                <w:iCs/>
                <w:sz w:val="24"/>
                <w:szCs w:val="24"/>
              </w:rPr>
            </w:pPr>
            <w:r>
              <w:rPr>
                <w:iCs/>
                <w:sz w:val="24"/>
                <w:szCs w:val="24"/>
              </w:rPr>
              <w:t>5</w:t>
            </w:r>
          </w:p>
        </w:tc>
        <w:tc>
          <w:tcPr>
            <w:tcW w:w="1039" w:type="dxa"/>
          </w:tcPr>
          <w:p w14:paraId="176BFEDE" w14:textId="1A4FB1CE" w:rsidR="00D70F1C" w:rsidRDefault="00D70F1C" w:rsidP="00D70F1C">
            <w:pPr>
              <w:jc w:val="center"/>
              <w:rPr>
                <w:iCs/>
                <w:sz w:val="24"/>
                <w:szCs w:val="24"/>
              </w:rPr>
            </w:pPr>
            <w:r>
              <w:rPr>
                <w:iCs/>
                <w:sz w:val="24"/>
                <w:szCs w:val="24"/>
              </w:rPr>
              <w:t>9</w:t>
            </w:r>
          </w:p>
        </w:tc>
        <w:tc>
          <w:tcPr>
            <w:tcW w:w="1039" w:type="dxa"/>
          </w:tcPr>
          <w:p w14:paraId="251D3F7A" w14:textId="7E64E9E0" w:rsidR="00D70F1C" w:rsidRDefault="00D70F1C" w:rsidP="00D70F1C">
            <w:pPr>
              <w:jc w:val="center"/>
              <w:rPr>
                <w:iCs/>
                <w:sz w:val="24"/>
                <w:szCs w:val="24"/>
              </w:rPr>
            </w:pPr>
            <w:r>
              <w:rPr>
                <w:iCs/>
                <w:sz w:val="24"/>
                <w:szCs w:val="24"/>
              </w:rPr>
              <w:t>6</w:t>
            </w:r>
          </w:p>
        </w:tc>
        <w:tc>
          <w:tcPr>
            <w:tcW w:w="1039" w:type="dxa"/>
          </w:tcPr>
          <w:p w14:paraId="6E18E0F7" w14:textId="755E4558" w:rsidR="00D70F1C" w:rsidRDefault="00D70F1C" w:rsidP="00D70F1C">
            <w:pPr>
              <w:jc w:val="center"/>
              <w:rPr>
                <w:iCs/>
                <w:sz w:val="24"/>
                <w:szCs w:val="24"/>
              </w:rPr>
            </w:pPr>
            <w:r>
              <w:rPr>
                <w:iCs/>
                <w:sz w:val="24"/>
                <w:szCs w:val="24"/>
              </w:rPr>
              <w:t>98</w:t>
            </w:r>
          </w:p>
        </w:tc>
        <w:tc>
          <w:tcPr>
            <w:tcW w:w="1039" w:type="dxa"/>
          </w:tcPr>
          <w:p w14:paraId="4B7B6608" w14:textId="6D10EF55" w:rsidR="00D70F1C" w:rsidRDefault="00D70F1C" w:rsidP="00D70F1C">
            <w:pPr>
              <w:jc w:val="center"/>
              <w:rPr>
                <w:iCs/>
                <w:sz w:val="24"/>
                <w:szCs w:val="24"/>
              </w:rPr>
            </w:pPr>
            <w:r>
              <w:rPr>
                <w:iCs/>
                <w:sz w:val="24"/>
                <w:szCs w:val="24"/>
              </w:rPr>
              <w:t>20.4%</w:t>
            </w:r>
          </w:p>
        </w:tc>
      </w:tr>
      <w:tr w:rsidR="00D70F1C" w14:paraId="2B28FCB5" w14:textId="77777777" w:rsidTr="00D70F1C">
        <w:tc>
          <w:tcPr>
            <w:tcW w:w="1038" w:type="dxa"/>
          </w:tcPr>
          <w:p w14:paraId="7C84EB55" w14:textId="1F915650" w:rsidR="00D70F1C" w:rsidRDefault="00D70F1C" w:rsidP="00D70F1C">
            <w:pPr>
              <w:jc w:val="center"/>
              <w:rPr>
                <w:iCs/>
                <w:sz w:val="24"/>
                <w:szCs w:val="24"/>
              </w:rPr>
            </w:pPr>
            <w:r>
              <w:rPr>
                <w:iCs/>
                <w:sz w:val="24"/>
                <w:szCs w:val="24"/>
              </w:rPr>
              <w:t>Overall Spring 2021</w:t>
            </w:r>
          </w:p>
        </w:tc>
        <w:tc>
          <w:tcPr>
            <w:tcW w:w="1039" w:type="dxa"/>
          </w:tcPr>
          <w:p w14:paraId="124516D7" w14:textId="3550D42E" w:rsidR="00D70F1C" w:rsidRDefault="00D70F1C" w:rsidP="00D70F1C">
            <w:pPr>
              <w:jc w:val="center"/>
              <w:rPr>
                <w:iCs/>
                <w:sz w:val="24"/>
                <w:szCs w:val="24"/>
              </w:rPr>
            </w:pPr>
            <w:r>
              <w:rPr>
                <w:iCs/>
                <w:sz w:val="24"/>
                <w:szCs w:val="24"/>
              </w:rPr>
              <w:t>78</w:t>
            </w:r>
          </w:p>
        </w:tc>
        <w:tc>
          <w:tcPr>
            <w:tcW w:w="1039" w:type="dxa"/>
          </w:tcPr>
          <w:p w14:paraId="7F89EC6D" w14:textId="1040BDA7" w:rsidR="00D70F1C" w:rsidRDefault="00D70F1C" w:rsidP="00D70F1C">
            <w:pPr>
              <w:jc w:val="center"/>
              <w:rPr>
                <w:iCs/>
                <w:sz w:val="24"/>
                <w:szCs w:val="24"/>
              </w:rPr>
            </w:pPr>
            <w:r>
              <w:rPr>
                <w:iCs/>
                <w:sz w:val="24"/>
                <w:szCs w:val="24"/>
              </w:rPr>
              <w:t>62</w:t>
            </w:r>
          </w:p>
        </w:tc>
        <w:tc>
          <w:tcPr>
            <w:tcW w:w="1039" w:type="dxa"/>
          </w:tcPr>
          <w:p w14:paraId="694005E2" w14:textId="258EF3C9" w:rsidR="00D70F1C" w:rsidRDefault="00D70F1C" w:rsidP="00D70F1C">
            <w:pPr>
              <w:jc w:val="center"/>
              <w:rPr>
                <w:iCs/>
                <w:sz w:val="24"/>
                <w:szCs w:val="24"/>
              </w:rPr>
            </w:pPr>
            <w:r>
              <w:rPr>
                <w:iCs/>
                <w:sz w:val="24"/>
                <w:szCs w:val="24"/>
              </w:rPr>
              <w:t>35</w:t>
            </w:r>
          </w:p>
        </w:tc>
        <w:tc>
          <w:tcPr>
            <w:tcW w:w="1039" w:type="dxa"/>
          </w:tcPr>
          <w:p w14:paraId="582EABB5" w14:textId="29416604" w:rsidR="00D70F1C" w:rsidRDefault="00D70F1C" w:rsidP="00D70F1C">
            <w:pPr>
              <w:jc w:val="center"/>
              <w:rPr>
                <w:iCs/>
                <w:sz w:val="24"/>
                <w:szCs w:val="24"/>
              </w:rPr>
            </w:pPr>
            <w:r>
              <w:rPr>
                <w:iCs/>
                <w:sz w:val="24"/>
                <w:szCs w:val="24"/>
              </w:rPr>
              <w:t>10</w:t>
            </w:r>
          </w:p>
        </w:tc>
        <w:tc>
          <w:tcPr>
            <w:tcW w:w="1039" w:type="dxa"/>
          </w:tcPr>
          <w:p w14:paraId="117E1B38" w14:textId="32E8009C" w:rsidR="00D70F1C" w:rsidRDefault="00D70F1C" w:rsidP="00D70F1C">
            <w:pPr>
              <w:jc w:val="center"/>
              <w:rPr>
                <w:iCs/>
                <w:sz w:val="24"/>
                <w:szCs w:val="24"/>
              </w:rPr>
            </w:pPr>
            <w:r>
              <w:rPr>
                <w:iCs/>
                <w:sz w:val="24"/>
                <w:szCs w:val="24"/>
              </w:rPr>
              <w:t>32</w:t>
            </w:r>
          </w:p>
        </w:tc>
        <w:tc>
          <w:tcPr>
            <w:tcW w:w="1039" w:type="dxa"/>
          </w:tcPr>
          <w:p w14:paraId="2DE6EC5E" w14:textId="191039A0" w:rsidR="00D70F1C" w:rsidRDefault="00D70F1C" w:rsidP="00D70F1C">
            <w:pPr>
              <w:jc w:val="center"/>
              <w:rPr>
                <w:iCs/>
                <w:sz w:val="24"/>
                <w:szCs w:val="24"/>
              </w:rPr>
            </w:pPr>
            <w:r>
              <w:rPr>
                <w:iCs/>
                <w:sz w:val="24"/>
                <w:szCs w:val="24"/>
              </w:rPr>
              <w:t>18</w:t>
            </w:r>
          </w:p>
        </w:tc>
        <w:tc>
          <w:tcPr>
            <w:tcW w:w="1039" w:type="dxa"/>
          </w:tcPr>
          <w:p w14:paraId="0F068E65" w14:textId="0BA67FDC" w:rsidR="00D70F1C" w:rsidRDefault="00D70F1C" w:rsidP="00D70F1C">
            <w:pPr>
              <w:jc w:val="center"/>
              <w:rPr>
                <w:iCs/>
                <w:sz w:val="24"/>
                <w:szCs w:val="24"/>
              </w:rPr>
            </w:pPr>
            <w:r>
              <w:rPr>
                <w:iCs/>
                <w:sz w:val="24"/>
                <w:szCs w:val="24"/>
              </w:rPr>
              <w:t>235</w:t>
            </w:r>
          </w:p>
        </w:tc>
        <w:tc>
          <w:tcPr>
            <w:tcW w:w="1039" w:type="dxa"/>
          </w:tcPr>
          <w:p w14:paraId="09916DAB" w14:textId="36DB916E" w:rsidR="00D70F1C" w:rsidRDefault="00D70F1C" w:rsidP="00D70F1C">
            <w:pPr>
              <w:jc w:val="center"/>
              <w:rPr>
                <w:iCs/>
                <w:sz w:val="24"/>
                <w:szCs w:val="24"/>
              </w:rPr>
            </w:pPr>
            <w:r>
              <w:rPr>
                <w:iCs/>
                <w:sz w:val="24"/>
                <w:szCs w:val="24"/>
              </w:rPr>
              <w:t>25.5%</w:t>
            </w:r>
          </w:p>
        </w:tc>
      </w:tr>
      <w:tr w:rsidR="00D70F1C" w14:paraId="2EF950EA" w14:textId="77777777" w:rsidTr="00D70F1C">
        <w:trPr>
          <w:trHeight w:val="548"/>
        </w:trPr>
        <w:tc>
          <w:tcPr>
            <w:tcW w:w="1038" w:type="dxa"/>
          </w:tcPr>
          <w:p w14:paraId="5E737F73" w14:textId="519627CC" w:rsidR="00D70F1C" w:rsidRDefault="00D70F1C" w:rsidP="00D70F1C">
            <w:pPr>
              <w:jc w:val="center"/>
              <w:rPr>
                <w:iCs/>
                <w:sz w:val="24"/>
                <w:szCs w:val="24"/>
              </w:rPr>
            </w:pPr>
            <w:r>
              <w:rPr>
                <w:iCs/>
                <w:sz w:val="24"/>
                <w:szCs w:val="24"/>
              </w:rPr>
              <w:t>Fall 2020</w:t>
            </w:r>
          </w:p>
        </w:tc>
        <w:tc>
          <w:tcPr>
            <w:tcW w:w="1039" w:type="dxa"/>
          </w:tcPr>
          <w:p w14:paraId="0FED3480" w14:textId="07CFEF03" w:rsidR="00D70F1C" w:rsidRDefault="00D70F1C" w:rsidP="00D70F1C">
            <w:pPr>
              <w:jc w:val="center"/>
              <w:rPr>
                <w:iCs/>
                <w:sz w:val="24"/>
                <w:szCs w:val="24"/>
              </w:rPr>
            </w:pPr>
            <w:r>
              <w:rPr>
                <w:iCs/>
                <w:sz w:val="24"/>
                <w:szCs w:val="24"/>
              </w:rPr>
              <w:t>232</w:t>
            </w:r>
          </w:p>
        </w:tc>
        <w:tc>
          <w:tcPr>
            <w:tcW w:w="1039" w:type="dxa"/>
          </w:tcPr>
          <w:p w14:paraId="1A03BE30" w14:textId="68DDF69C" w:rsidR="00D70F1C" w:rsidRDefault="00D70F1C" w:rsidP="00D70F1C">
            <w:pPr>
              <w:jc w:val="center"/>
              <w:rPr>
                <w:iCs/>
                <w:sz w:val="24"/>
                <w:szCs w:val="24"/>
              </w:rPr>
            </w:pPr>
            <w:r>
              <w:rPr>
                <w:iCs/>
                <w:sz w:val="24"/>
                <w:szCs w:val="24"/>
              </w:rPr>
              <w:t>156</w:t>
            </w:r>
          </w:p>
        </w:tc>
        <w:tc>
          <w:tcPr>
            <w:tcW w:w="1039" w:type="dxa"/>
          </w:tcPr>
          <w:p w14:paraId="1CA3E6F2" w14:textId="414DBF26" w:rsidR="00D70F1C" w:rsidRDefault="00D70F1C" w:rsidP="00D70F1C">
            <w:pPr>
              <w:jc w:val="center"/>
              <w:rPr>
                <w:iCs/>
                <w:sz w:val="24"/>
                <w:szCs w:val="24"/>
              </w:rPr>
            </w:pPr>
            <w:r>
              <w:rPr>
                <w:iCs/>
                <w:sz w:val="24"/>
                <w:szCs w:val="24"/>
              </w:rPr>
              <w:t>101</w:t>
            </w:r>
          </w:p>
        </w:tc>
        <w:tc>
          <w:tcPr>
            <w:tcW w:w="1039" w:type="dxa"/>
          </w:tcPr>
          <w:p w14:paraId="56DF8B88" w14:textId="5FE81239" w:rsidR="00D70F1C" w:rsidRDefault="00D70F1C" w:rsidP="00D70F1C">
            <w:pPr>
              <w:jc w:val="center"/>
              <w:rPr>
                <w:iCs/>
                <w:sz w:val="24"/>
                <w:szCs w:val="24"/>
              </w:rPr>
            </w:pPr>
            <w:r>
              <w:rPr>
                <w:iCs/>
                <w:sz w:val="24"/>
                <w:szCs w:val="24"/>
              </w:rPr>
              <w:t>61</w:t>
            </w:r>
          </w:p>
        </w:tc>
        <w:tc>
          <w:tcPr>
            <w:tcW w:w="1039" w:type="dxa"/>
          </w:tcPr>
          <w:p w14:paraId="58F8D465" w14:textId="63C9A350" w:rsidR="00D70F1C" w:rsidRDefault="00D70F1C" w:rsidP="00D70F1C">
            <w:pPr>
              <w:jc w:val="center"/>
              <w:rPr>
                <w:iCs/>
                <w:sz w:val="24"/>
                <w:szCs w:val="24"/>
              </w:rPr>
            </w:pPr>
            <w:r>
              <w:rPr>
                <w:iCs/>
                <w:sz w:val="24"/>
                <w:szCs w:val="24"/>
              </w:rPr>
              <w:t>128</w:t>
            </w:r>
          </w:p>
        </w:tc>
        <w:tc>
          <w:tcPr>
            <w:tcW w:w="1039" w:type="dxa"/>
          </w:tcPr>
          <w:p w14:paraId="5CF9076C" w14:textId="7AC8B8BC" w:rsidR="00D70F1C" w:rsidRDefault="00D70F1C" w:rsidP="00D70F1C">
            <w:pPr>
              <w:jc w:val="center"/>
              <w:rPr>
                <w:iCs/>
                <w:sz w:val="24"/>
                <w:szCs w:val="24"/>
              </w:rPr>
            </w:pPr>
            <w:r>
              <w:rPr>
                <w:iCs/>
                <w:sz w:val="24"/>
                <w:szCs w:val="24"/>
              </w:rPr>
              <w:t>93</w:t>
            </w:r>
          </w:p>
        </w:tc>
        <w:tc>
          <w:tcPr>
            <w:tcW w:w="1039" w:type="dxa"/>
          </w:tcPr>
          <w:p w14:paraId="589EA72E" w14:textId="741108DD" w:rsidR="00D70F1C" w:rsidRDefault="00D70F1C" w:rsidP="00D70F1C">
            <w:pPr>
              <w:jc w:val="center"/>
              <w:rPr>
                <w:iCs/>
                <w:sz w:val="24"/>
                <w:szCs w:val="24"/>
              </w:rPr>
            </w:pPr>
            <w:r>
              <w:rPr>
                <w:iCs/>
                <w:sz w:val="24"/>
                <w:szCs w:val="24"/>
              </w:rPr>
              <w:t>771</w:t>
            </w:r>
          </w:p>
        </w:tc>
        <w:tc>
          <w:tcPr>
            <w:tcW w:w="1039" w:type="dxa"/>
          </w:tcPr>
          <w:p w14:paraId="59806D98" w14:textId="7DC4E663" w:rsidR="00D70F1C" w:rsidRDefault="00D70F1C" w:rsidP="00D70F1C">
            <w:pPr>
              <w:jc w:val="center"/>
              <w:rPr>
                <w:iCs/>
                <w:sz w:val="24"/>
                <w:szCs w:val="24"/>
              </w:rPr>
            </w:pPr>
            <w:r>
              <w:rPr>
                <w:iCs/>
                <w:sz w:val="24"/>
                <w:szCs w:val="24"/>
              </w:rPr>
              <w:t>36.6%</w:t>
            </w:r>
          </w:p>
        </w:tc>
      </w:tr>
      <w:tr w:rsidR="00D70F1C" w14:paraId="1C82BB08" w14:textId="77777777" w:rsidTr="00D70F1C">
        <w:tc>
          <w:tcPr>
            <w:tcW w:w="1038" w:type="dxa"/>
          </w:tcPr>
          <w:p w14:paraId="2DA1DBAE" w14:textId="0B026C76" w:rsidR="00D70F1C" w:rsidRDefault="00D70F1C" w:rsidP="00D70F1C">
            <w:pPr>
              <w:jc w:val="center"/>
              <w:rPr>
                <w:iCs/>
                <w:sz w:val="24"/>
                <w:szCs w:val="24"/>
              </w:rPr>
            </w:pPr>
            <w:r>
              <w:rPr>
                <w:iCs/>
                <w:sz w:val="24"/>
                <w:szCs w:val="24"/>
              </w:rPr>
              <w:lastRenderedPageBreak/>
              <w:t>Spring 2020</w:t>
            </w:r>
          </w:p>
        </w:tc>
        <w:tc>
          <w:tcPr>
            <w:tcW w:w="1039" w:type="dxa"/>
          </w:tcPr>
          <w:p w14:paraId="35755E4E" w14:textId="4CC7E1CA" w:rsidR="00D70F1C" w:rsidRDefault="00D70F1C" w:rsidP="00D70F1C">
            <w:pPr>
              <w:jc w:val="center"/>
              <w:rPr>
                <w:iCs/>
                <w:sz w:val="24"/>
                <w:szCs w:val="24"/>
              </w:rPr>
            </w:pPr>
            <w:r>
              <w:rPr>
                <w:iCs/>
                <w:sz w:val="24"/>
                <w:szCs w:val="24"/>
              </w:rPr>
              <w:t>123</w:t>
            </w:r>
          </w:p>
        </w:tc>
        <w:tc>
          <w:tcPr>
            <w:tcW w:w="1039" w:type="dxa"/>
          </w:tcPr>
          <w:p w14:paraId="72AFA3BC" w14:textId="18F34D8E" w:rsidR="00D70F1C" w:rsidRDefault="00D70F1C" w:rsidP="00D70F1C">
            <w:pPr>
              <w:jc w:val="center"/>
              <w:rPr>
                <w:iCs/>
                <w:sz w:val="24"/>
                <w:szCs w:val="24"/>
              </w:rPr>
            </w:pPr>
            <w:r>
              <w:rPr>
                <w:iCs/>
                <w:sz w:val="24"/>
                <w:szCs w:val="24"/>
              </w:rPr>
              <w:t>95</w:t>
            </w:r>
          </w:p>
        </w:tc>
        <w:tc>
          <w:tcPr>
            <w:tcW w:w="1039" w:type="dxa"/>
          </w:tcPr>
          <w:p w14:paraId="5729557D" w14:textId="2D2D889B" w:rsidR="00D70F1C" w:rsidRDefault="00D70F1C" w:rsidP="00D70F1C">
            <w:pPr>
              <w:jc w:val="center"/>
              <w:rPr>
                <w:iCs/>
                <w:sz w:val="24"/>
                <w:szCs w:val="24"/>
              </w:rPr>
            </w:pPr>
            <w:r>
              <w:rPr>
                <w:iCs/>
                <w:sz w:val="24"/>
                <w:szCs w:val="24"/>
              </w:rPr>
              <w:t>38</w:t>
            </w:r>
          </w:p>
        </w:tc>
        <w:tc>
          <w:tcPr>
            <w:tcW w:w="1039" w:type="dxa"/>
          </w:tcPr>
          <w:p w14:paraId="67C16F5B" w14:textId="5C4E3D84" w:rsidR="00D70F1C" w:rsidRDefault="00D70F1C" w:rsidP="00D70F1C">
            <w:pPr>
              <w:jc w:val="center"/>
              <w:rPr>
                <w:iCs/>
                <w:sz w:val="24"/>
                <w:szCs w:val="24"/>
              </w:rPr>
            </w:pPr>
            <w:r>
              <w:rPr>
                <w:iCs/>
                <w:sz w:val="24"/>
                <w:szCs w:val="24"/>
              </w:rPr>
              <w:t>18</w:t>
            </w:r>
          </w:p>
        </w:tc>
        <w:tc>
          <w:tcPr>
            <w:tcW w:w="1039" w:type="dxa"/>
          </w:tcPr>
          <w:p w14:paraId="02D9D2D3" w14:textId="0EB5D029" w:rsidR="00D70F1C" w:rsidRDefault="00D70F1C" w:rsidP="00D70F1C">
            <w:pPr>
              <w:jc w:val="center"/>
              <w:rPr>
                <w:iCs/>
                <w:sz w:val="24"/>
                <w:szCs w:val="24"/>
              </w:rPr>
            </w:pPr>
            <w:r>
              <w:rPr>
                <w:iCs/>
                <w:sz w:val="24"/>
                <w:szCs w:val="24"/>
              </w:rPr>
              <w:t>34</w:t>
            </w:r>
          </w:p>
        </w:tc>
        <w:tc>
          <w:tcPr>
            <w:tcW w:w="1039" w:type="dxa"/>
          </w:tcPr>
          <w:p w14:paraId="7979972E" w14:textId="361FC17E" w:rsidR="00D70F1C" w:rsidRDefault="00D70F1C" w:rsidP="00D70F1C">
            <w:pPr>
              <w:jc w:val="center"/>
              <w:rPr>
                <w:iCs/>
                <w:sz w:val="24"/>
                <w:szCs w:val="24"/>
              </w:rPr>
            </w:pPr>
            <w:r>
              <w:rPr>
                <w:iCs/>
                <w:sz w:val="24"/>
                <w:szCs w:val="24"/>
              </w:rPr>
              <w:t>25</w:t>
            </w:r>
          </w:p>
        </w:tc>
        <w:tc>
          <w:tcPr>
            <w:tcW w:w="1039" w:type="dxa"/>
          </w:tcPr>
          <w:p w14:paraId="48A9B833" w14:textId="774A2C39" w:rsidR="00D70F1C" w:rsidRDefault="00D70F1C" w:rsidP="00D70F1C">
            <w:pPr>
              <w:jc w:val="center"/>
              <w:rPr>
                <w:iCs/>
                <w:sz w:val="24"/>
                <w:szCs w:val="24"/>
              </w:rPr>
            </w:pPr>
            <w:r>
              <w:rPr>
                <w:iCs/>
                <w:sz w:val="24"/>
                <w:szCs w:val="24"/>
              </w:rPr>
              <w:t>333</w:t>
            </w:r>
          </w:p>
        </w:tc>
        <w:tc>
          <w:tcPr>
            <w:tcW w:w="1039" w:type="dxa"/>
          </w:tcPr>
          <w:p w14:paraId="320C4A14" w14:textId="734C6915" w:rsidR="00D70F1C" w:rsidRDefault="00D70F1C" w:rsidP="00D70F1C">
            <w:pPr>
              <w:jc w:val="center"/>
              <w:rPr>
                <w:iCs/>
                <w:sz w:val="24"/>
                <w:szCs w:val="24"/>
              </w:rPr>
            </w:pPr>
            <w:r>
              <w:rPr>
                <w:iCs/>
                <w:sz w:val="24"/>
                <w:szCs w:val="24"/>
              </w:rPr>
              <w:t>23.1%</w:t>
            </w:r>
          </w:p>
        </w:tc>
      </w:tr>
      <w:tr w:rsidR="00D70F1C" w14:paraId="16D24D4A" w14:textId="77777777" w:rsidTr="00D70F1C">
        <w:tc>
          <w:tcPr>
            <w:tcW w:w="1038" w:type="dxa"/>
          </w:tcPr>
          <w:p w14:paraId="28EA96E1" w14:textId="1453E485" w:rsidR="00D70F1C" w:rsidRDefault="00D70F1C" w:rsidP="00D70F1C">
            <w:pPr>
              <w:jc w:val="center"/>
              <w:rPr>
                <w:iCs/>
                <w:sz w:val="24"/>
                <w:szCs w:val="24"/>
              </w:rPr>
            </w:pPr>
            <w:r>
              <w:rPr>
                <w:iCs/>
                <w:sz w:val="24"/>
                <w:szCs w:val="24"/>
              </w:rPr>
              <w:t>Fall 2019</w:t>
            </w:r>
          </w:p>
        </w:tc>
        <w:tc>
          <w:tcPr>
            <w:tcW w:w="1039" w:type="dxa"/>
          </w:tcPr>
          <w:p w14:paraId="4AAAF01B" w14:textId="20F70EA6" w:rsidR="00D70F1C" w:rsidRDefault="00D70F1C" w:rsidP="00D70F1C">
            <w:pPr>
              <w:jc w:val="center"/>
              <w:rPr>
                <w:iCs/>
                <w:sz w:val="24"/>
                <w:szCs w:val="24"/>
              </w:rPr>
            </w:pPr>
            <w:r>
              <w:rPr>
                <w:iCs/>
                <w:sz w:val="24"/>
                <w:szCs w:val="24"/>
              </w:rPr>
              <w:t>108</w:t>
            </w:r>
          </w:p>
        </w:tc>
        <w:tc>
          <w:tcPr>
            <w:tcW w:w="1039" w:type="dxa"/>
          </w:tcPr>
          <w:p w14:paraId="1ACA28C2" w14:textId="4762F344" w:rsidR="00D70F1C" w:rsidRDefault="00D70F1C" w:rsidP="00D70F1C">
            <w:pPr>
              <w:jc w:val="center"/>
              <w:rPr>
                <w:iCs/>
                <w:sz w:val="24"/>
                <w:szCs w:val="24"/>
              </w:rPr>
            </w:pPr>
            <w:r>
              <w:rPr>
                <w:iCs/>
                <w:sz w:val="24"/>
                <w:szCs w:val="24"/>
              </w:rPr>
              <w:t>95</w:t>
            </w:r>
          </w:p>
        </w:tc>
        <w:tc>
          <w:tcPr>
            <w:tcW w:w="1039" w:type="dxa"/>
          </w:tcPr>
          <w:p w14:paraId="588A51FF" w14:textId="4339C882" w:rsidR="00D70F1C" w:rsidRDefault="00D70F1C" w:rsidP="00D70F1C">
            <w:pPr>
              <w:jc w:val="center"/>
              <w:rPr>
                <w:iCs/>
                <w:sz w:val="24"/>
                <w:szCs w:val="24"/>
              </w:rPr>
            </w:pPr>
            <w:r>
              <w:rPr>
                <w:iCs/>
                <w:sz w:val="24"/>
                <w:szCs w:val="24"/>
              </w:rPr>
              <w:t>90</w:t>
            </w:r>
          </w:p>
        </w:tc>
        <w:tc>
          <w:tcPr>
            <w:tcW w:w="1039" w:type="dxa"/>
          </w:tcPr>
          <w:p w14:paraId="4D789454" w14:textId="69CBB9DB" w:rsidR="00D70F1C" w:rsidRDefault="00D70F1C" w:rsidP="00D70F1C">
            <w:pPr>
              <w:jc w:val="center"/>
              <w:rPr>
                <w:iCs/>
                <w:sz w:val="24"/>
                <w:szCs w:val="24"/>
              </w:rPr>
            </w:pPr>
            <w:r>
              <w:rPr>
                <w:iCs/>
                <w:sz w:val="24"/>
                <w:szCs w:val="24"/>
              </w:rPr>
              <w:t>45</w:t>
            </w:r>
          </w:p>
        </w:tc>
        <w:tc>
          <w:tcPr>
            <w:tcW w:w="1039" w:type="dxa"/>
          </w:tcPr>
          <w:p w14:paraId="25DF3B8D" w14:textId="46196720" w:rsidR="00D70F1C" w:rsidRDefault="00D70F1C" w:rsidP="00D70F1C">
            <w:pPr>
              <w:jc w:val="center"/>
              <w:rPr>
                <w:iCs/>
                <w:sz w:val="24"/>
                <w:szCs w:val="24"/>
              </w:rPr>
            </w:pPr>
            <w:r>
              <w:rPr>
                <w:iCs/>
                <w:sz w:val="24"/>
                <w:szCs w:val="24"/>
              </w:rPr>
              <w:t>53</w:t>
            </w:r>
          </w:p>
        </w:tc>
        <w:tc>
          <w:tcPr>
            <w:tcW w:w="1039" w:type="dxa"/>
          </w:tcPr>
          <w:p w14:paraId="7FFC4C50" w14:textId="33BD4E7F" w:rsidR="00D70F1C" w:rsidRDefault="00D70F1C" w:rsidP="00D70F1C">
            <w:pPr>
              <w:jc w:val="center"/>
              <w:rPr>
                <w:iCs/>
                <w:sz w:val="24"/>
                <w:szCs w:val="24"/>
              </w:rPr>
            </w:pPr>
            <w:r>
              <w:rPr>
                <w:iCs/>
                <w:sz w:val="24"/>
                <w:szCs w:val="24"/>
              </w:rPr>
              <w:t>20</w:t>
            </w:r>
          </w:p>
        </w:tc>
        <w:tc>
          <w:tcPr>
            <w:tcW w:w="1039" w:type="dxa"/>
          </w:tcPr>
          <w:p w14:paraId="0D088CD5" w14:textId="23AE4FD7" w:rsidR="00D70F1C" w:rsidRDefault="00D70F1C" w:rsidP="00D70F1C">
            <w:pPr>
              <w:jc w:val="center"/>
              <w:rPr>
                <w:iCs/>
                <w:sz w:val="24"/>
                <w:szCs w:val="24"/>
              </w:rPr>
            </w:pPr>
            <w:r>
              <w:rPr>
                <w:iCs/>
                <w:sz w:val="24"/>
                <w:szCs w:val="24"/>
              </w:rPr>
              <w:t>411</w:t>
            </w:r>
          </w:p>
        </w:tc>
        <w:tc>
          <w:tcPr>
            <w:tcW w:w="1039" w:type="dxa"/>
          </w:tcPr>
          <w:p w14:paraId="1C0F6CEC" w14:textId="3610AF6B" w:rsidR="00D70F1C" w:rsidRDefault="00D70F1C" w:rsidP="00D70F1C">
            <w:pPr>
              <w:jc w:val="center"/>
              <w:rPr>
                <w:iCs/>
                <w:sz w:val="24"/>
                <w:szCs w:val="24"/>
              </w:rPr>
            </w:pPr>
            <w:r>
              <w:rPr>
                <w:iCs/>
                <w:sz w:val="24"/>
                <w:szCs w:val="24"/>
              </w:rPr>
              <w:t>28.7%</w:t>
            </w:r>
          </w:p>
        </w:tc>
      </w:tr>
    </w:tbl>
    <w:p w14:paraId="4CCF031C" w14:textId="7707A7A2" w:rsidR="00D70F1C" w:rsidRDefault="00D70F1C" w:rsidP="00D70F1C">
      <w:pPr>
        <w:rPr>
          <w:iCs/>
          <w:sz w:val="24"/>
          <w:szCs w:val="24"/>
        </w:rPr>
      </w:pPr>
    </w:p>
    <w:p w14:paraId="3D86A168" w14:textId="38E8B450" w:rsidR="00D70F1C" w:rsidRDefault="00D70F1C" w:rsidP="00D70F1C">
      <w:pPr>
        <w:ind w:firstLine="720"/>
        <w:rPr>
          <w:rFonts w:eastAsia="Times New Roman" w:cstheme="minorHAnsi"/>
          <w:color w:val="000000"/>
          <w:sz w:val="24"/>
          <w:szCs w:val="24"/>
          <w:shd w:val="clear" w:color="auto" w:fill="FFFFFF"/>
        </w:rPr>
      </w:pPr>
      <w:r>
        <w:rPr>
          <w:sz w:val="24"/>
          <w:szCs w:val="24"/>
        </w:rPr>
        <w:t>As part of the course evaluations, students in the pilot sections were asked “</w:t>
      </w:r>
      <w:r w:rsidRPr="00E56957">
        <w:rPr>
          <w:rFonts w:eastAsia="Times New Roman" w:cstheme="minorHAnsi"/>
          <w:color w:val="000000"/>
          <w:sz w:val="24"/>
          <w:szCs w:val="24"/>
          <w:shd w:val="clear" w:color="auto" w:fill="FFFFFF"/>
        </w:rPr>
        <w:t>Required course texts and/or materials helped me to understand the subject matter.” Responses were on a Likert scale from Strongly Agree to Strongly Disagree. While the number of responses was limited, the following chart shows the breakdown of student responses</w:t>
      </w:r>
      <w:r>
        <w:rPr>
          <w:rFonts w:eastAsia="Times New Roman" w:cstheme="minorHAnsi"/>
          <w:color w:val="000000"/>
          <w:sz w:val="24"/>
          <w:szCs w:val="24"/>
          <w:shd w:val="clear" w:color="auto" w:fill="FFFFFF"/>
        </w:rPr>
        <w:t xml:space="preserve"> and indicates that students were positive about the textbook</w:t>
      </w:r>
      <w:r w:rsidRPr="00E56957">
        <w:rPr>
          <w:rFonts w:eastAsia="Times New Roman" w:cstheme="minorHAnsi"/>
          <w:color w:val="000000"/>
          <w:sz w:val="24"/>
          <w:szCs w:val="24"/>
          <w:shd w:val="clear" w:color="auto" w:fill="FFFFFF"/>
        </w:rPr>
        <w:t>:</w:t>
      </w:r>
    </w:p>
    <w:p w14:paraId="525A2446" w14:textId="672E68A5" w:rsidR="00D70F1C" w:rsidRDefault="00D70F1C" w:rsidP="00D70F1C">
      <w:pPr>
        <w:ind w:firstLine="720"/>
        <w:rPr>
          <w:rFonts w:eastAsia="Times New Roman" w:cstheme="minorHAnsi"/>
          <w:color w:val="000000"/>
          <w:sz w:val="24"/>
          <w:szCs w:val="24"/>
          <w:shd w:val="clear" w:color="auto" w:fill="FFFFFF"/>
        </w:rPr>
      </w:pPr>
    </w:p>
    <w:p w14:paraId="7A716C43" w14:textId="77777777" w:rsidR="00D70F1C" w:rsidRPr="00E56957" w:rsidRDefault="00D70F1C" w:rsidP="00D70F1C">
      <w:pPr>
        <w:ind w:firstLine="720"/>
        <w:rPr>
          <w:rFonts w:eastAsia="Times New Roman" w:cstheme="minorHAnsi"/>
          <w:color w:val="000000"/>
          <w:sz w:val="24"/>
          <w:szCs w:val="24"/>
          <w:shd w:val="clear" w:color="auto" w:fill="FFFFFF"/>
        </w:rPr>
      </w:pPr>
    </w:p>
    <w:tbl>
      <w:tblPr>
        <w:tblStyle w:val="TableGrid"/>
        <w:tblW w:w="0" w:type="auto"/>
        <w:tblLook w:val="04A0" w:firstRow="1" w:lastRow="0" w:firstColumn="1" w:lastColumn="0" w:noHBand="0" w:noVBand="1"/>
      </w:tblPr>
      <w:tblGrid>
        <w:gridCol w:w="1560"/>
        <w:gridCol w:w="1436"/>
        <w:gridCol w:w="1503"/>
        <w:gridCol w:w="1759"/>
        <w:gridCol w:w="1599"/>
        <w:gridCol w:w="1416"/>
      </w:tblGrid>
      <w:tr w:rsidR="00D70F1C" w14:paraId="4DAA39CA" w14:textId="77777777" w:rsidTr="001508D5">
        <w:trPr>
          <w:trHeight w:val="591"/>
        </w:trPr>
        <w:tc>
          <w:tcPr>
            <w:tcW w:w="1560" w:type="dxa"/>
          </w:tcPr>
          <w:p w14:paraId="70EAE0B4" w14:textId="77777777" w:rsidR="00D70F1C" w:rsidRDefault="00D70F1C" w:rsidP="00D70F1C">
            <w:pPr>
              <w:jc w:val="center"/>
              <w:rPr>
                <w:sz w:val="24"/>
                <w:szCs w:val="24"/>
              </w:rPr>
            </w:pPr>
            <w:r>
              <w:rPr>
                <w:sz w:val="24"/>
                <w:szCs w:val="24"/>
              </w:rPr>
              <w:t>Strongly Agree</w:t>
            </w:r>
          </w:p>
        </w:tc>
        <w:tc>
          <w:tcPr>
            <w:tcW w:w="1436" w:type="dxa"/>
          </w:tcPr>
          <w:p w14:paraId="7DBB55FE" w14:textId="77777777" w:rsidR="00D70F1C" w:rsidRDefault="00D70F1C" w:rsidP="00D70F1C">
            <w:pPr>
              <w:jc w:val="center"/>
              <w:rPr>
                <w:sz w:val="24"/>
                <w:szCs w:val="24"/>
              </w:rPr>
            </w:pPr>
            <w:r>
              <w:rPr>
                <w:sz w:val="24"/>
                <w:szCs w:val="24"/>
              </w:rPr>
              <w:t>Agree</w:t>
            </w:r>
          </w:p>
        </w:tc>
        <w:tc>
          <w:tcPr>
            <w:tcW w:w="1503" w:type="dxa"/>
          </w:tcPr>
          <w:p w14:paraId="16DEF42D" w14:textId="77777777" w:rsidR="00D70F1C" w:rsidRDefault="00D70F1C" w:rsidP="00D70F1C">
            <w:pPr>
              <w:jc w:val="center"/>
              <w:rPr>
                <w:sz w:val="24"/>
                <w:szCs w:val="24"/>
              </w:rPr>
            </w:pPr>
            <w:r>
              <w:rPr>
                <w:sz w:val="24"/>
                <w:szCs w:val="24"/>
              </w:rPr>
              <w:t>Neutral</w:t>
            </w:r>
          </w:p>
        </w:tc>
        <w:tc>
          <w:tcPr>
            <w:tcW w:w="1759" w:type="dxa"/>
          </w:tcPr>
          <w:p w14:paraId="024A226A" w14:textId="77777777" w:rsidR="00D70F1C" w:rsidRDefault="00D70F1C" w:rsidP="00D70F1C">
            <w:pPr>
              <w:jc w:val="center"/>
              <w:rPr>
                <w:sz w:val="24"/>
                <w:szCs w:val="24"/>
              </w:rPr>
            </w:pPr>
            <w:proofErr w:type="spellStart"/>
            <w:r>
              <w:rPr>
                <w:sz w:val="24"/>
                <w:szCs w:val="24"/>
              </w:rPr>
              <w:t>Disagreee</w:t>
            </w:r>
            <w:proofErr w:type="spellEnd"/>
          </w:p>
        </w:tc>
        <w:tc>
          <w:tcPr>
            <w:tcW w:w="1599" w:type="dxa"/>
          </w:tcPr>
          <w:p w14:paraId="7116FB98" w14:textId="77777777" w:rsidR="00D70F1C" w:rsidRDefault="00D70F1C" w:rsidP="00D70F1C">
            <w:pPr>
              <w:jc w:val="center"/>
              <w:rPr>
                <w:sz w:val="24"/>
                <w:szCs w:val="24"/>
              </w:rPr>
            </w:pPr>
            <w:r>
              <w:rPr>
                <w:sz w:val="24"/>
                <w:szCs w:val="24"/>
              </w:rPr>
              <w:t>Strongly Disagree</w:t>
            </w:r>
          </w:p>
        </w:tc>
        <w:tc>
          <w:tcPr>
            <w:tcW w:w="1416" w:type="dxa"/>
          </w:tcPr>
          <w:p w14:paraId="19BEF42E" w14:textId="77777777" w:rsidR="00D70F1C" w:rsidRDefault="00D70F1C" w:rsidP="00D70F1C">
            <w:pPr>
              <w:jc w:val="center"/>
              <w:rPr>
                <w:sz w:val="24"/>
                <w:szCs w:val="24"/>
              </w:rPr>
            </w:pPr>
            <w:r>
              <w:rPr>
                <w:sz w:val="24"/>
                <w:szCs w:val="24"/>
              </w:rPr>
              <w:t>Mean</w:t>
            </w:r>
          </w:p>
        </w:tc>
      </w:tr>
      <w:tr w:rsidR="00D70F1C" w14:paraId="27844FCE" w14:textId="77777777" w:rsidTr="001508D5">
        <w:trPr>
          <w:trHeight w:val="294"/>
        </w:trPr>
        <w:tc>
          <w:tcPr>
            <w:tcW w:w="1560" w:type="dxa"/>
          </w:tcPr>
          <w:p w14:paraId="1677D340" w14:textId="77777777" w:rsidR="00D70F1C" w:rsidRDefault="00D70F1C" w:rsidP="00D70F1C">
            <w:pPr>
              <w:jc w:val="center"/>
              <w:rPr>
                <w:sz w:val="24"/>
                <w:szCs w:val="24"/>
              </w:rPr>
            </w:pPr>
            <w:r>
              <w:rPr>
                <w:sz w:val="24"/>
                <w:szCs w:val="24"/>
              </w:rPr>
              <w:t>24</w:t>
            </w:r>
          </w:p>
        </w:tc>
        <w:tc>
          <w:tcPr>
            <w:tcW w:w="1436" w:type="dxa"/>
          </w:tcPr>
          <w:p w14:paraId="0DF00210" w14:textId="77777777" w:rsidR="00D70F1C" w:rsidRDefault="00D70F1C" w:rsidP="00D70F1C">
            <w:pPr>
              <w:jc w:val="center"/>
              <w:rPr>
                <w:sz w:val="24"/>
                <w:szCs w:val="24"/>
              </w:rPr>
            </w:pPr>
            <w:r>
              <w:rPr>
                <w:sz w:val="24"/>
                <w:szCs w:val="24"/>
              </w:rPr>
              <w:t>4</w:t>
            </w:r>
          </w:p>
        </w:tc>
        <w:tc>
          <w:tcPr>
            <w:tcW w:w="1503" w:type="dxa"/>
          </w:tcPr>
          <w:p w14:paraId="4B8BE20C" w14:textId="77777777" w:rsidR="00D70F1C" w:rsidRDefault="00D70F1C" w:rsidP="00D70F1C">
            <w:pPr>
              <w:jc w:val="center"/>
              <w:rPr>
                <w:sz w:val="24"/>
                <w:szCs w:val="24"/>
              </w:rPr>
            </w:pPr>
            <w:r>
              <w:rPr>
                <w:sz w:val="24"/>
                <w:szCs w:val="24"/>
              </w:rPr>
              <w:t>1</w:t>
            </w:r>
          </w:p>
        </w:tc>
        <w:tc>
          <w:tcPr>
            <w:tcW w:w="1759" w:type="dxa"/>
          </w:tcPr>
          <w:p w14:paraId="506BD614" w14:textId="77777777" w:rsidR="00D70F1C" w:rsidRDefault="00D70F1C" w:rsidP="00D70F1C">
            <w:pPr>
              <w:jc w:val="center"/>
              <w:rPr>
                <w:sz w:val="24"/>
                <w:szCs w:val="24"/>
              </w:rPr>
            </w:pPr>
            <w:r>
              <w:rPr>
                <w:sz w:val="24"/>
                <w:szCs w:val="24"/>
              </w:rPr>
              <w:t>0</w:t>
            </w:r>
          </w:p>
        </w:tc>
        <w:tc>
          <w:tcPr>
            <w:tcW w:w="1599" w:type="dxa"/>
          </w:tcPr>
          <w:p w14:paraId="5400906F" w14:textId="77777777" w:rsidR="00D70F1C" w:rsidRDefault="00D70F1C" w:rsidP="00D70F1C">
            <w:pPr>
              <w:jc w:val="center"/>
              <w:rPr>
                <w:sz w:val="24"/>
                <w:szCs w:val="24"/>
              </w:rPr>
            </w:pPr>
            <w:r>
              <w:rPr>
                <w:sz w:val="24"/>
                <w:szCs w:val="24"/>
              </w:rPr>
              <w:t>0</w:t>
            </w:r>
          </w:p>
        </w:tc>
        <w:tc>
          <w:tcPr>
            <w:tcW w:w="1416" w:type="dxa"/>
          </w:tcPr>
          <w:p w14:paraId="34B1E3FE" w14:textId="77777777" w:rsidR="00D70F1C" w:rsidRDefault="00D70F1C" w:rsidP="00D70F1C">
            <w:pPr>
              <w:jc w:val="center"/>
              <w:rPr>
                <w:sz w:val="24"/>
                <w:szCs w:val="24"/>
              </w:rPr>
            </w:pPr>
            <w:r>
              <w:rPr>
                <w:sz w:val="24"/>
                <w:szCs w:val="24"/>
              </w:rPr>
              <w:t>4.79</w:t>
            </w:r>
          </w:p>
        </w:tc>
      </w:tr>
    </w:tbl>
    <w:p w14:paraId="0904ADF3" w14:textId="19F66515" w:rsidR="00D70F1C" w:rsidRDefault="00D70F1C" w:rsidP="00D70F1C">
      <w:pPr>
        <w:rPr>
          <w:i/>
          <w:sz w:val="24"/>
          <w:szCs w:val="24"/>
        </w:rPr>
      </w:pPr>
    </w:p>
    <w:p w14:paraId="1C90A8E7" w14:textId="6C533CE0" w:rsidR="00D70F1C" w:rsidRDefault="00D70F1C" w:rsidP="00D70F1C">
      <w:pPr>
        <w:ind w:firstLine="720"/>
        <w:rPr>
          <w:iCs/>
          <w:sz w:val="24"/>
          <w:szCs w:val="24"/>
        </w:rPr>
      </w:pPr>
      <w:r w:rsidRPr="00D70F1C">
        <w:rPr>
          <w:iCs/>
          <w:sz w:val="24"/>
          <w:szCs w:val="24"/>
        </w:rPr>
        <w:t xml:space="preserve">Finally, we used our General Education Assessment to compare sections taught by the same instructor in Spring 2021 using the free materials in MATH 1001 vs sections taught by the same instructor </w:t>
      </w:r>
      <w:r>
        <w:rPr>
          <w:iCs/>
          <w:sz w:val="24"/>
          <w:szCs w:val="24"/>
        </w:rPr>
        <w:t xml:space="preserve">using the traditional textbook </w:t>
      </w:r>
      <w:r w:rsidRPr="00D70F1C">
        <w:rPr>
          <w:iCs/>
          <w:sz w:val="24"/>
          <w:szCs w:val="24"/>
        </w:rPr>
        <w:t>in Spring 2020, the last time that instructor taught the course. The Assessment consisted of 5 multiple choice questions given during the final exam in the course.</w:t>
      </w:r>
      <w:r>
        <w:rPr>
          <w:iCs/>
          <w:sz w:val="24"/>
          <w:szCs w:val="24"/>
        </w:rPr>
        <w:t xml:space="preserve"> As the table below indicates, the students performed better on these assessment questions in Spring 2020 when they used the traditional textbook, however, there could be other variables which impact this, including (1) the limited number of the assessment questions and (2) that due to </w:t>
      </w:r>
      <w:proofErr w:type="spellStart"/>
      <w:r>
        <w:rPr>
          <w:iCs/>
          <w:sz w:val="24"/>
          <w:szCs w:val="24"/>
        </w:rPr>
        <w:t>covid</w:t>
      </w:r>
      <w:proofErr w:type="spellEnd"/>
      <w:r>
        <w:rPr>
          <w:iCs/>
          <w:sz w:val="24"/>
          <w:szCs w:val="24"/>
        </w:rPr>
        <w:t xml:space="preserve"> in Spring 2020, all final exams were administered online.  </w:t>
      </w:r>
    </w:p>
    <w:p w14:paraId="50534500" w14:textId="258AF2EF" w:rsidR="00D70F1C" w:rsidRDefault="00D70F1C" w:rsidP="00D70F1C">
      <w:pPr>
        <w:ind w:firstLine="720"/>
        <w:rPr>
          <w:iCs/>
          <w:sz w:val="24"/>
          <w:szCs w:val="24"/>
        </w:rPr>
      </w:pPr>
    </w:p>
    <w:p w14:paraId="5E967DCF" w14:textId="4E6556E0" w:rsidR="00D70F1C" w:rsidRDefault="00D70F1C" w:rsidP="00D70F1C">
      <w:pPr>
        <w:ind w:firstLine="720"/>
        <w:rPr>
          <w:iCs/>
          <w:sz w:val="24"/>
          <w:szCs w:val="24"/>
        </w:rPr>
      </w:pPr>
    </w:p>
    <w:p w14:paraId="20C29FB3" w14:textId="77777777" w:rsidR="00D70F1C" w:rsidRDefault="00D70F1C" w:rsidP="00D70F1C">
      <w:pPr>
        <w:ind w:firstLine="720"/>
        <w:rPr>
          <w:iCs/>
          <w:sz w:val="24"/>
          <w:szCs w:val="24"/>
        </w:rPr>
      </w:pPr>
    </w:p>
    <w:tbl>
      <w:tblPr>
        <w:tblStyle w:val="TableGrid"/>
        <w:tblW w:w="0" w:type="auto"/>
        <w:tblLook w:val="04A0" w:firstRow="1" w:lastRow="0" w:firstColumn="1" w:lastColumn="0" w:noHBand="0" w:noVBand="1"/>
      </w:tblPr>
      <w:tblGrid>
        <w:gridCol w:w="1283"/>
        <w:gridCol w:w="1097"/>
        <w:gridCol w:w="1097"/>
        <w:gridCol w:w="1097"/>
        <w:gridCol w:w="1097"/>
        <w:gridCol w:w="1097"/>
        <w:gridCol w:w="1187"/>
      </w:tblGrid>
      <w:tr w:rsidR="00D70F1C" w14:paraId="7FDF70E3" w14:textId="20ED56AF" w:rsidTr="00D70F1C">
        <w:tc>
          <w:tcPr>
            <w:tcW w:w="1243" w:type="dxa"/>
            <w:vMerge w:val="restart"/>
          </w:tcPr>
          <w:p w14:paraId="5BECB5CF" w14:textId="0869A33F" w:rsidR="00D70F1C" w:rsidRDefault="00D70F1C" w:rsidP="00D70F1C">
            <w:pPr>
              <w:rPr>
                <w:iCs/>
                <w:sz w:val="24"/>
                <w:szCs w:val="24"/>
              </w:rPr>
            </w:pPr>
            <w:r>
              <w:rPr>
                <w:iCs/>
                <w:sz w:val="24"/>
                <w:szCs w:val="24"/>
              </w:rPr>
              <w:t>Semester</w:t>
            </w:r>
          </w:p>
        </w:tc>
        <w:tc>
          <w:tcPr>
            <w:tcW w:w="6672" w:type="dxa"/>
            <w:gridSpan w:val="6"/>
          </w:tcPr>
          <w:p w14:paraId="4C233431" w14:textId="3145734F" w:rsidR="00D70F1C" w:rsidRDefault="00D70F1C" w:rsidP="00D70F1C">
            <w:pPr>
              <w:jc w:val="center"/>
              <w:rPr>
                <w:iCs/>
                <w:sz w:val="24"/>
                <w:szCs w:val="24"/>
              </w:rPr>
            </w:pPr>
            <w:r>
              <w:rPr>
                <w:iCs/>
                <w:sz w:val="24"/>
                <w:szCs w:val="24"/>
              </w:rPr>
              <w:t>Percentage of students answering</w:t>
            </w:r>
          </w:p>
        </w:tc>
      </w:tr>
      <w:tr w:rsidR="00D70F1C" w14:paraId="73957AC1" w14:textId="7D96139D" w:rsidTr="00D70F1C">
        <w:tc>
          <w:tcPr>
            <w:tcW w:w="1243" w:type="dxa"/>
            <w:vMerge/>
          </w:tcPr>
          <w:p w14:paraId="39FAC321" w14:textId="77777777" w:rsidR="00D70F1C" w:rsidRDefault="00D70F1C" w:rsidP="00D70F1C">
            <w:pPr>
              <w:rPr>
                <w:iCs/>
                <w:sz w:val="24"/>
                <w:szCs w:val="24"/>
              </w:rPr>
            </w:pPr>
          </w:p>
        </w:tc>
        <w:tc>
          <w:tcPr>
            <w:tcW w:w="1097" w:type="dxa"/>
          </w:tcPr>
          <w:p w14:paraId="641C9CD5" w14:textId="36D27F3A" w:rsidR="00D70F1C" w:rsidRDefault="00D70F1C" w:rsidP="00D70F1C">
            <w:pPr>
              <w:jc w:val="center"/>
              <w:rPr>
                <w:iCs/>
                <w:sz w:val="24"/>
                <w:szCs w:val="24"/>
              </w:rPr>
            </w:pPr>
            <w:r>
              <w:rPr>
                <w:iCs/>
                <w:sz w:val="24"/>
                <w:szCs w:val="24"/>
              </w:rPr>
              <w:t>5 correct</w:t>
            </w:r>
          </w:p>
        </w:tc>
        <w:tc>
          <w:tcPr>
            <w:tcW w:w="1097" w:type="dxa"/>
          </w:tcPr>
          <w:p w14:paraId="38B97B09" w14:textId="6AF5D4A9" w:rsidR="00D70F1C" w:rsidRDefault="00D70F1C" w:rsidP="00D70F1C">
            <w:pPr>
              <w:jc w:val="center"/>
              <w:rPr>
                <w:iCs/>
                <w:sz w:val="24"/>
                <w:szCs w:val="24"/>
              </w:rPr>
            </w:pPr>
            <w:r>
              <w:rPr>
                <w:iCs/>
                <w:sz w:val="24"/>
                <w:szCs w:val="24"/>
              </w:rPr>
              <w:t>4 correct</w:t>
            </w:r>
          </w:p>
        </w:tc>
        <w:tc>
          <w:tcPr>
            <w:tcW w:w="1097" w:type="dxa"/>
          </w:tcPr>
          <w:p w14:paraId="3EB1D213" w14:textId="1319C384" w:rsidR="00D70F1C" w:rsidRDefault="00D70F1C" w:rsidP="00D70F1C">
            <w:pPr>
              <w:jc w:val="center"/>
              <w:rPr>
                <w:iCs/>
                <w:sz w:val="24"/>
                <w:szCs w:val="24"/>
              </w:rPr>
            </w:pPr>
            <w:r>
              <w:rPr>
                <w:iCs/>
                <w:sz w:val="24"/>
                <w:szCs w:val="24"/>
              </w:rPr>
              <w:t>3 correct</w:t>
            </w:r>
          </w:p>
        </w:tc>
        <w:tc>
          <w:tcPr>
            <w:tcW w:w="1097" w:type="dxa"/>
          </w:tcPr>
          <w:p w14:paraId="46D4F985" w14:textId="3D3DCC47" w:rsidR="00D70F1C" w:rsidRDefault="00D70F1C" w:rsidP="00D70F1C">
            <w:pPr>
              <w:jc w:val="center"/>
              <w:rPr>
                <w:iCs/>
                <w:sz w:val="24"/>
                <w:szCs w:val="24"/>
              </w:rPr>
            </w:pPr>
            <w:r>
              <w:rPr>
                <w:iCs/>
                <w:sz w:val="24"/>
                <w:szCs w:val="24"/>
              </w:rPr>
              <w:t>2 correct</w:t>
            </w:r>
          </w:p>
        </w:tc>
        <w:tc>
          <w:tcPr>
            <w:tcW w:w="1097" w:type="dxa"/>
          </w:tcPr>
          <w:p w14:paraId="73753C41" w14:textId="6F7014DE" w:rsidR="00D70F1C" w:rsidRDefault="00D70F1C" w:rsidP="00D70F1C">
            <w:pPr>
              <w:jc w:val="center"/>
              <w:rPr>
                <w:iCs/>
                <w:sz w:val="24"/>
                <w:szCs w:val="24"/>
              </w:rPr>
            </w:pPr>
            <w:r>
              <w:rPr>
                <w:iCs/>
                <w:sz w:val="24"/>
                <w:szCs w:val="24"/>
              </w:rPr>
              <w:t>1 correct</w:t>
            </w:r>
          </w:p>
        </w:tc>
        <w:tc>
          <w:tcPr>
            <w:tcW w:w="1187" w:type="dxa"/>
          </w:tcPr>
          <w:p w14:paraId="017B69BF" w14:textId="196CE769" w:rsidR="00D70F1C" w:rsidRDefault="00D70F1C" w:rsidP="00D70F1C">
            <w:pPr>
              <w:jc w:val="center"/>
              <w:rPr>
                <w:iCs/>
                <w:sz w:val="24"/>
                <w:szCs w:val="24"/>
              </w:rPr>
            </w:pPr>
            <w:r>
              <w:rPr>
                <w:iCs/>
                <w:sz w:val="24"/>
                <w:szCs w:val="24"/>
              </w:rPr>
              <w:t>0 correct</w:t>
            </w:r>
          </w:p>
        </w:tc>
      </w:tr>
      <w:tr w:rsidR="00D70F1C" w14:paraId="2B7CF839" w14:textId="769473AA" w:rsidTr="00D70F1C">
        <w:tc>
          <w:tcPr>
            <w:tcW w:w="1243" w:type="dxa"/>
          </w:tcPr>
          <w:p w14:paraId="09947DEE" w14:textId="77777777" w:rsidR="00D70F1C" w:rsidRDefault="00D70F1C" w:rsidP="00D70F1C">
            <w:pPr>
              <w:rPr>
                <w:iCs/>
                <w:sz w:val="24"/>
                <w:szCs w:val="24"/>
              </w:rPr>
            </w:pPr>
            <w:r>
              <w:rPr>
                <w:iCs/>
                <w:sz w:val="24"/>
                <w:szCs w:val="24"/>
              </w:rPr>
              <w:t>Spring 2021</w:t>
            </w:r>
          </w:p>
          <w:p w14:paraId="489322BE" w14:textId="3B42D970" w:rsidR="00D70F1C" w:rsidRDefault="00D70F1C" w:rsidP="00D70F1C">
            <w:pPr>
              <w:rPr>
                <w:iCs/>
                <w:sz w:val="24"/>
                <w:szCs w:val="24"/>
              </w:rPr>
            </w:pPr>
            <w:r>
              <w:rPr>
                <w:iCs/>
                <w:sz w:val="24"/>
                <w:szCs w:val="24"/>
              </w:rPr>
              <w:t>Free materials</w:t>
            </w:r>
          </w:p>
        </w:tc>
        <w:tc>
          <w:tcPr>
            <w:tcW w:w="1097" w:type="dxa"/>
          </w:tcPr>
          <w:p w14:paraId="4FA8AAC4" w14:textId="50BACE84" w:rsidR="00D70F1C" w:rsidRDefault="00D70F1C" w:rsidP="00D70F1C">
            <w:pPr>
              <w:jc w:val="center"/>
              <w:rPr>
                <w:iCs/>
                <w:sz w:val="24"/>
                <w:szCs w:val="24"/>
              </w:rPr>
            </w:pPr>
            <w:r>
              <w:rPr>
                <w:iCs/>
                <w:sz w:val="24"/>
                <w:szCs w:val="24"/>
              </w:rPr>
              <w:t>17%</w:t>
            </w:r>
          </w:p>
        </w:tc>
        <w:tc>
          <w:tcPr>
            <w:tcW w:w="1097" w:type="dxa"/>
          </w:tcPr>
          <w:p w14:paraId="14ABEF95" w14:textId="45E3496A" w:rsidR="00D70F1C" w:rsidRDefault="00D70F1C" w:rsidP="00D70F1C">
            <w:pPr>
              <w:jc w:val="center"/>
              <w:rPr>
                <w:iCs/>
                <w:sz w:val="24"/>
                <w:szCs w:val="24"/>
              </w:rPr>
            </w:pPr>
            <w:r>
              <w:rPr>
                <w:iCs/>
                <w:sz w:val="24"/>
                <w:szCs w:val="24"/>
              </w:rPr>
              <w:t>26%</w:t>
            </w:r>
          </w:p>
        </w:tc>
        <w:tc>
          <w:tcPr>
            <w:tcW w:w="1097" w:type="dxa"/>
          </w:tcPr>
          <w:p w14:paraId="2312DA75" w14:textId="4B3C477B" w:rsidR="00D70F1C" w:rsidRDefault="00D70F1C" w:rsidP="00D70F1C">
            <w:pPr>
              <w:jc w:val="center"/>
              <w:rPr>
                <w:iCs/>
                <w:sz w:val="24"/>
                <w:szCs w:val="24"/>
              </w:rPr>
            </w:pPr>
            <w:r>
              <w:rPr>
                <w:iCs/>
                <w:sz w:val="24"/>
                <w:szCs w:val="24"/>
              </w:rPr>
              <w:t>26%</w:t>
            </w:r>
          </w:p>
        </w:tc>
        <w:tc>
          <w:tcPr>
            <w:tcW w:w="1097" w:type="dxa"/>
          </w:tcPr>
          <w:p w14:paraId="25537E3E" w14:textId="2717BFE7" w:rsidR="00D70F1C" w:rsidRDefault="00D70F1C" w:rsidP="00D70F1C">
            <w:pPr>
              <w:jc w:val="center"/>
              <w:rPr>
                <w:iCs/>
                <w:sz w:val="24"/>
                <w:szCs w:val="24"/>
              </w:rPr>
            </w:pPr>
            <w:r>
              <w:rPr>
                <w:iCs/>
                <w:sz w:val="24"/>
                <w:szCs w:val="24"/>
              </w:rPr>
              <w:t>4%</w:t>
            </w:r>
          </w:p>
        </w:tc>
        <w:tc>
          <w:tcPr>
            <w:tcW w:w="1097" w:type="dxa"/>
          </w:tcPr>
          <w:p w14:paraId="0F1ECBCC" w14:textId="40ABE24E" w:rsidR="00D70F1C" w:rsidRDefault="00D70F1C" w:rsidP="00D70F1C">
            <w:pPr>
              <w:jc w:val="center"/>
              <w:rPr>
                <w:iCs/>
                <w:sz w:val="24"/>
                <w:szCs w:val="24"/>
              </w:rPr>
            </w:pPr>
            <w:r>
              <w:rPr>
                <w:iCs/>
                <w:sz w:val="24"/>
                <w:szCs w:val="24"/>
              </w:rPr>
              <w:t>9%</w:t>
            </w:r>
          </w:p>
        </w:tc>
        <w:tc>
          <w:tcPr>
            <w:tcW w:w="1187" w:type="dxa"/>
          </w:tcPr>
          <w:p w14:paraId="38263234" w14:textId="78B4E064" w:rsidR="00D70F1C" w:rsidRDefault="00D70F1C" w:rsidP="00D70F1C">
            <w:pPr>
              <w:jc w:val="center"/>
              <w:rPr>
                <w:iCs/>
                <w:sz w:val="24"/>
                <w:szCs w:val="24"/>
              </w:rPr>
            </w:pPr>
            <w:r>
              <w:rPr>
                <w:iCs/>
                <w:sz w:val="24"/>
                <w:szCs w:val="24"/>
              </w:rPr>
              <w:t>26%</w:t>
            </w:r>
          </w:p>
        </w:tc>
      </w:tr>
      <w:tr w:rsidR="00D70F1C" w14:paraId="6F816365" w14:textId="2C60B40F" w:rsidTr="00D70F1C">
        <w:tc>
          <w:tcPr>
            <w:tcW w:w="1243" w:type="dxa"/>
          </w:tcPr>
          <w:p w14:paraId="1C508691" w14:textId="77777777" w:rsidR="00D70F1C" w:rsidRDefault="00D70F1C" w:rsidP="00D70F1C">
            <w:pPr>
              <w:rPr>
                <w:iCs/>
                <w:sz w:val="24"/>
                <w:szCs w:val="24"/>
              </w:rPr>
            </w:pPr>
            <w:r>
              <w:rPr>
                <w:iCs/>
                <w:sz w:val="24"/>
                <w:szCs w:val="24"/>
              </w:rPr>
              <w:t>Spring 2020</w:t>
            </w:r>
          </w:p>
          <w:p w14:paraId="744B7580" w14:textId="4E50D5B7" w:rsidR="00D70F1C" w:rsidRDefault="00D70F1C" w:rsidP="00D70F1C">
            <w:pPr>
              <w:rPr>
                <w:iCs/>
                <w:sz w:val="24"/>
                <w:szCs w:val="24"/>
              </w:rPr>
            </w:pPr>
            <w:r>
              <w:rPr>
                <w:iCs/>
                <w:sz w:val="24"/>
                <w:szCs w:val="24"/>
              </w:rPr>
              <w:t>Traditional textbook</w:t>
            </w:r>
          </w:p>
        </w:tc>
        <w:tc>
          <w:tcPr>
            <w:tcW w:w="1097" w:type="dxa"/>
          </w:tcPr>
          <w:p w14:paraId="0DE7A4B1" w14:textId="241F7E8D" w:rsidR="00D70F1C" w:rsidRDefault="00D70F1C" w:rsidP="00D70F1C">
            <w:pPr>
              <w:jc w:val="center"/>
              <w:rPr>
                <w:iCs/>
                <w:sz w:val="24"/>
                <w:szCs w:val="24"/>
              </w:rPr>
            </w:pPr>
            <w:r>
              <w:rPr>
                <w:iCs/>
                <w:sz w:val="24"/>
                <w:szCs w:val="24"/>
              </w:rPr>
              <w:t>40%</w:t>
            </w:r>
          </w:p>
        </w:tc>
        <w:tc>
          <w:tcPr>
            <w:tcW w:w="1097" w:type="dxa"/>
          </w:tcPr>
          <w:p w14:paraId="0AA5D114" w14:textId="31C97BD5" w:rsidR="00D70F1C" w:rsidRDefault="00D70F1C" w:rsidP="00D70F1C">
            <w:pPr>
              <w:jc w:val="center"/>
              <w:rPr>
                <w:iCs/>
                <w:sz w:val="24"/>
                <w:szCs w:val="24"/>
              </w:rPr>
            </w:pPr>
            <w:r>
              <w:rPr>
                <w:iCs/>
                <w:sz w:val="24"/>
                <w:szCs w:val="24"/>
              </w:rPr>
              <w:t>43%</w:t>
            </w:r>
          </w:p>
        </w:tc>
        <w:tc>
          <w:tcPr>
            <w:tcW w:w="1097" w:type="dxa"/>
          </w:tcPr>
          <w:p w14:paraId="16529747" w14:textId="37E5A491" w:rsidR="00D70F1C" w:rsidRDefault="00D70F1C" w:rsidP="00D70F1C">
            <w:pPr>
              <w:jc w:val="center"/>
              <w:rPr>
                <w:iCs/>
                <w:sz w:val="24"/>
                <w:szCs w:val="24"/>
              </w:rPr>
            </w:pPr>
            <w:r>
              <w:rPr>
                <w:iCs/>
                <w:sz w:val="24"/>
                <w:szCs w:val="24"/>
              </w:rPr>
              <w:t>9%</w:t>
            </w:r>
          </w:p>
        </w:tc>
        <w:tc>
          <w:tcPr>
            <w:tcW w:w="1097" w:type="dxa"/>
          </w:tcPr>
          <w:p w14:paraId="79823C4E" w14:textId="5E302DFB" w:rsidR="00D70F1C" w:rsidRDefault="00D70F1C" w:rsidP="00D70F1C">
            <w:pPr>
              <w:jc w:val="center"/>
              <w:rPr>
                <w:iCs/>
                <w:sz w:val="24"/>
                <w:szCs w:val="24"/>
              </w:rPr>
            </w:pPr>
            <w:r>
              <w:rPr>
                <w:iCs/>
                <w:sz w:val="24"/>
                <w:szCs w:val="24"/>
              </w:rPr>
              <w:t>2%</w:t>
            </w:r>
          </w:p>
        </w:tc>
        <w:tc>
          <w:tcPr>
            <w:tcW w:w="1097" w:type="dxa"/>
          </w:tcPr>
          <w:p w14:paraId="14508169" w14:textId="16E79081" w:rsidR="00D70F1C" w:rsidRDefault="00D70F1C" w:rsidP="00D70F1C">
            <w:pPr>
              <w:jc w:val="center"/>
              <w:rPr>
                <w:iCs/>
                <w:sz w:val="24"/>
                <w:szCs w:val="24"/>
              </w:rPr>
            </w:pPr>
            <w:r>
              <w:rPr>
                <w:iCs/>
                <w:sz w:val="24"/>
                <w:szCs w:val="24"/>
              </w:rPr>
              <w:t>0%</w:t>
            </w:r>
          </w:p>
        </w:tc>
        <w:tc>
          <w:tcPr>
            <w:tcW w:w="1187" w:type="dxa"/>
          </w:tcPr>
          <w:p w14:paraId="14E85BA6" w14:textId="1823D23F" w:rsidR="00D70F1C" w:rsidRDefault="00D70F1C" w:rsidP="00D70F1C">
            <w:pPr>
              <w:jc w:val="center"/>
              <w:rPr>
                <w:iCs/>
                <w:sz w:val="24"/>
                <w:szCs w:val="24"/>
              </w:rPr>
            </w:pPr>
            <w:r>
              <w:rPr>
                <w:iCs/>
                <w:sz w:val="24"/>
                <w:szCs w:val="24"/>
              </w:rPr>
              <w:t>5%</w:t>
            </w:r>
          </w:p>
        </w:tc>
      </w:tr>
    </w:tbl>
    <w:p w14:paraId="25625AF9" w14:textId="50656EEC" w:rsidR="00D70F1C" w:rsidRDefault="00D70F1C" w:rsidP="00D70F1C">
      <w:pPr>
        <w:rPr>
          <w:iCs/>
          <w:sz w:val="24"/>
          <w:szCs w:val="24"/>
        </w:rPr>
      </w:pPr>
    </w:p>
    <w:p w14:paraId="016842DB" w14:textId="1716B1FE" w:rsidR="0073273B" w:rsidRPr="00D70F1C" w:rsidRDefault="00D70F1C" w:rsidP="00D70F1C">
      <w:pPr>
        <w:ind w:firstLine="360"/>
        <w:rPr>
          <w:iCs/>
          <w:sz w:val="24"/>
          <w:szCs w:val="24"/>
        </w:rPr>
      </w:pPr>
      <w:r>
        <w:rPr>
          <w:iCs/>
          <w:sz w:val="24"/>
          <w:szCs w:val="24"/>
        </w:rPr>
        <w:lastRenderedPageBreak/>
        <w:t>Despite the results on the General Education Assessment questions, we are convinced that the students are learning the material and performing at least at the same level they did using the traditional textbook as indicated by the DFW rates.  We will however continue to monitor the results on the General Education Assessment questions.</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7EF97CEC"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206E8208" w14:textId="75A6ECD3" w:rsidR="00D70F1C" w:rsidRPr="00D70F1C" w:rsidRDefault="00D70F1C" w:rsidP="00D70F1C">
      <w:pPr>
        <w:ind w:left="360" w:firstLine="360"/>
        <w:rPr>
          <w:iCs/>
          <w:sz w:val="24"/>
          <w:szCs w:val="24"/>
        </w:rPr>
      </w:pPr>
      <w:r w:rsidRPr="00D70F1C">
        <w:rPr>
          <w:iCs/>
          <w:sz w:val="24"/>
          <w:szCs w:val="24"/>
        </w:rPr>
        <w:t xml:space="preserve">The </w:t>
      </w:r>
      <w:r>
        <w:rPr>
          <w:iCs/>
          <w:sz w:val="24"/>
          <w:szCs w:val="24"/>
        </w:rPr>
        <w:t xml:space="preserve">materials will be made available to students in MATH 1001 at the beginning of the semester in </w:t>
      </w:r>
      <w:proofErr w:type="spellStart"/>
      <w:r>
        <w:rPr>
          <w:iCs/>
          <w:sz w:val="24"/>
          <w:szCs w:val="24"/>
        </w:rPr>
        <w:t>CourseDen</w:t>
      </w:r>
      <w:proofErr w:type="spellEnd"/>
      <w:r w:rsidR="00ED231A">
        <w:rPr>
          <w:iCs/>
          <w:sz w:val="24"/>
          <w:szCs w:val="24"/>
        </w:rPr>
        <w:t xml:space="preserve">. </w:t>
      </w:r>
      <w:r>
        <w:rPr>
          <w:iCs/>
          <w:sz w:val="24"/>
          <w:szCs w:val="24"/>
        </w:rPr>
        <w:t xml:space="preserve">The </w:t>
      </w:r>
      <w:r w:rsidRPr="00D70F1C">
        <w:rPr>
          <w:iCs/>
          <w:sz w:val="24"/>
          <w:szCs w:val="24"/>
        </w:rPr>
        <w:t>grant team will update the materials based on feedback</w:t>
      </w:r>
      <w:r>
        <w:rPr>
          <w:iCs/>
          <w:sz w:val="24"/>
          <w:szCs w:val="24"/>
        </w:rPr>
        <w:t xml:space="preserve"> from students and faculty over the course of the Fall 2021 and Spring 2022 semesters.  The grant team will also monitor the results on the General Education Assessment to ensure that student performance is being maintained as well as DFW rates are being maintained.  If updates are necessary, the First Year Math faculty in the University College at the University of West Georgia will work collaboratively to update the materials.</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071BBDF5"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E531427" w14:textId="063F28A4" w:rsidR="00D70F1C" w:rsidRDefault="00D70F1C" w:rsidP="003F4D85">
      <w:pPr>
        <w:ind w:left="360"/>
        <w:rPr>
          <w:iCs/>
          <w:sz w:val="24"/>
          <w:szCs w:val="24"/>
        </w:rPr>
      </w:pPr>
      <w:r>
        <w:rPr>
          <w:i/>
          <w:sz w:val="24"/>
          <w:szCs w:val="24"/>
        </w:rPr>
        <w:tab/>
      </w:r>
      <w:r>
        <w:rPr>
          <w:iCs/>
          <w:sz w:val="24"/>
          <w:szCs w:val="24"/>
        </w:rPr>
        <w:t xml:space="preserve">Overall, this has been a positive experience for the grant team. We currently use a free OpenStax textbook in 3 of our lower division courses, MATH 1111, MATH 1112 and MATH 1113. We adopted that textbook two years ago and most faculty are happy with that move. Creating these new materials for MATH 1001 means we have another of our large enrollment courses for our </w:t>
      </w:r>
      <w:proofErr w:type="gramStart"/>
      <w:r>
        <w:rPr>
          <w:iCs/>
          <w:sz w:val="24"/>
          <w:szCs w:val="24"/>
        </w:rPr>
        <w:t>First Year</w:t>
      </w:r>
      <w:proofErr w:type="gramEnd"/>
      <w:r>
        <w:rPr>
          <w:iCs/>
          <w:sz w:val="24"/>
          <w:szCs w:val="24"/>
        </w:rPr>
        <w:t xml:space="preserve"> students that we can offer at “No Cost” to students. </w:t>
      </w:r>
    </w:p>
    <w:p w14:paraId="7AAF6076" w14:textId="7B920FE2" w:rsidR="00D70F1C" w:rsidRPr="00D70F1C" w:rsidRDefault="00D70F1C" w:rsidP="00D70F1C">
      <w:pPr>
        <w:ind w:left="360"/>
        <w:rPr>
          <w:iCs/>
          <w:sz w:val="24"/>
          <w:szCs w:val="24"/>
        </w:rPr>
      </w:pPr>
      <w:r>
        <w:rPr>
          <w:iCs/>
          <w:sz w:val="24"/>
          <w:szCs w:val="24"/>
        </w:rPr>
        <w:tab/>
        <w:t>In addition, one member of the grant team is planning on submitting a grant proposal to create free materials for his sections of MATH 1401 in the future. If this grant is funded and the free materials are created, that would mean that all of the large enrollment First Year Math courses at the University of West Georgia would then be “No Cost” to students.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77320F9" w:rsidR="00B90CC8" w:rsidRPr="003F4D85" w:rsidRDefault="00EE7C7E" w:rsidP="003F4D85">
      <w:pPr>
        <w:ind w:left="360"/>
        <w:rPr>
          <w:b/>
          <w:sz w:val="24"/>
          <w:szCs w:val="24"/>
        </w:rPr>
      </w:pPr>
      <w:r w:rsidRPr="003F4D85">
        <w:rPr>
          <w:i/>
          <w:sz w:val="24"/>
          <w:szCs w:val="24"/>
        </w:rPr>
        <w:t>Describe any planned or actual papers, presentations, publications, or other professional activities that you expect to produce that reflect your work on this project.</w:t>
      </w:r>
    </w:p>
    <w:p w14:paraId="49D26D57" w14:textId="61119BC7" w:rsidR="00CB083C" w:rsidRPr="00D70F1C" w:rsidRDefault="00CB083C" w:rsidP="003F4D85">
      <w:pPr>
        <w:ind w:left="360"/>
        <w:rPr>
          <w:b/>
          <w:iCs/>
          <w:sz w:val="24"/>
          <w:szCs w:val="24"/>
        </w:rPr>
      </w:pPr>
      <w:r w:rsidRPr="003F4D85">
        <w:rPr>
          <w:i/>
          <w:sz w:val="24"/>
          <w:szCs w:val="24"/>
        </w:rPr>
        <w:t xml:space="preserve"> </w:t>
      </w:r>
      <w:r w:rsidR="00D70F1C">
        <w:rPr>
          <w:i/>
          <w:sz w:val="24"/>
          <w:szCs w:val="24"/>
        </w:rPr>
        <w:tab/>
      </w:r>
      <w:r w:rsidR="00D70F1C">
        <w:rPr>
          <w:iCs/>
          <w:sz w:val="24"/>
          <w:szCs w:val="24"/>
        </w:rPr>
        <w:t>Along with discussing the grant and the materials that we created with the faculty in the Department of General Education at the University of West Georgia, we will plan to present at the University’s annual Innovation in Pedagogy conference in the spring and will be looking at other opportunities to present outside the university about our experience and the results.</w:t>
      </w:r>
    </w:p>
    <w:sectPr w:rsidR="00CB083C" w:rsidRPr="00D70F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A218C"/>
    <w:rsid w:val="001B2107"/>
    <w:rsid w:val="001C67B8"/>
    <w:rsid w:val="001D51FD"/>
    <w:rsid w:val="001D5EED"/>
    <w:rsid w:val="001E0EE3"/>
    <w:rsid w:val="001F4532"/>
    <w:rsid w:val="00220876"/>
    <w:rsid w:val="00240544"/>
    <w:rsid w:val="00285B86"/>
    <w:rsid w:val="003038A8"/>
    <w:rsid w:val="0033401E"/>
    <w:rsid w:val="00346044"/>
    <w:rsid w:val="003E1BCB"/>
    <w:rsid w:val="003F4D85"/>
    <w:rsid w:val="00471C68"/>
    <w:rsid w:val="0048459F"/>
    <w:rsid w:val="004D26EB"/>
    <w:rsid w:val="004F2656"/>
    <w:rsid w:val="005212A0"/>
    <w:rsid w:val="005C11E8"/>
    <w:rsid w:val="00630263"/>
    <w:rsid w:val="00684A25"/>
    <w:rsid w:val="00687254"/>
    <w:rsid w:val="006A36A9"/>
    <w:rsid w:val="0073273B"/>
    <w:rsid w:val="00772C9F"/>
    <w:rsid w:val="00811187"/>
    <w:rsid w:val="00871BC4"/>
    <w:rsid w:val="00945780"/>
    <w:rsid w:val="0097575D"/>
    <w:rsid w:val="00987DD6"/>
    <w:rsid w:val="009B0BB2"/>
    <w:rsid w:val="00A06E45"/>
    <w:rsid w:val="00AF4890"/>
    <w:rsid w:val="00B516BC"/>
    <w:rsid w:val="00B90CC8"/>
    <w:rsid w:val="00BA1DF3"/>
    <w:rsid w:val="00BD653D"/>
    <w:rsid w:val="00BF3C8A"/>
    <w:rsid w:val="00C415C3"/>
    <w:rsid w:val="00C45872"/>
    <w:rsid w:val="00C65741"/>
    <w:rsid w:val="00C66162"/>
    <w:rsid w:val="00C749E5"/>
    <w:rsid w:val="00C807D1"/>
    <w:rsid w:val="00C80819"/>
    <w:rsid w:val="00C96BCC"/>
    <w:rsid w:val="00CB083C"/>
    <w:rsid w:val="00D11976"/>
    <w:rsid w:val="00D70F1C"/>
    <w:rsid w:val="00DC2BFF"/>
    <w:rsid w:val="00DD3803"/>
    <w:rsid w:val="00DD5245"/>
    <w:rsid w:val="00DF79E1"/>
    <w:rsid w:val="00E167BE"/>
    <w:rsid w:val="00E34FAA"/>
    <w:rsid w:val="00E56957"/>
    <w:rsid w:val="00ED231A"/>
    <w:rsid w:val="00EE35AB"/>
    <w:rsid w:val="00EE7C7E"/>
    <w:rsid w:val="00F0136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55890026">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4472209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849755548">
      <w:bodyDiv w:val="1"/>
      <w:marLeft w:val="0"/>
      <w:marRight w:val="0"/>
      <w:marTop w:val="0"/>
      <w:marBottom w:val="0"/>
      <w:divBdr>
        <w:top w:val="none" w:sz="0" w:space="0" w:color="auto"/>
        <w:left w:val="none" w:sz="0" w:space="0" w:color="auto"/>
        <w:bottom w:val="none" w:sz="0" w:space="0" w:color="auto"/>
        <w:right w:val="none" w:sz="0" w:space="0" w:color="auto"/>
      </w:divBdr>
    </w:div>
    <w:div w:id="205882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rehfuss@westga.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gay@westga.edu" TargetMode="External"/><Relationship Id="rId5" Type="http://schemas.openxmlformats.org/officeDocument/2006/relationships/styles" Target="styles.xml"/><Relationship Id="rId10" Type="http://schemas.openxmlformats.org/officeDocument/2006/relationships/hyperlink" Target="mailto:kylec@westga.edu" TargetMode="External"/><Relationship Id="rId4" Type="http://schemas.openxmlformats.org/officeDocument/2006/relationships/numbering" Target="numbering.xml"/><Relationship Id="rId9" Type="http://schemas.openxmlformats.org/officeDocument/2006/relationships/hyperlink" Target="mailto:jbellon@westg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Microsoft Office User</cp:lastModifiedBy>
  <cp:revision>5</cp:revision>
  <dcterms:created xsi:type="dcterms:W3CDTF">2021-07-12T18:00:00Z</dcterms:created>
  <dcterms:modified xsi:type="dcterms:W3CDTF">2021-08-09T18:09:00Z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