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41504928" w:rsidR="00346044" w:rsidRPr="004F2656" w:rsidRDefault="00346044" w:rsidP="00E167BE">
      <w:pPr>
        <w:jc w:val="center"/>
        <w:rPr>
          <w:b/>
          <w:sz w:val="28"/>
          <w:szCs w:val="28"/>
        </w:rPr>
      </w:pPr>
      <w:r w:rsidRPr="004F2656">
        <w:rPr>
          <w:b/>
          <w:sz w:val="28"/>
          <w:szCs w:val="28"/>
        </w:rPr>
        <w:t>Final Report</w:t>
      </w:r>
      <w:r w:rsidR="007C0B4B">
        <w:rPr>
          <w:b/>
          <w:sz w:val="28"/>
          <w:szCs w:val="28"/>
        </w:rPr>
        <w:t xml:space="preserve"> for Mini-Grants</w:t>
      </w:r>
    </w:p>
    <w:p w14:paraId="255EAC79" w14:textId="438EE3D4" w:rsidR="004B6F78" w:rsidRDefault="004B6F78" w:rsidP="004B6F78">
      <w:pPr>
        <w:pStyle w:val="Heading1"/>
      </w:pPr>
      <w:r>
        <w:t>General Information</w:t>
      </w:r>
    </w:p>
    <w:p w14:paraId="6A5B7154" w14:textId="67E415F4"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CA58D5">
        <w:rPr>
          <w:sz w:val="24"/>
          <w:szCs w:val="24"/>
        </w:rPr>
        <w:t xml:space="preserve"> August 18, 2020</w:t>
      </w:r>
    </w:p>
    <w:p w14:paraId="5677D815" w14:textId="6D20DF6B" w:rsidR="007C0B4B" w:rsidRPr="004B6F78" w:rsidRDefault="007C0B4B" w:rsidP="00FB5060">
      <w:pPr>
        <w:ind w:left="360"/>
        <w:rPr>
          <w:sz w:val="24"/>
          <w:szCs w:val="24"/>
        </w:rPr>
      </w:pPr>
      <w:r w:rsidRPr="004B6F78">
        <w:rPr>
          <w:sz w:val="24"/>
          <w:szCs w:val="24"/>
        </w:rPr>
        <w:t>Grant Round:</w:t>
      </w:r>
      <w:r w:rsidR="00CA58D5">
        <w:rPr>
          <w:sz w:val="24"/>
          <w:szCs w:val="24"/>
        </w:rPr>
        <w:t xml:space="preserve"> 15</w:t>
      </w:r>
    </w:p>
    <w:p w14:paraId="41045492" w14:textId="252C889C"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CA58D5">
        <w:rPr>
          <w:sz w:val="24"/>
          <w:szCs w:val="24"/>
        </w:rPr>
        <w:t xml:space="preserve"> M099</w:t>
      </w:r>
    </w:p>
    <w:p w14:paraId="65C4B013" w14:textId="645D9BBF"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CA58D5">
        <w:rPr>
          <w:sz w:val="24"/>
          <w:szCs w:val="24"/>
        </w:rPr>
        <w:t xml:space="preserve"> Kennesaw State University</w:t>
      </w:r>
    </w:p>
    <w:p w14:paraId="6A7C5B5B" w14:textId="472435D1"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CA58D5">
        <w:rPr>
          <w:sz w:val="24"/>
          <w:szCs w:val="24"/>
        </w:rPr>
        <w:t xml:space="preserve">  Rebecca Rutherfoord, Department Head, Information Technology, </w:t>
      </w:r>
      <w:hyperlink r:id="rId8" w:history="1">
        <w:r w:rsidR="00CA58D5" w:rsidRPr="005D6CC1">
          <w:rPr>
            <w:rStyle w:val="Hyperlink"/>
            <w:sz w:val="24"/>
            <w:szCs w:val="24"/>
          </w:rPr>
          <w:t>brutherf@kennesaw.edu</w:t>
        </w:r>
      </w:hyperlink>
    </w:p>
    <w:p w14:paraId="052422F6" w14:textId="0B87C3EB" w:rsidR="00CA58D5" w:rsidRDefault="00CA58D5" w:rsidP="00FB5060">
      <w:pPr>
        <w:ind w:left="360"/>
        <w:rPr>
          <w:sz w:val="24"/>
          <w:szCs w:val="24"/>
        </w:rPr>
      </w:pPr>
      <w:r>
        <w:rPr>
          <w:sz w:val="24"/>
          <w:szCs w:val="24"/>
        </w:rPr>
        <w:t xml:space="preserve">Manijeh (Mona) Chavoshi, Lecturer, Software Engineering &amp; Game Development, </w:t>
      </w:r>
      <w:hyperlink r:id="rId9" w:history="1">
        <w:r w:rsidRPr="005D6CC1">
          <w:rPr>
            <w:rStyle w:val="Hyperlink"/>
            <w:sz w:val="24"/>
            <w:szCs w:val="24"/>
          </w:rPr>
          <w:t>mchavosh@kennesaw.edu</w:t>
        </w:r>
      </w:hyperlink>
    </w:p>
    <w:p w14:paraId="28882B5B" w14:textId="77777777" w:rsidR="00CA58D5" w:rsidRPr="004B6F78" w:rsidRDefault="00CA58D5" w:rsidP="00FB5060">
      <w:pPr>
        <w:ind w:left="360"/>
        <w:rPr>
          <w:sz w:val="24"/>
          <w:szCs w:val="24"/>
        </w:rPr>
      </w:pPr>
    </w:p>
    <w:p w14:paraId="3FC9927E" w14:textId="07522E81"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D77435">
        <w:rPr>
          <w:sz w:val="24"/>
          <w:szCs w:val="24"/>
        </w:rPr>
        <w:t xml:space="preserve"> Rebecca Rutherfoord</w:t>
      </w:r>
    </w:p>
    <w:p w14:paraId="46A62745" w14:textId="33FEED4F"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D77435">
        <w:rPr>
          <w:sz w:val="24"/>
          <w:szCs w:val="24"/>
        </w:rPr>
        <w:t xml:space="preserve"> CSE 3801 Professional Practices &amp; Ethics</w:t>
      </w:r>
    </w:p>
    <w:p w14:paraId="4D2A60B3" w14:textId="2E16CD1F"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D77435">
        <w:rPr>
          <w:sz w:val="24"/>
          <w:szCs w:val="24"/>
        </w:rPr>
        <w:t xml:space="preserve"> Summer 2020</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600D7B01"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D77435">
        <w:rPr>
          <w:sz w:val="24"/>
          <w:szCs w:val="24"/>
        </w:rPr>
        <w:t xml:space="preserve"> 42</w:t>
      </w:r>
    </w:p>
    <w:p w14:paraId="05ADD94C" w14:textId="024BC2D9"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D77435">
        <w:rPr>
          <w:sz w:val="24"/>
          <w:szCs w:val="24"/>
        </w:rPr>
        <w:t xml:space="preserve"> 6</w:t>
      </w:r>
    </w:p>
    <w:p w14:paraId="038DDCB1" w14:textId="048C7091"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D77435">
        <w:rPr>
          <w:sz w:val="24"/>
          <w:szCs w:val="24"/>
        </w:rPr>
        <w:t xml:space="preserve"> 252</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46E76EEF" w:rsidR="0015324D" w:rsidRPr="00CF04DC"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1AC72B9B"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65E088A0" w14:textId="7E33E618" w:rsidR="00D77435" w:rsidRDefault="00D77435" w:rsidP="00D77435">
      <w:pPr>
        <w:ind w:left="360"/>
        <w:rPr>
          <w:iCs/>
          <w:sz w:val="24"/>
          <w:szCs w:val="24"/>
        </w:rPr>
      </w:pPr>
      <w:r>
        <w:rPr>
          <w:iCs/>
          <w:sz w:val="24"/>
          <w:szCs w:val="24"/>
        </w:rPr>
        <w:t>The proposed purpose of CSE 3801 – Professional Practices &amp; Ethics was to update the course material from Round 8 of the original ALG transformation of the course.   The plan included:</w:t>
      </w:r>
    </w:p>
    <w:p w14:paraId="280F18B0" w14:textId="6DE770D6" w:rsidR="00D77435" w:rsidRDefault="00D77435" w:rsidP="00D77435">
      <w:pPr>
        <w:pStyle w:val="ListParagraph"/>
        <w:numPr>
          <w:ilvl w:val="0"/>
          <w:numId w:val="18"/>
        </w:numPr>
        <w:rPr>
          <w:iCs/>
          <w:sz w:val="24"/>
          <w:szCs w:val="24"/>
        </w:rPr>
      </w:pPr>
      <w:r>
        <w:rPr>
          <w:iCs/>
          <w:sz w:val="24"/>
          <w:szCs w:val="24"/>
        </w:rPr>
        <w:lastRenderedPageBreak/>
        <w:t>Update the contents of the learning material in the learning modules.</w:t>
      </w:r>
    </w:p>
    <w:p w14:paraId="3D0DD640" w14:textId="1773746D" w:rsidR="00D77435" w:rsidRDefault="00D77435" w:rsidP="00D77435">
      <w:pPr>
        <w:pStyle w:val="ListParagraph"/>
        <w:numPr>
          <w:ilvl w:val="0"/>
          <w:numId w:val="18"/>
        </w:numPr>
        <w:rPr>
          <w:iCs/>
          <w:sz w:val="24"/>
          <w:szCs w:val="24"/>
        </w:rPr>
      </w:pPr>
      <w:r>
        <w:rPr>
          <w:iCs/>
          <w:sz w:val="24"/>
          <w:szCs w:val="24"/>
        </w:rPr>
        <w:t>Update any power point slides that need to have the updated material presented</w:t>
      </w:r>
    </w:p>
    <w:p w14:paraId="434649C5" w14:textId="74130A77" w:rsidR="00D77435" w:rsidRDefault="00D77435" w:rsidP="00D77435">
      <w:pPr>
        <w:pStyle w:val="ListParagraph"/>
        <w:numPr>
          <w:ilvl w:val="0"/>
          <w:numId w:val="18"/>
        </w:numPr>
        <w:rPr>
          <w:iCs/>
          <w:sz w:val="24"/>
          <w:szCs w:val="24"/>
        </w:rPr>
      </w:pPr>
      <w:r>
        <w:rPr>
          <w:iCs/>
          <w:sz w:val="24"/>
          <w:szCs w:val="24"/>
        </w:rPr>
        <w:t xml:space="preserve">Update any quizzes, </w:t>
      </w:r>
      <w:proofErr w:type="gramStart"/>
      <w:r>
        <w:rPr>
          <w:iCs/>
          <w:sz w:val="24"/>
          <w:szCs w:val="24"/>
        </w:rPr>
        <w:t>assignments</w:t>
      </w:r>
      <w:proofErr w:type="gramEnd"/>
      <w:r>
        <w:rPr>
          <w:iCs/>
          <w:sz w:val="24"/>
          <w:szCs w:val="24"/>
        </w:rPr>
        <w:t xml:space="preserve"> and projects to reflect the changes in the learning materials</w:t>
      </w:r>
    </w:p>
    <w:p w14:paraId="198565C1" w14:textId="66D5F085" w:rsidR="00D77435" w:rsidRDefault="00D77435" w:rsidP="00D77435">
      <w:pPr>
        <w:pStyle w:val="ListParagraph"/>
        <w:numPr>
          <w:ilvl w:val="0"/>
          <w:numId w:val="18"/>
        </w:numPr>
        <w:rPr>
          <w:iCs/>
          <w:sz w:val="24"/>
          <w:szCs w:val="24"/>
        </w:rPr>
      </w:pPr>
      <w:r>
        <w:rPr>
          <w:iCs/>
          <w:sz w:val="24"/>
          <w:szCs w:val="24"/>
        </w:rPr>
        <w:t>Add a new learning module for emerging professional practices &amp; ethics</w:t>
      </w:r>
    </w:p>
    <w:p w14:paraId="3878FA67" w14:textId="00E77BC8" w:rsidR="00D77435" w:rsidRDefault="004A7800" w:rsidP="00D77435">
      <w:pPr>
        <w:ind w:left="360"/>
        <w:rPr>
          <w:iCs/>
          <w:sz w:val="24"/>
          <w:szCs w:val="24"/>
        </w:rPr>
      </w:pPr>
      <w:r>
        <w:rPr>
          <w:iCs/>
          <w:sz w:val="24"/>
          <w:szCs w:val="24"/>
        </w:rPr>
        <w:t>The course timeline was:</w:t>
      </w:r>
    </w:p>
    <w:p w14:paraId="4B8460C0" w14:textId="0C53E6AA" w:rsidR="004A7800" w:rsidRDefault="004A7800" w:rsidP="00D77435">
      <w:pPr>
        <w:ind w:left="360"/>
        <w:rPr>
          <w:iCs/>
          <w:sz w:val="24"/>
          <w:szCs w:val="24"/>
        </w:rPr>
      </w:pPr>
      <w:r>
        <w:rPr>
          <w:iCs/>
          <w:sz w:val="24"/>
          <w:szCs w:val="24"/>
        </w:rPr>
        <w:t>Milestone 1 – complete the no-cost-to-student learning material update of CSE 3801 by 5/52020</w:t>
      </w:r>
    </w:p>
    <w:p w14:paraId="09C4C92D" w14:textId="526D6644" w:rsidR="004A7800" w:rsidRDefault="004A7800" w:rsidP="00D77435">
      <w:pPr>
        <w:ind w:left="360"/>
        <w:rPr>
          <w:iCs/>
          <w:sz w:val="24"/>
          <w:szCs w:val="24"/>
        </w:rPr>
      </w:pPr>
      <w:r>
        <w:rPr>
          <w:iCs/>
          <w:sz w:val="24"/>
          <w:szCs w:val="24"/>
        </w:rPr>
        <w:t>Milestone 2 – complete project progress report by 5/5/2020</w:t>
      </w:r>
    </w:p>
    <w:p w14:paraId="49F916BE" w14:textId="3D9826BB" w:rsidR="004A7800" w:rsidRDefault="004A7800" w:rsidP="00D77435">
      <w:pPr>
        <w:ind w:left="360"/>
        <w:rPr>
          <w:iCs/>
          <w:sz w:val="24"/>
          <w:szCs w:val="24"/>
        </w:rPr>
      </w:pPr>
      <w:r>
        <w:rPr>
          <w:iCs/>
          <w:sz w:val="24"/>
          <w:szCs w:val="24"/>
        </w:rPr>
        <w:t>Milestone 3 – teach the course using the newly developed learning material and collect student feedback by 7/20/2020</w:t>
      </w:r>
    </w:p>
    <w:p w14:paraId="1112A396" w14:textId="0F844401" w:rsidR="004A7800" w:rsidRDefault="004A7800" w:rsidP="00D77435">
      <w:pPr>
        <w:ind w:left="360"/>
        <w:rPr>
          <w:iCs/>
          <w:sz w:val="24"/>
          <w:szCs w:val="24"/>
        </w:rPr>
      </w:pPr>
      <w:r>
        <w:rPr>
          <w:iCs/>
          <w:sz w:val="24"/>
          <w:szCs w:val="24"/>
        </w:rPr>
        <w:t>Milestone 4 – complete project final report by 7/30/2020 or ALG grant date</w:t>
      </w:r>
    </w:p>
    <w:p w14:paraId="60318273" w14:textId="6666566F" w:rsidR="004A7800" w:rsidRDefault="004A7800" w:rsidP="00D77435">
      <w:pPr>
        <w:ind w:left="360"/>
        <w:rPr>
          <w:iCs/>
          <w:sz w:val="24"/>
          <w:szCs w:val="24"/>
        </w:rPr>
      </w:pPr>
    </w:p>
    <w:p w14:paraId="07D83165" w14:textId="77777777" w:rsidR="00334243" w:rsidRDefault="004A7800" w:rsidP="00D77435">
      <w:pPr>
        <w:ind w:left="360"/>
        <w:rPr>
          <w:iCs/>
          <w:sz w:val="24"/>
          <w:szCs w:val="24"/>
        </w:rPr>
      </w:pPr>
      <w:r>
        <w:rPr>
          <w:iCs/>
          <w:sz w:val="24"/>
          <w:szCs w:val="24"/>
        </w:rPr>
        <w:t xml:space="preserve">With COVID, the course was completed by the end of summer term 7/30/2020.  </w:t>
      </w:r>
      <w:r w:rsidR="00334243">
        <w:rPr>
          <w:iCs/>
          <w:sz w:val="24"/>
          <w:szCs w:val="24"/>
        </w:rPr>
        <w:t>The course coordinator took the first pass at the updates for the course, and the Subject matter expert followed up with additional items for the course.  The course was then put through our internal online extensive rubric where the subject matter expert’s decisions and the department head’s decisions for the course were completed 7/30/2020.</w:t>
      </w:r>
    </w:p>
    <w:p w14:paraId="7F0EC64C" w14:textId="13784412" w:rsidR="004A7800" w:rsidRDefault="004A7800" w:rsidP="00D77435">
      <w:pPr>
        <w:ind w:left="360"/>
        <w:rPr>
          <w:iCs/>
          <w:sz w:val="24"/>
          <w:szCs w:val="24"/>
        </w:rPr>
      </w:pPr>
      <w:r>
        <w:rPr>
          <w:iCs/>
          <w:sz w:val="24"/>
          <w:szCs w:val="24"/>
        </w:rPr>
        <w:t>The course is now being taught this fall with the data shown above.  We will be collecting student survey information at the end of fall 2020 and send that information to the ALG office to be appended to this report.</w:t>
      </w:r>
    </w:p>
    <w:p w14:paraId="653EE38C" w14:textId="6C82FBE6" w:rsidR="00334243" w:rsidRDefault="00334243" w:rsidP="00D77435">
      <w:pPr>
        <w:ind w:left="360"/>
        <w:rPr>
          <w:iCs/>
          <w:sz w:val="24"/>
          <w:szCs w:val="24"/>
        </w:rPr>
      </w:pPr>
      <w:r>
        <w:rPr>
          <w:iCs/>
          <w:sz w:val="24"/>
          <w:szCs w:val="24"/>
        </w:rPr>
        <w:t xml:space="preserve">In addition, we had planned on a new module for current developments in this area, </w:t>
      </w:r>
      <w:proofErr w:type="gramStart"/>
      <w:r>
        <w:rPr>
          <w:iCs/>
          <w:sz w:val="24"/>
          <w:szCs w:val="24"/>
        </w:rPr>
        <w:t>but,</w:t>
      </w:r>
      <w:proofErr w:type="gramEnd"/>
      <w:r>
        <w:rPr>
          <w:iCs/>
          <w:sz w:val="24"/>
          <w:szCs w:val="24"/>
        </w:rPr>
        <w:t xml:space="preserve"> decided instead to have added material in the modules already created for the course.</w:t>
      </w:r>
    </w:p>
    <w:p w14:paraId="78069CF0" w14:textId="5E02E0BF" w:rsidR="00334243" w:rsidRDefault="00334243" w:rsidP="00D77435">
      <w:pPr>
        <w:ind w:left="360"/>
        <w:rPr>
          <w:iCs/>
          <w:sz w:val="24"/>
          <w:szCs w:val="24"/>
        </w:rPr>
      </w:pPr>
      <w:r>
        <w:rPr>
          <w:iCs/>
          <w:sz w:val="24"/>
          <w:szCs w:val="24"/>
        </w:rPr>
        <w:t>This course is always an interesting one to teach and allows for Open Source material to be readily used to bring the students the most up-to-date material possible.</w:t>
      </w:r>
    </w:p>
    <w:p w14:paraId="689CD347" w14:textId="77777777" w:rsidR="004A7800" w:rsidRPr="00D77435" w:rsidRDefault="004A7800" w:rsidP="00D77435">
      <w:pPr>
        <w:ind w:left="360"/>
        <w:rPr>
          <w:iCs/>
          <w:sz w:val="24"/>
          <w:szCs w:val="24"/>
        </w:rPr>
      </w:pPr>
    </w:p>
    <w:p w14:paraId="6E7CF058" w14:textId="13967E7C" w:rsidR="00101A24" w:rsidRDefault="007C0B4B" w:rsidP="00D77435">
      <w:pPr>
        <w:pStyle w:val="Heading1"/>
        <w:numPr>
          <w:ilvl w:val="0"/>
          <w:numId w:val="18"/>
        </w:numPr>
        <w:ind w:left="360"/>
      </w:pPr>
      <w:r>
        <w:t>Materials Description</w:t>
      </w:r>
    </w:p>
    <w:p w14:paraId="0F7F139F" w14:textId="7557E16A" w:rsidR="00334243" w:rsidRDefault="00334243" w:rsidP="00334243">
      <w:pPr>
        <w:ind w:left="360"/>
      </w:pPr>
      <w:r>
        <w:t>The team has updated rubrics for grading discussions, and assignments.</w:t>
      </w:r>
    </w:p>
    <w:p w14:paraId="476FA8A0" w14:textId="37D9CE13" w:rsidR="00334243" w:rsidRDefault="00334243" w:rsidP="00334243">
      <w:pPr>
        <w:ind w:left="360"/>
      </w:pPr>
      <w:r>
        <w:t xml:space="preserve">The team updated </w:t>
      </w:r>
      <w:proofErr w:type="gramStart"/>
      <w:r>
        <w:t>all of</w:t>
      </w:r>
      <w:proofErr w:type="gramEnd"/>
      <w:r>
        <w:t xml:space="preserve"> the individual assignments for the course.</w:t>
      </w:r>
    </w:p>
    <w:p w14:paraId="39C38333" w14:textId="573D21F9" w:rsidR="00334243" w:rsidRDefault="00334243" w:rsidP="00334243">
      <w:pPr>
        <w:ind w:left="360"/>
      </w:pPr>
      <w:r>
        <w:t>Several modules have added links.</w:t>
      </w:r>
    </w:p>
    <w:p w14:paraId="5F4D286B" w14:textId="5160D820" w:rsidR="00334243" w:rsidRPr="00334243" w:rsidRDefault="00334243" w:rsidP="00334243">
      <w:pPr>
        <w:ind w:left="360"/>
      </w:pPr>
      <w:r>
        <w:t>The instructor guide was updated.</w:t>
      </w:r>
    </w:p>
    <w:p w14:paraId="2569A2E6" w14:textId="6D3A7D9F" w:rsidR="00B90CC8" w:rsidRDefault="007C0B4B" w:rsidP="00D77435">
      <w:pPr>
        <w:pStyle w:val="Heading1"/>
        <w:numPr>
          <w:ilvl w:val="0"/>
          <w:numId w:val="18"/>
        </w:numPr>
        <w:ind w:left="360"/>
      </w:pPr>
      <w:r>
        <w:lastRenderedPageBreak/>
        <w:t>Materials Links</w:t>
      </w:r>
    </w:p>
    <w:p w14:paraId="0385AB0B" w14:textId="155C10BC" w:rsidR="007C0B4B" w:rsidRPr="00FB5060" w:rsidRDefault="007C0B4B" w:rsidP="00FB5060">
      <w:pPr>
        <w:ind w:left="360"/>
        <w:rPr>
          <w:b/>
          <w:i/>
          <w:sz w:val="24"/>
          <w:szCs w:val="24"/>
        </w:rPr>
      </w:pPr>
      <w:r w:rsidRPr="00CF04DC">
        <w:rPr>
          <w:i/>
          <w:sz w:val="24"/>
          <w:szCs w:val="24"/>
        </w:rPr>
        <w:t xml:space="preserve">If you are hosting your materials in places other than GALILEO Open Learning Materials, please provide these links in this section. Otherwise, leave blank. </w:t>
      </w:r>
    </w:p>
    <w:p w14:paraId="5D2930F4" w14:textId="70758229" w:rsidR="00471C68" w:rsidRPr="004F2656" w:rsidRDefault="00471C68" w:rsidP="00D77435">
      <w:pPr>
        <w:pStyle w:val="Heading1"/>
        <w:numPr>
          <w:ilvl w:val="0"/>
          <w:numId w:val="18"/>
        </w:numPr>
        <w:ind w:left="360"/>
      </w:pPr>
      <w:proofErr w:type="gramStart"/>
      <w:r w:rsidRPr="004F2656">
        <w:t>Future Plans</w:t>
      </w:r>
      <w:proofErr w:type="gramEnd"/>
    </w:p>
    <w:p w14:paraId="09109D3C" w14:textId="357C1F1D" w:rsidR="00B90CC8" w:rsidRDefault="00334243" w:rsidP="00334243">
      <w:pPr>
        <w:pStyle w:val="ListParagraph"/>
        <w:numPr>
          <w:ilvl w:val="0"/>
          <w:numId w:val="19"/>
        </w:numPr>
        <w:rPr>
          <w:bCs/>
          <w:sz w:val="24"/>
          <w:szCs w:val="24"/>
        </w:rPr>
      </w:pPr>
      <w:r>
        <w:rPr>
          <w:bCs/>
          <w:sz w:val="24"/>
          <w:szCs w:val="24"/>
        </w:rPr>
        <w:t>We will give the student survey at the end of fall 2020 and analyze the data and send to the ALG office.</w:t>
      </w:r>
    </w:p>
    <w:p w14:paraId="75C26BA1" w14:textId="68D53F09" w:rsidR="00334243" w:rsidRPr="00334243" w:rsidRDefault="00334243" w:rsidP="00334243">
      <w:pPr>
        <w:pStyle w:val="ListParagraph"/>
        <w:numPr>
          <w:ilvl w:val="0"/>
          <w:numId w:val="19"/>
        </w:numPr>
        <w:rPr>
          <w:bCs/>
          <w:sz w:val="24"/>
          <w:szCs w:val="24"/>
        </w:rPr>
      </w:pPr>
      <w:r>
        <w:rPr>
          <w:bCs/>
          <w:sz w:val="24"/>
          <w:szCs w:val="24"/>
        </w:rPr>
        <w:t>As this is a required course of 5 undergraduate majors in our college, the course will be looked at continually by the course coordinator (one of the team members for this ALG) for possible updates and additions.</w:t>
      </w:r>
    </w:p>
    <w:p w14:paraId="49D26D57" w14:textId="7A8E49C9" w:rsidR="00CB083C" w:rsidRPr="00FB5060" w:rsidRDefault="00CB083C" w:rsidP="00334243">
      <w:pPr>
        <w:pStyle w:val="ListParagraph"/>
        <w:rPr>
          <w:b/>
          <w:sz w:val="24"/>
          <w:szCs w:val="24"/>
        </w:rPr>
      </w:pPr>
    </w:p>
    <w:sectPr w:rsidR="00CB083C" w:rsidRPr="00FB5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326577"/>
    <w:multiLevelType w:val="hybridMultilevel"/>
    <w:tmpl w:val="C63A1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DF5F85"/>
    <w:multiLevelType w:val="hybridMultilevel"/>
    <w:tmpl w:val="CA86058A"/>
    <w:lvl w:ilvl="0" w:tplc="23D4E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17"/>
  </w:num>
  <w:num w:numId="4">
    <w:abstractNumId w:val="13"/>
  </w:num>
  <w:num w:numId="5">
    <w:abstractNumId w:val="5"/>
  </w:num>
  <w:num w:numId="6">
    <w:abstractNumId w:val="6"/>
  </w:num>
  <w:num w:numId="7">
    <w:abstractNumId w:val="3"/>
  </w:num>
  <w:num w:numId="8">
    <w:abstractNumId w:val="8"/>
  </w:num>
  <w:num w:numId="9">
    <w:abstractNumId w:val="1"/>
  </w:num>
  <w:num w:numId="10">
    <w:abstractNumId w:val="11"/>
  </w:num>
  <w:num w:numId="11">
    <w:abstractNumId w:val="0"/>
  </w:num>
  <w:num w:numId="12">
    <w:abstractNumId w:val="12"/>
  </w:num>
  <w:num w:numId="13">
    <w:abstractNumId w:val="14"/>
  </w:num>
  <w:num w:numId="14">
    <w:abstractNumId w:val="10"/>
  </w:num>
  <w:num w:numId="15">
    <w:abstractNumId w:val="4"/>
  </w:num>
  <w:num w:numId="16">
    <w:abstractNumId w:val="18"/>
  </w:num>
  <w:num w:numId="17">
    <w:abstractNumId w:val="7"/>
  </w:num>
  <w:num w:numId="18">
    <w:abstractNumId w:val="1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B113D"/>
    <w:rsid w:val="00101A24"/>
    <w:rsid w:val="0015324D"/>
    <w:rsid w:val="001A218C"/>
    <w:rsid w:val="001B2107"/>
    <w:rsid w:val="001D51FD"/>
    <w:rsid w:val="001E0EE3"/>
    <w:rsid w:val="00240544"/>
    <w:rsid w:val="003038A8"/>
    <w:rsid w:val="00334243"/>
    <w:rsid w:val="00346044"/>
    <w:rsid w:val="003E1BCB"/>
    <w:rsid w:val="00471C68"/>
    <w:rsid w:val="0048459F"/>
    <w:rsid w:val="004A7800"/>
    <w:rsid w:val="004B6F78"/>
    <w:rsid w:val="004F2656"/>
    <w:rsid w:val="005212A0"/>
    <w:rsid w:val="005C11E8"/>
    <w:rsid w:val="00684A25"/>
    <w:rsid w:val="00687254"/>
    <w:rsid w:val="006A36A9"/>
    <w:rsid w:val="0073273B"/>
    <w:rsid w:val="00772C9F"/>
    <w:rsid w:val="007C0B4B"/>
    <w:rsid w:val="00811187"/>
    <w:rsid w:val="00945780"/>
    <w:rsid w:val="00987DD6"/>
    <w:rsid w:val="00A75C03"/>
    <w:rsid w:val="00AF4890"/>
    <w:rsid w:val="00B516BC"/>
    <w:rsid w:val="00B90CC8"/>
    <w:rsid w:val="00BF3C8A"/>
    <w:rsid w:val="00C45872"/>
    <w:rsid w:val="00C66162"/>
    <w:rsid w:val="00C749E5"/>
    <w:rsid w:val="00C807D1"/>
    <w:rsid w:val="00C80819"/>
    <w:rsid w:val="00C96BCC"/>
    <w:rsid w:val="00CA58D5"/>
    <w:rsid w:val="00CB083C"/>
    <w:rsid w:val="00CF04DC"/>
    <w:rsid w:val="00D77435"/>
    <w:rsid w:val="00DC2BFF"/>
    <w:rsid w:val="00DD3803"/>
    <w:rsid w:val="00DD5245"/>
    <w:rsid w:val="00DF79E1"/>
    <w:rsid w:val="00E167BE"/>
    <w:rsid w:val="00E34FAA"/>
    <w:rsid w:val="00EA7057"/>
    <w:rsid w:val="00EE35AB"/>
    <w:rsid w:val="00EE7C7E"/>
    <w:rsid w:val="00F6782A"/>
    <w:rsid w:val="00F70B70"/>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CA58D5"/>
    <w:rPr>
      <w:color w:val="605E5C"/>
      <w:shd w:val="clear" w:color="auto" w:fill="E1DFDD"/>
    </w:rPr>
  </w:style>
  <w:style w:type="character" w:styleId="FollowedHyperlink">
    <w:name w:val="FollowedHyperlink"/>
    <w:basedOn w:val="DefaultParagraphFont"/>
    <w:uiPriority w:val="99"/>
    <w:semiHidden/>
    <w:unhideWhenUsed/>
    <w:rsid w:val="004A78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utherf@kennesaw.ed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chavosh@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B8835-8062-4028-99B7-40F73E314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Rebecca Rutherfoord</cp:lastModifiedBy>
  <cp:revision>3</cp:revision>
  <dcterms:created xsi:type="dcterms:W3CDTF">2020-08-18T17:20:00Z</dcterms:created>
  <dcterms:modified xsi:type="dcterms:W3CDTF">2020-08-18T20:41:00Z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