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6FB085" w14:textId="5759EF13" w:rsidR="005D3A10" w:rsidRDefault="005D3A10" w:rsidP="00D775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jc w:val="center"/>
        <w:rPr>
          <w:b/>
        </w:rPr>
      </w:pPr>
      <w:r>
        <w:rPr>
          <w:b/>
        </w:rPr>
        <w:t>Organic Chemistry I</w:t>
      </w:r>
      <w:r w:rsidR="00A563F2">
        <w:rPr>
          <w:b/>
        </w:rPr>
        <w:t>I</w:t>
      </w:r>
      <w:r>
        <w:rPr>
          <w:b/>
        </w:rPr>
        <w:t xml:space="preserve"> Laboratory</w:t>
      </w:r>
    </w:p>
    <w:p w14:paraId="42D3DDEB" w14:textId="7E631DFD" w:rsidR="005D3A10" w:rsidRDefault="00FA7B7A" w:rsidP="00D775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jc w:val="center"/>
        <w:rPr>
          <w:b/>
        </w:rPr>
      </w:pPr>
      <w:r>
        <w:rPr>
          <w:b/>
        </w:rPr>
        <w:t>Chemistry 3402CA &amp; C</w:t>
      </w:r>
      <w:r w:rsidR="00616A59">
        <w:rPr>
          <w:b/>
        </w:rPr>
        <w:t xml:space="preserve">B, </w:t>
      </w:r>
      <w:r w:rsidR="006F39F2">
        <w:rPr>
          <w:b/>
        </w:rPr>
        <w:t>Fall 2020</w:t>
      </w:r>
    </w:p>
    <w:p w14:paraId="54F56706" w14:textId="77777777" w:rsidR="005D3A10" w:rsidRDefault="005D3A10" w:rsidP="00D775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jc w:val="both"/>
      </w:pPr>
    </w:p>
    <w:p w14:paraId="51D118EE" w14:textId="77777777" w:rsidR="00D775B0" w:rsidRDefault="00D775B0" w:rsidP="00D775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jc w:val="both"/>
      </w:pPr>
    </w:p>
    <w:p w14:paraId="77A5B025" w14:textId="77777777" w:rsidR="005D3A10" w:rsidRDefault="005D3A10" w:rsidP="00D775B0">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jc w:val="both"/>
      </w:pPr>
      <w:r>
        <w:t xml:space="preserve">Dr. Christine Whitlock </w:t>
      </w:r>
      <w:r>
        <w:tab/>
      </w:r>
      <w:r>
        <w:tab/>
      </w:r>
      <w:r>
        <w:tab/>
      </w:r>
      <w:r>
        <w:tab/>
        <w:t>Office:  S/N 3214</w:t>
      </w:r>
    </w:p>
    <w:p w14:paraId="2A637008" w14:textId="30968256" w:rsidR="005D3A10" w:rsidRDefault="00D65032" w:rsidP="00D775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jc w:val="both"/>
      </w:pPr>
      <w:r>
        <w:t>Thursday, 2:00-4:50</w:t>
      </w:r>
      <w:r w:rsidR="005D3A10">
        <w:rPr>
          <w:sz w:val="20"/>
        </w:rPr>
        <w:t>PM</w:t>
      </w:r>
      <w:r w:rsidR="005D3A10">
        <w:rPr>
          <w:sz w:val="20"/>
        </w:rPr>
        <w:tab/>
      </w:r>
      <w:r w:rsidR="005D3A10">
        <w:rPr>
          <w:sz w:val="20"/>
        </w:rPr>
        <w:tab/>
      </w:r>
      <w:r w:rsidR="005D3A10">
        <w:rPr>
          <w:sz w:val="20"/>
        </w:rPr>
        <w:tab/>
      </w:r>
      <w:r>
        <w:rPr>
          <w:sz w:val="20"/>
        </w:rPr>
        <w:tab/>
      </w:r>
      <w:r w:rsidR="005D3A10">
        <w:t>Email:  cwhitlock@georgiasouthern.edu</w:t>
      </w:r>
    </w:p>
    <w:p w14:paraId="43EDC154" w14:textId="77777777" w:rsidR="005D3A10" w:rsidRDefault="005D3A10" w:rsidP="00D775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jc w:val="both"/>
      </w:pPr>
    </w:p>
    <w:p w14:paraId="131E8AE3" w14:textId="77777777" w:rsidR="005D3A10" w:rsidRDefault="005D3A10" w:rsidP="00D775B0">
      <w:pPr>
        <w:tabs>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jc w:val="both"/>
      </w:pPr>
      <w:r>
        <w:rPr>
          <w:b/>
        </w:rPr>
        <w:t>Objective:</w:t>
      </w:r>
      <w:r>
        <w:t xml:space="preserve">  </w:t>
      </w:r>
      <w:r>
        <w:tab/>
        <w:t>Students will learn organic laboratory techniques and safety principles</w:t>
      </w:r>
    </w:p>
    <w:p w14:paraId="15C2D200" w14:textId="77777777" w:rsidR="005D3A10" w:rsidRDefault="005D3A10" w:rsidP="00D775B0">
      <w:pPr>
        <w:tabs>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jc w:val="both"/>
      </w:pPr>
    </w:p>
    <w:p w14:paraId="437E1643" w14:textId="64937449" w:rsidR="005D3A10" w:rsidRDefault="005D3A10" w:rsidP="00D775B0">
      <w:pPr>
        <w:tabs>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jc w:val="both"/>
      </w:pPr>
      <w:r>
        <w:rPr>
          <w:b/>
        </w:rPr>
        <w:t>Textbooks:</w:t>
      </w:r>
      <w:r w:rsidR="00B5353F">
        <w:tab/>
        <w:t>CHE 340</w:t>
      </w:r>
      <w:r w:rsidR="00D65032">
        <w:t>2</w:t>
      </w:r>
      <w:r>
        <w:t xml:space="preserve"> Organic Chemistry Laboratory Manual</w:t>
      </w:r>
    </w:p>
    <w:p w14:paraId="07E0F6D4" w14:textId="7669DB27" w:rsidR="00640C49" w:rsidRPr="00640C49" w:rsidRDefault="00640C49" w:rsidP="00640C49">
      <w:pPr>
        <w:tabs>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pPr>
      <w:r>
        <w:rPr>
          <w:b/>
        </w:rPr>
        <w:tab/>
      </w:r>
      <w:r>
        <w:rPr>
          <w:b/>
        </w:rPr>
        <w:tab/>
      </w:r>
      <w:hyperlink r:id="rId4" w:history="1">
        <w:r w:rsidRPr="00640C49">
          <w:rPr>
            <w:rStyle w:val="Hyperlink"/>
            <w:i/>
          </w:rPr>
          <w:t>Organic Chemistry Laboratory Techniques</w:t>
        </w:r>
      </w:hyperlink>
      <w:r w:rsidRPr="00640C49">
        <w:t>, Lisa Nichols, 2</w:t>
      </w:r>
      <w:r w:rsidRPr="00640C49">
        <w:rPr>
          <w:vertAlign w:val="superscript"/>
        </w:rPr>
        <w:t>nd</w:t>
      </w:r>
      <w:r w:rsidRPr="00640C49">
        <w:t xml:space="preserve"> ed.</w:t>
      </w:r>
      <w:r>
        <w:t xml:space="preserve"> (</w:t>
      </w:r>
      <w:proofErr w:type="spellStart"/>
      <w:r>
        <w:fldChar w:fldCharType="begin"/>
      </w:r>
      <w:r>
        <w:instrText xml:space="preserve"> HYPERLINK "https://georgiasouthern.libguides.com/c.php?g=1126372&amp;p=8216888&amp;preview=db20d34157a1c8a482ed15b722f0b78b" </w:instrText>
      </w:r>
      <w:r>
        <w:fldChar w:fldCharType="separate"/>
      </w:r>
      <w:r w:rsidRPr="00640C49">
        <w:rPr>
          <w:rStyle w:val="Hyperlink"/>
        </w:rPr>
        <w:t>libguide</w:t>
      </w:r>
      <w:proofErr w:type="spellEnd"/>
      <w:r>
        <w:fldChar w:fldCharType="end"/>
      </w:r>
      <w:bookmarkStart w:id="0" w:name="_GoBack"/>
      <w:bookmarkEnd w:id="0"/>
      <w:r>
        <w:t>)</w:t>
      </w:r>
    </w:p>
    <w:p w14:paraId="5728D37E" w14:textId="77777777" w:rsidR="005D3A10" w:rsidRPr="004B4CE2" w:rsidRDefault="005D3A10" w:rsidP="00D775B0">
      <w:pPr>
        <w:tabs>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jc w:val="both"/>
      </w:pPr>
    </w:p>
    <w:p w14:paraId="0D498FE4" w14:textId="0A762603" w:rsidR="005D3A10" w:rsidRDefault="005D3A10" w:rsidP="00D775B0">
      <w:pPr>
        <w:tabs>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jc w:val="both"/>
      </w:pPr>
      <w:r>
        <w:rPr>
          <w:b/>
        </w:rPr>
        <w:t>Supplies:</w:t>
      </w:r>
      <w:r w:rsidR="004532AA">
        <w:tab/>
        <w:t xml:space="preserve">Safety </w:t>
      </w:r>
      <w:r>
        <w:t>goggles, standard calculator, composition notebook</w:t>
      </w:r>
    </w:p>
    <w:p w14:paraId="5A21E648" w14:textId="77777777" w:rsidR="005D3A10" w:rsidRDefault="005D3A10" w:rsidP="00D775B0">
      <w:pPr>
        <w:tabs>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jc w:val="both"/>
      </w:pPr>
    </w:p>
    <w:p w14:paraId="2ECC3FED" w14:textId="522C3BC9" w:rsidR="004532AA" w:rsidRDefault="005D3A10" w:rsidP="00D775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jc w:val="both"/>
      </w:pPr>
      <w:r>
        <w:rPr>
          <w:b/>
        </w:rPr>
        <w:t>Grading Policy:</w:t>
      </w:r>
      <w:r>
        <w:t xml:space="preserve">  Points will be earned from pre-labs, data sheets and/or laboratory reports.  Data report sheets are due at the </w:t>
      </w:r>
      <w:r>
        <w:rPr>
          <w:u w:val="single"/>
        </w:rPr>
        <w:t>end</w:t>
      </w:r>
      <w:r w:rsidR="00D65032">
        <w:t xml:space="preserve"> of the lab, and dry labs and</w:t>
      </w:r>
      <w:r>
        <w:t xml:space="preserve"> lab reports are due at the </w:t>
      </w:r>
      <w:r>
        <w:rPr>
          <w:u w:val="single"/>
        </w:rPr>
        <w:t>beginning</w:t>
      </w:r>
      <w:r>
        <w:t xml:space="preserve"> of the next lab period.  Points may be deducted from a student’s lab grade for horseplay, dishonesty or failure to follow rules of safety and cleanliness.  With a valid, written excuse, a missed lab may be completed at a time scheduled </w:t>
      </w:r>
      <w:r w:rsidR="004532AA">
        <w:t xml:space="preserve">by the student and instructor. </w:t>
      </w:r>
    </w:p>
    <w:p w14:paraId="5E1E4A80" w14:textId="1121335E" w:rsidR="005D3A10" w:rsidRDefault="004532AA" w:rsidP="00D775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jc w:val="both"/>
      </w:pPr>
      <w:r>
        <w:tab/>
      </w:r>
    </w:p>
    <w:p w14:paraId="4B1CFAE6" w14:textId="77777777" w:rsidR="005D3A10" w:rsidRDefault="005D3A10" w:rsidP="00D775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jc w:val="both"/>
      </w:pPr>
      <w:r>
        <w:rPr>
          <w:b/>
        </w:rPr>
        <w:t>Lab Notebook:</w:t>
      </w:r>
      <w:r>
        <w:tab/>
        <w:t>Raw data from each experiment should be kept in a composition notebook.  The notebook may be graded at the end of the semester for content and quality of notes.  Nothing should be written in the notebook outside of lab.</w:t>
      </w:r>
    </w:p>
    <w:p w14:paraId="31D220B3" w14:textId="77777777" w:rsidR="005D3A10" w:rsidRDefault="005D3A10" w:rsidP="00D775B0">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jc w:val="both"/>
      </w:pPr>
    </w:p>
    <w:p w14:paraId="653D3004" w14:textId="77777777" w:rsidR="005D3A10" w:rsidRDefault="005D3A10" w:rsidP="00D775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jc w:val="both"/>
      </w:pPr>
      <w:r>
        <w:rPr>
          <w:b/>
        </w:rPr>
        <w:t>Lab Report:</w:t>
      </w:r>
      <w:r>
        <w:t xml:space="preserve">  The lab report should be either typewritten or handwritten in blue or black ink.  The format will be provided during the semester.</w:t>
      </w:r>
    </w:p>
    <w:p w14:paraId="609C102D" w14:textId="77777777" w:rsidR="00B5353F" w:rsidRDefault="00B5353F" w:rsidP="00D775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jc w:val="both"/>
      </w:pPr>
    </w:p>
    <w:p w14:paraId="5E256629" w14:textId="69819F83" w:rsidR="00B5353F" w:rsidRPr="00B5353F" w:rsidRDefault="00B5353F" w:rsidP="00D775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jc w:val="both"/>
      </w:pPr>
      <w:r>
        <w:rPr>
          <w:b/>
        </w:rPr>
        <w:t xml:space="preserve">Ownership:  </w:t>
      </w:r>
      <w:r>
        <w:t>No distribution of course materials beyond personal use is allowed without permission.</w:t>
      </w:r>
    </w:p>
    <w:p w14:paraId="4CA0EB80" w14:textId="77777777" w:rsidR="00B5353F" w:rsidRDefault="00B5353F" w:rsidP="00D775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jc w:val="both"/>
      </w:pPr>
    </w:p>
    <w:p w14:paraId="31B5F200" w14:textId="77777777" w:rsidR="00D775B0" w:rsidRPr="00F14244" w:rsidRDefault="00D775B0" w:rsidP="00D775B0">
      <w:pPr>
        <w:widowControl w:val="0"/>
        <w:tabs>
          <w:tab w:val="left" w:pos="1080"/>
        </w:tabs>
        <w:autoSpaceDE w:val="0"/>
        <w:autoSpaceDN w:val="0"/>
        <w:adjustRightInd w:val="0"/>
        <w:ind w:left="360" w:hanging="360"/>
        <w:rPr>
          <w:rFonts w:eastAsiaTheme="minorHAnsi" w:cs="Helvetica"/>
          <w:szCs w:val="24"/>
        </w:rPr>
      </w:pPr>
      <w:r w:rsidRPr="00F14244">
        <w:rPr>
          <w:rFonts w:eastAsiaTheme="minorHAnsi" w:cs="Arial"/>
          <w:b/>
          <w:bCs/>
          <w:szCs w:val="24"/>
        </w:rPr>
        <w:t>Illnesses</w:t>
      </w:r>
      <w:r>
        <w:rPr>
          <w:rFonts w:eastAsiaTheme="minorHAnsi" w:cs="Helvetica"/>
          <w:szCs w:val="24"/>
        </w:rPr>
        <w:t xml:space="preserve">: </w:t>
      </w:r>
      <w:r w:rsidRPr="00F14244">
        <w:rPr>
          <w:rFonts w:eastAsiaTheme="minorHAnsi" w:cs="Arial"/>
          <w:szCs w:val="24"/>
        </w:rPr>
        <w:t>We want you to take appropriate precautions for your health as well as the well-being of your classmates. If you become ill during the term, please contact me immediately. We will work through what you will need to do, to either continue working in class or make up work that might have been missed during your absence. If you have an illness that would result in an extended absence, you will need to contact the Dean of Students office. In the event of serious illness, injury, or extenuating circumstances, the DOS office will notify professors at your request.</w:t>
      </w:r>
    </w:p>
    <w:p w14:paraId="2C11B827" w14:textId="77777777" w:rsidR="00D775B0" w:rsidRPr="00F14244" w:rsidRDefault="00D775B0" w:rsidP="00D775B0">
      <w:pPr>
        <w:widowControl w:val="0"/>
        <w:tabs>
          <w:tab w:val="left" w:pos="1080"/>
        </w:tabs>
        <w:autoSpaceDE w:val="0"/>
        <w:autoSpaceDN w:val="0"/>
        <w:adjustRightInd w:val="0"/>
        <w:ind w:left="360" w:hanging="360"/>
        <w:rPr>
          <w:rFonts w:eastAsiaTheme="minorHAnsi" w:cs="Helvetica"/>
          <w:szCs w:val="24"/>
        </w:rPr>
      </w:pPr>
      <w:r w:rsidRPr="00F14244">
        <w:rPr>
          <w:rFonts w:eastAsiaTheme="minorHAnsi"/>
          <w:szCs w:val="24"/>
        </w:rPr>
        <w:t> </w:t>
      </w:r>
    </w:p>
    <w:p w14:paraId="3ED274F4" w14:textId="77777777" w:rsidR="00D775B0" w:rsidRPr="00F14244" w:rsidRDefault="00D775B0" w:rsidP="00D775B0">
      <w:pPr>
        <w:widowControl w:val="0"/>
        <w:tabs>
          <w:tab w:val="left" w:pos="1080"/>
        </w:tabs>
        <w:autoSpaceDE w:val="0"/>
        <w:autoSpaceDN w:val="0"/>
        <w:adjustRightInd w:val="0"/>
        <w:ind w:left="360" w:hanging="360"/>
        <w:rPr>
          <w:rFonts w:eastAsiaTheme="minorHAnsi" w:cs="Helvetica"/>
          <w:szCs w:val="24"/>
        </w:rPr>
      </w:pPr>
      <w:r w:rsidRPr="00F14244">
        <w:rPr>
          <w:rFonts w:eastAsiaTheme="minorHAnsi" w:cs="Arial"/>
          <w:szCs w:val="24"/>
        </w:rPr>
        <w:t>If you need to self-report either a confirmed or suspected positive COVID-19 diagnosis, have received self-quarantine requirements, or have symptoms with pending test results, please complete the CARES Center </w:t>
      </w:r>
      <w:hyperlink r:id="rId5" w:history="1">
        <w:r w:rsidRPr="00F14244">
          <w:rPr>
            <w:rFonts w:eastAsiaTheme="minorHAnsi" w:cs="Arial"/>
            <w:color w:val="386EFF"/>
            <w:szCs w:val="24"/>
            <w:u w:val="single" w:color="386EFF"/>
          </w:rPr>
          <w:t>COVID-19 self-reporting form</w:t>
        </w:r>
      </w:hyperlink>
      <w:r w:rsidRPr="00F14244">
        <w:rPr>
          <w:rFonts w:eastAsiaTheme="minorHAnsi" w:cs="Arial"/>
          <w:szCs w:val="24"/>
        </w:rPr>
        <w:t> (through the </w:t>
      </w:r>
      <w:hyperlink r:id="rId6" w:history="1">
        <w:r w:rsidRPr="00F14244">
          <w:rPr>
            <w:rFonts w:eastAsiaTheme="minorHAnsi" w:cs="Arial"/>
            <w:color w:val="386EFF"/>
            <w:szCs w:val="24"/>
            <w:u w:val="single" w:color="386EFF"/>
          </w:rPr>
          <w:t>MyGeorgiaSouthern portal</w:t>
        </w:r>
      </w:hyperlink>
      <w:r w:rsidRPr="00F14244">
        <w:rPr>
          <w:rFonts w:eastAsiaTheme="minorHAnsi" w:cs="Arial"/>
          <w:szCs w:val="24"/>
        </w:rPr>
        <w:t> under "COVID-19 Information &amp; Resources"). You may also reach the CARES Center by using the </w:t>
      </w:r>
      <w:hyperlink r:id="rId7" w:history="1">
        <w:r w:rsidRPr="00F14244">
          <w:rPr>
            <w:rFonts w:eastAsiaTheme="minorHAnsi" w:cs="Arial"/>
            <w:color w:val="386EFF"/>
            <w:szCs w:val="24"/>
            <w:u w:val="single" w:color="386EFF"/>
          </w:rPr>
          <w:t>MyGS mobile app</w:t>
        </w:r>
      </w:hyperlink>
      <w:r w:rsidRPr="00F14244">
        <w:rPr>
          <w:rFonts w:eastAsiaTheme="minorHAnsi" w:cs="Arial"/>
          <w:szCs w:val="24"/>
        </w:rPr>
        <w:t>, calling 912-478-CARE (M-F 8am-5pm), or emailing </w:t>
      </w:r>
      <w:hyperlink r:id="rId8" w:history="1">
        <w:r w:rsidRPr="00F14244">
          <w:rPr>
            <w:rFonts w:eastAsiaTheme="minorHAnsi" w:cs="Arial"/>
            <w:color w:val="386EFF"/>
            <w:szCs w:val="24"/>
            <w:u w:val="single" w:color="386EFF"/>
          </w:rPr>
          <w:t>covidsupport@georgiasouthern.edu</w:t>
        </w:r>
      </w:hyperlink>
      <w:r w:rsidRPr="00F14244">
        <w:rPr>
          <w:rFonts w:eastAsiaTheme="minorHAnsi" w:cs="Arial"/>
          <w:szCs w:val="24"/>
        </w:rPr>
        <w:t>. The CARES Center should not be used for medical advice. If you need medical advice, you need to cal</w:t>
      </w:r>
      <w:r>
        <w:rPr>
          <w:rFonts w:eastAsiaTheme="minorHAnsi" w:cs="Arial"/>
          <w:szCs w:val="24"/>
        </w:rPr>
        <w:t>l your health provider or 911.</w:t>
      </w:r>
    </w:p>
    <w:p w14:paraId="2ADD84BE" w14:textId="77777777" w:rsidR="00D775B0" w:rsidRDefault="00D775B0" w:rsidP="00D775B0">
      <w:pPr>
        <w:widowControl w:val="0"/>
        <w:tabs>
          <w:tab w:val="left" w:pos="1080"/>
        </w:tabs>
        <w:autoSpaceDE w:val="0"/>
        <w:autoSpaceDN w:val="0"/>
        <w:adjustRightInd w:val="0"/>
        <w:ind w:left="360" w:hanging="360"/>
        <w:rPr>
          <w:rFonts w:eastAsiaTheme="minorHAnsi"/>
          <w:szCs w:val="24"/>
        </w:rPr>
      </w:pPr>
      <w:r w:rsidRPr="00F14244">
        <w:rPr>
          <w:rFonts w:eastAsiaTheme="minorHAnsi"/>
          <w:szCs w:val="24"/>
        </w:rPr>
        <w:t> </w:t>
      </w:r>
    </w:p>
    <w:p w14:paraId="0F3A272C" w14:textId="77777777" w:rsidR="00D775B0" w:rsidRDefault="00D775B0" w:rsidP="00D775B0">
      <w:pPr>
        <w:widowControl w:val="0"/>
        <w:tabs>
          <w:tab w:val="left" w:pos="1080"/>
        </w:tabs>
        <w:autoSpaceDE w:val="0"/>
        <w:autoSpaceDN w:val="0"/>
        <w:adjustRightInd w:val="0"/>
        <w:ind w:left="360" w:hanging="360"/>
        <w:rPr>
          <w:rFonts w:eastAsiaTheme="minorHAnsi" w:cs="Helvetica"/>
          <w:szCs w:val="24"/>
        </w:rPr>
      </w:pPr>
    </w:p>
    <w:p w14:paraId="5DB6497C" w14:textId="77777777" w:rsidR="00D775B0" w:rsidRPr="00F14244" w:rsidRDefault="00D775B0" w:rsidP="00D775B0">
      <w:pPr>
        <w:widowControl w:val="0"/>
        <w:tabs>
          <w:tab w:val="left" w:pos="1080"/>
        </w:tabs>
        <w:autoSpaceDE w:val="0"/>
        <w:autoSpaceDN w:val="0"/>
        <w:adjustRightInd w:val="0"/>
        <w:ind w:left="360" w:hanging="360"/>
        <w:rPr>
          <w:rFonts w:eastAsiaTheme="minorHAnsi" w:cs="Helvetica"/>
          <w:szCs w:val="24"/>
        </w:rPr>
      </w:pPr>
    </w:p>
    <w:p w14:paraId="4A7161A4" w14:textId="79B8EF99" w:rsidR="00D775B0" w:rsidRPr="00F14244" w:rsidRDefault="00D775B0" w:rsidP="008E3D62">
      <w:pPr>
        <w:widowControl w:val="0"/>
        <w:tabs>
          <w:tab w:val="left" w:pos="1080"/>
        </w:tabs>
        <w:autoSpaceDE w:val="0"/>
        <w:autoSpaceDN w:val="0"/>
        <w:adjustRightInd w:val="0"/>
        <w:ind w:left="360" w:hanging="360"/>
        <w:rPr>
          <w:rFonts w:eastAsiaTheme="minorHAnsi" w:cs="Helvetica"/>
          <w:szCs w:val="24"/>
        </w:rPr>
      </w:pPr>
      <w:r w:rsidRPr="00F14244">
        <w:rPr>
          <w:rFonts w:eastAsiaTheme="minorHAnsi" w:cs="Arial"/>
          <w:b/>
          <w:bCs/>
          <w:szCs w:val="24"/>
        </w:rPr>
        <w:t>ADA Accommodations</w:t>
      </w:r>
      <w:r w:rsidR="008E3D62">
        <w:rPr>
          <w:rFonts w:eastAsiaTheme="minorHAnsi" w:cs="Helvetica"/>
          <w:szCs w:val="24"/>
        </w:rPr>
        <w:t xml:space="preserve">:  </w:t>
      </w:r>
      <w:r w:rsidRPr="00F14244">
        <w:rPr>
          <w:rFonts w:eastAsiaTheme="minorHAnsi" w:cs="Arial"/>
          <w:szCs w:val="24"/>
        </w:rPr>
        <w:t>In compliance with the Americans with Disabilities Act (ADA), this course will honor requests for reasonable accommodations made by individuals with disabilities or demonstrating appropriate need for learning environment adjustments. Students must self-disclose their disability to the Student Accessibility Resource Center (SARC) before academic accommodations can be implemented. Students requesting alternative educational arrangements must submit a completed COVID-19 Alternative Educational Arrangement Request Form to </w:t>
      </w:r>
      <w:hyperlink r:id="rId9" w:history="1">
        <w:r w:rsidRPr="00F14244">
          <w:rPr>
            <w:rFonts w:eastAsiaTheme="minorHAnsi" w:cs="Arial"/>
            <w:color w:val="386EFF"/>
            <w:szCs w:val="24"/>
            <w:u w:val="single" w:color="386EFF"/>
          </w:rPr>
          <w:t>the SARC office</w:t>
        </w:r>
      </w:hyperlink>
      <w:r w:rsidRPr="00F14244">
        <w:rPr>
          <w:rFonts w:eastAsiaTheme="minorHAnsi" w:cs="Arial"/>
          <w:szCs w:val="24"/>
        </w:rPr>
        <w:t>. For additional information, please call the SARC office at (912) 478-1566 on the Statesboro campus, or at (912) 344-2572 on the Armstrong and Liberty campuses.  </w:t>
      </w:r>
    </w:p>
    <w:p w14:paraId="0FC7370B" w14:textId="42FE53D3" w:rsidR="00D775B0" w:rsidRPr="00F14244" w:rsidRDefault="00D775B0" w:rsidP="00D775B0">
      <w:pPr>
        <w:widowControl w:val="0"/>
        <w:tabs>
          <w:tab w:val="left" w:pos="1080"/>
        </w:tabs>
        <w:autoSpaceDE w:val="0"/>
        <w:autoSpaceDN w:val="0"/>
        <w:adjustRightInd w:val="0"/>
        <w:ind w:left="360" w:hanging="360"/>
        <w:rPr>
          <w:rFonts w:eastAsiaTheme="minorHAnsi" w:cs="Helvetica"/>
          <w:szCs w:val="24"/>
        </w:rPr>
      </w:pPr>
      <w:r w:rsidRPr="00F14244">
        <w:rPr>
          <w:rFonts w:eastAsiaTheme="minorHAnsi"/>
          <w:szCs w:val="24"/>
        </w:rPr>
        <w:t> </w:t>
      </w:r>
    </w:p>
    <w:p w14:paraId="0F9F027F" w14:textId="38D8C7A9" w:rsidR="00D775B0" w:rsidRPr="008E3D62" w:rsidRDefault="00D775B0" w:rsidP="008E3D62">
      <w:pPr>
        <w:widowControl w:val="0"/>
        <w:tabs>
          <w:tab w:val="left" w:pos="1080"/>
        </w:tabs>
        <w:autoSpaceDE w:val="0"/>
        <w:autoSpaceDN w:val="0"/>
        <w:adjustRightInd w:val="0"/>
        <w:ind w:left="360" w:hanging="360"/>
        <w:rPr>
          <w:rFonts w:eastAsiaTheme="minorHAnsi" w:cs="Helvetica"/>
          <w:szCs w:val="24"/>
        </w:rPr>
      </w:pPr>
      <w:r w:rsidRPr="00F14244">
        <w:rPr>
          <w:rFonts w:eastAsiaTheme="minorHAnsi" w:cs="Arial"/>
          <w:b/>
          <w:bCs/>
          <w:szCs w:val="24"/>
        </w:rPr>
        <w:t>Face Coverings</w:t>
      </w:r>
      <w:r w:rsidR="008E3D62">
        <w:rPr>
          <w:rFonts w:eastAsiaTheme="minorHAnsi" w:cs="Helvetica"/>
          <w:szCs w:val="24"/>
        </w:rPr>
        <w:t xml:space="preserve">:  </w:t>
      </w:r>
      <w:r w:rsidRPr="00F14244">
        <w:rPr>
          <w:rFonts w:eastAsiaTheme="minorHAnsi" w:cs="Arial"/>
          <w:szCs w:val="24"/>
        </w:rPr>
        <w:t>Georgia Southern, along with other University System of Georgia (USG) institutions, requires all faculty, staff, students, and visitors to wear an appropriate face covering while inside campus facilities/buildings where six feet social distancing may not always be possible; this includes classroom spaces. Use of face coverings will be in addition to, rather than a substitute for, social distancing. Anyone not using a face covering when required will be asked to wear one or must leave the area. Repeated refusal to comply with the requirement may result in discipline through the Student Code of Conduct. However, reasonable accommodations may be made for those who are unable to wear a face covering</w:t>
      </w:r>
      <w:r>
        <w:rPr>
          <w:rFonts w:eastAsiaTheme="minorHAnsi" w:cs="Arial"/>
          <w:szCs w:val="24"/>
        </w:rPr>
        <w:t xml:space="preserve"> for documented health reasons.</w:t>
      </w:r>
    </w:p>
    <w:p w14:paraId="31E2971A" w14:textId="77777777" w:rsidR="00D775B0" w:rsidRDefault="00D775B0" w:rsidP="00D775B0">
      <w:p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jc w:val="both"/>
        <w:rPr>
          <w:rFonts w:eastAsiaTheme="minorHAnsi" w:cs="Arial"/>
          <w:szCs w:val="24"/>
        </w:rPr>
      </w:pPr>
    </w:p>
    <w:p w14:paraId="5CCB84EE" w14:textId="77777777" w:rsidR="00D775B0" w:rsidRPr="00F14244" w:rsidRDefault="00D775B0" w:rsidP="00D775B0">
      <w:p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jc w:val="both"/>
        <w:rPr>
          <w:szCs w:val="24"/>
        </w:rPr>
      </w:pPr>
    </w:p>
    <w:p w14:paraId="01A28DE0" w14:textId="434A8B16" w:rsidR="005D3A10" w:rsidRDefault="005D3A10" w:rsidP="00D775B0">
      <w:pPr>
        <w:tabs>
          <w:tab w:val="left" w:pos="1080"/>
        </w:tabs>
        <w:ind w:left="360" w:hanging="360"/>
        <w:rPr>
          <w:b/>
        </w:rPr>
      </w:pPr>
      <w:r>
        <w:rPr>
          <w:b/>
        </w:rPr>
        <w:t>Schedule:</w:t>
      </w:r>
    </w:p>
    <w:p w14:paraId="3BC7FD99" w14:textId="77777777" w:rsidR="00C84726" w:rsidRDefault="00C84726" w:rsidP="00D775B0">
      <w:pPr>
        <w:tabs>
          <w:tab w:val="left" w:pos="1080"/>
        </w:tabs>
        <w:ind w:left="360" w:hanging="360"/>
        <w:rPr>
          <w:b/>
        </w:rPr>
      </w:pPr>
    </w:p>
    <w:p w14:paraId="1DFF41B9" w14:textId="5C0BE439" w:rsidR="00C84726" w:rsidRDefault="00C84726" w:rsidP="00C84726">
      <w:p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t xml:space="preserve">   All pre-labs are due in the Dropbox by 2:00</w:t>
      </w:r>
      <w:r>
        <w:rPr>
          <w:sz w:val="20"/>
        </w:rPr>
        <w:t>P</w:t>
      </w:r>
      <w:r w:rsidRPr="00367231">
        <w:rPr>
          <w:sz w:val="20"/>
        </w:rPr>
        <w:t>M</w:t>
      </w:r>
      <w:r>
        <w:t xml:space="preserve"> on the Thursday of the assigned lab.</w:t>
      </w:r>
    </w:p>
    <w:p w14:paraId="648907E3" w14:textId="48D0745E" w:rsidR="00C84726" w:rsidRDefault="00C84726" w:rsidP="00C84726">
      <w:p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jc w:val="both"/>
      </w:pPr>
      <w:r>
        <w:rPr>
          <w:b/>
        </w:rPr>
        <w:t xml:space="preserve">   </w:t>
      </w:r>
      <w:r>
        <w:t>All lab reports are due in the Dropbox by 2:00</w:t>
      </w:r>
      <w:r>
        <w:rPr>
          <w:sz w:val="20"/>
        </w:rPr>
        <w:t>P</w:t>
      </w:r>
      <w:r w:rsidRPr="00367231">
        <w:rPr>
          <w:sz w:val="20"/>
        </w:rPr>
        <w:t>M</w:t>
      </w:r>
      <w:r>
        <w:t xml:space="preserve"> on the Thursday following the lab.</w:t>
      </w:r>
    </w:p>
    <w:p w14:paraId="47468FE0" w14:textId="4B0E4A06" w:rsidR="00A563F2" w:rsidRPr="00F22EB5" w:rsidRDefault="00A563F2" w:rsidP="00C84726">
      <w:p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jc w:val="both"/>
      </w:pPr>
      <w:r>
        <w:t xml:space="preserve">   The </w:t>
      </w:r>
      <w:r w:rsidR="00554EBD">
        <w:t xml:space="preserve">Safety and NMR labs </w:t>
      </w:r>
      <w:r>
        <w:t>are due in person by due date.</w:t>
      </w:r>
    </w:p>
    <w:p w14:paraId="0258A6AF" w14:textId="77777777" w:rsidR="00C84726" w:rsidRPr="00D775B0" w:rsidRDefault="00C84726" w:rsidP="00D775B0">
      <w:pPr>
        <w:tabs>
          <w:tab w:val="left" w:pos="1080"/>
        </w:tabs>
        <w:ind w:left="360" w:hanging="360"/>
        <w:rPr>
          <w:b/>
          <w:szCs w:val="24"/>
        </w:rPr>
      </w:pPr>
    </w:p>
    <w:tbl>
      <w:tblPr>
        <w:tblW w:w="9468" w:type="dxa"/>
        <w:tblLayout w:type="fixed"/>
        <w:tblLook w:val="0000" w:firstRow="0" w:lastRow="0" w:firstColumn="0" w:lastColumn="0" w:noHBand="0" w:noVBand="0"/>
      </w:tblPr>
      <w:tblGrid>
        <w:gridCol w:w="1908"/>
        <w:gridCol w:w="6300"/>
        <w:gridCol w:w="1260"/>
      </w:tblGrid>
      <w:tr w:rsidR="005D3A10" w14:paraId="32210AA4" w14:textId="77777777" w:rsidTr="008807AD">
        <w:tc>
          <w:tcPr>
            <w:tcW w:w="1908" w:type="dxa"/>
            <w:tcBorders>
              <w:top w:val="single" w:sz="6" w:space="0" w:color="auto"/>
              <w:left w:val="single" w:sz="6" w:space="0" w:color="auto"/>
              <w:bottom w:val="single" w:sz="6" w:space="0" w:color="auto"/>
              <w:right w:val="single" w:sz="6" w:space="0" w:color="auto"/>
            </w:tcBorders>
          </w:tcPr>
          <w:p w14:paraId="54297CF3" w14:textId="77777777" w:rsidR="005D3A10" w:rsidRDefault="005D3A10" w:rsidP="00D775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jc w:val="center"/>
              <w:rPr>
                <w:b/>
              </w:rPr>
            </w:pPr>
            <w:r>
              <w:rPr>
                <w:b/>
              </w:rPr>
              <w:t>DATE</w:t>
            </w:r>
          </w:p>
        </w:tc>
        <w:tc>
          <w:tcPr>
            <w:tcW w:w="6300" w:type="dxa"/>
            <w:tcBorders>
              <w:top w:val="single" w:sz="6" w:space="0" w:color="auto"/>
              <w:left w:val="single" w:sz="6" w:space="0" w:color="auto"/>
              <w:bottom w:val="single" w:sz="6" w:space="0" w:color="auto"/>
              <w:right w:val="single" w:sz="6" w:space="0" w:color="auto"/>
            </w:tcBorders>
          </w:tcPr>
          <w:p w14:paraId="56AB676B" w14:textId="77777777" w:rsidR="005D3A10" w:rsidRDefault="005D3A10" w:rsidP="00D775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jc w:val="center"/>
              <w:rPr>
                <w:b/>
              </w:rPr>
            </w:pPr>
            <w:r>
              <w:rPr>
                <w:b/>
              </w:rPr>
              <w:t>EXPERIMENT</w:t>
            </w:r>
          </w:p>
        </w:tc>
        <w:tc>
          <w:tcPr>
            <w:tcW w:w="1260" w:type="dxa"/>
            <w:tcBorders>
              <w:top w:val="single" w:sz="6" w:space="0" w:color="auto"/>
              <w:left w:val="single" w:sz="6" w:space="0" w:color="auto"/>
              <w:bottom w:val="single" w:sz="6" w:space="0" w:color="auto"/>
              <w:right w:val="single" w:sz="6" w:space="0" w:color="auto"/>
            </w:tcBorders>
          </w:tcPr>
          <w:p w14:paraId="08AB63D1" w14:textId="77777777" w:rsidR="005D3A10" w:rsidRDefault="005D3A10" w:rsidP="00D775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jc w:val="center"/>
              <w:rPr>
                <w:b/>
              </w:rPr>
            </w:pPr>
            <w:r>
              <w:rPr>
                <w:b/>
              </w:rPr>
              <w:t>PTS</w:t>
            </w:r>
          </w:p>
        </w:tc>
      </w:tr>
      <w:tr w:rsidR="005D3A10" w14:paraId="268FA7E6" w14:textId="77777777" w:rsidTr="008807AD">
        <w:tc>
          <w:tcPr>
            <w:tcW w:w="1908" w:type="dxa"/>
            <w:tcBorders>
              <w:top w:val="single" w:sz="6" w:space="0" w:color="auto"/>
              <w:left w:val="single" w:sz="6" w:space="0" w:color="auto"/>
              <w:bottom w:val="single" w:sz="6" w:space="0" w:color="auto"/>
              <w:right w:val="single" w:sz="6" w:space="0" w:color="auto"/>
            </w:tcBorders>
          </w:tcPr>
          <w:p w14:paraId="38A1F485" w14:textId="4BE80A25" w:rsidR="005D3A10" w:rsidRDefault="005D3A10" w:rsidP="00D775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pPr>
            <w:r>
              <w:t xml:space="preserve">August </w:t>
            </w:r>
            <w:r w:rsidR="00D65032">
              <w:t>20</w:t>
            </w:r>
          </w:p>
        </w:tc>
        <w:tc>
          <w:tcPr>
            <w:tcW w:w="6300" w:type="dxa"/>
            <w:tcBorders>
              <w:top w:val="single" w:sz="6" w:space="0" w:color="auto"/>
              <w:left w:val="single" w:sz="6" w:space="0" w:color="auto"/>
              <w:bottom w:val="single" w:sz="6" w:space="0" w:color="auto"/>
              <w:right w:val="single" w:sz="6" w:space="0" w:color="auto"/>
            </w:tcBorders>
          </w:tcPr>
          <w:p w14:paraId="382E5BF9" w14:textId="716535F5" w:rsidR="005D3A10" w:rsidRDefault="00D65032" w:rsidP="00D775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pPr>
            <w:r>
              <w:t>Safety Lab</w:t>
            </w:r>
            <w:r w:rsidR="00B5353F">
              <w:t xml:space="preserve"> (</w:t>
            </w:r>
            <w:r w:rsidR="00B5353F" w:rsidRPr="0040753F">
              <w:rPr>
                <w:color w:val="FF0000"/>
              </w:rPr>
              <w:t>DRY</w:t>
            </w:r>
            <w:r w:rsidR="00B5353F">
              <w:t>)</w:t>
            </w:r>
          </w:p>
        </w:tc>
        <w:tc>
          <w:tcPr>
            <w:tcW w:w="1260" w:type="dxa"/>
            <w:tcBorders>
              <w:top w:val="single" w:sz="6" w:space="0" w:color="auto"/>
              <w:left w:val="single" w:sz="6" w:space="0" w:color="auto"/>
              <w:bottom w:val="single" w:sz="6" w:space="0" w:color="auto"/>
              <w:right w:val="single" w:sz="6" w:space="0" w:color="auto"/>
            </w:tcBorders>
          </w:tcPr>
          <w:p w14:paraId="658B2823" w14:textId="013C3203" w:rsidR="005D3A10" w:rsidRDefault="005D3A10" w:rsidP="00D775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jc w:val="center"/>
            </w:pPr>
            <w:r>
              <w:t>1</w:t>
            </w:r>
            <w:r w:rsidR="00B61E52">
              <w:t>0</w:t>
            </w:r>
          </w:p>
        </w:tc>
      </w:tr>
      <w:tr w:rsidR="005D3A10" w14:paraId="1784D6BD" w14:textId="77777777" w:rsidTr="008807AD">
        <w:tc>
          <w:tcPr>
            <w:tcW w:w="1908" w:type="dxa"/>
            <w:tcBorders>
              <w:top w:val="single" w:sz="6" w:space="0" w:color="auto"/>
              <w:left w:val="single" w:sz="6" w:space="0" w:color="auto"/>
              <w:bottom w:val="single" w:sz="6" w:space="0" w:color="auto"/>
              <w:right w:val="single" w:sz="6" w:space="0" w:color="auto"/>
            </w:tcBorders>
          </w:tcPr>
          <w:p w14:paraId="7028EC95" w14:textId="082B5FCB" w:rsidR="005D3A10" w:rsidRDefault="005D3A10" w:rsidP="00D775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pPr>
            <w:r>
              <w:t>August 2</w:t>
            </w:r>
            <w:r w:rsidR="00D65032">
              <w:t>7</w:t>
            </w:r>
          </w:p>
        </w:tc>
        <w:tc>
          <w:tcPr>
            <w:tcW w:w="6300" w:type="dxa"/>
            <w:tcBorders>
              <w:top w:val="single" w:sz="6" w:space="0" w:color="auto"/>
              <w:left w:val="single" w:sz="6" w:space="0" w:color="auto"/>
              <w:bottom w:val="single" w:sz="6" w:space="0" w:color="auto"/>
              <w:right w:val="single" w:sz="6" w:space="0" w:color="auto"/>
            </w:tcBorders>
          </w:tcPr>
          <w:p w14:paraId="6D08FBA6" w14:textId="0374F65C" w:rsidR="005D3A10" w:rsidRDefault="00D65032" w:rsidP="00D775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pPr>
            <w:r>
              <w:t>Check-in/Reactions of Alcohols</w:t>
            </w:r>
          </w:p>
        </w:tc>
        <w:tc>
          <w:tcPr>
            <w:tcW w:w="1260" w:type="dxa"/>
            <w:tcBorders>
              <w:top w:val="single" w:sz="6" w:space="0" w:color="auto"/>
              <w:left w:val="single" w:sz="6" w:space="0" w:color="auto"/>
              <w:bottom w:val="single" w:sz="6" w:space="0" w:color="auto"/>
              <w:right w:val="single" w:sz="6" w:space="0" w:color="auto"/>
            </w:tcBorders>
          </w:tcPr>
          <w:p w14:paraId="0CAB0253" w14:textId="735CD1DD" w:rsidR="005D3A10" w:rsidRDefault="00D65032" w:rsidP="00D775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jc w:val="center"/>
            </w:pPr>
            <w:r>
              <w:t>5/</w:t>
            </w:r>
            <w:r w:rsidR="005D3A10">
              <w:t>1</w:t>
            </w:r>
            <w:r w:rsidR="00855A7F">
              <w:t>5</w:t>
            </w:r>
          </w:p>
        </w:tc>
      </w:tr>
      <w:tr w:rsidR="005D3A10" w14:paraId="03CBA032" w14:textId="77777777" w:rsidTr="008807AD">
        <w:tc>
          <w:tcPr>
            <w:tcW w:w="1908" w:type="dxa"/>
            <w:tcBorders>
              <w:top w:val="single" w:sz="6" w:space="0" w:color="auto"/>
              <w:left w:val="single" w:sz="6" w:space="0" w:color="auto"/>
              <w:bottom w:val="single" w:sz="6" w:space="0" w:color="auto"/>
              <w:right w:val="single" w:sz="6" w:space="0" w:color="auto"/>
            </w:tcBorders>
          </w:tcPr>
          <w:p w14:paraId="5E2EC70E" w14:textId="2EEF28E0" w:rsidR="005D3A10" w:rsidRDefault="00B5353F" w:rsidP="00D775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pPr>
            <w:r>
              <w:t xml:space="preserve">September </w:t>
            </w:r>
            <w:r w:rsidR="00D65032">
              <w:t>3</w:t>
            </w:r>
          </w:p>
        </w:tc>
        <w:tc>
          <w:tcPr>
            <w:tcW w:w="6300" w:type="dxa"/>
            <w:tcBorders>
              <w:top w:val="single" w:sz="6" w:space="0" w:color="auto"/>
              <w:left w:val="single" w:sz="6" w:space="0" w:color="auto"/>
              <w:bottom w:val="single" w:sz="6" w:space="0" w:color="auto"/>
              <w:right w:val="single" w:sz="6" w:space="0" w:color="auto"/>
            </w:tcBorders>
          </w:tcPr>
          <w:p w14:paraId="43975F58" w14:textId="7C75BD8D" w:rsidR="005D3A10" w:rsidRDefault="00D65032" w:rsidP="00D775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pPr>
            <w:r>
              <w:t>NMR Spectroscopy</w:t>
            </w:r>
            <w:r w:rsidR="00B5353F">
              <w:t xml:space="preserve"> (</w:t>
            </w:r>
            <w:r w:rsidR="00B5353F" w:rsidRPr="0040753F">
              <w:rPr>
                <w:color w:val="FF0000"/>
              </w:rPr>
              <w:t>DRY</w:t>
            </w:r>
            <w:r w:rsidR="00B5353F">
              <w:t>)</w:t>
            </w:r>
          </w:p>
        </w:tc>
        <w:tc>
          <w:tcPr>
            <w:tcW w:w="1260" w:type="dxa"/>
            <w:tcBorders>
              <w:top w:val="single" w:sz="6" w:space="0" w:color="auto"/>
              <w:left w:val="single" w:sz="6" w:space="0" w:color="auto"/>
              <w:bottom w:val="single" w:sz="6" w:space="0" w:color="auto"/>
              <w:right w:val="single" w:sz="6" w:space="0" w:color="auto"/>
            </w:tcBorders>
          </w:tcPr>
          <w:p w14:paraId="21318518" w14:textId="2450A761" w:rsidR="005D3A10" w:rsidRDefault="00950D0F" w:rsidP="00D775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jc w:val="center"/>
            </w:pPr>
            <w:r>
              <w:t>5/</w:t>
            </w:r>
            <w:r w:rsidR="0040753F">
              <w:t>15</w:t>
            </w:r>
          </w:p>
        </w:tc>
      </w:tr>
      <w:tr w:rsidR="005D3A10" w14:paraId="1E306948" w14:textId="77777777" w:rsidTr="00D65032">
        <w:trPr>
          <w:trHeight w:val="327"/>
        </w:trPr>
        <w:tc>
          <w:tcPr>
            <w:tcW w:w="1908" w:type="dxa"/>
            <w:tcBorders>
              <w:top w:val="single" w:sz="6" w:space="0" w:color="auto"/>
              <w:left w:val="single" w:sz="6" w:space="0" w:color="auto"/>
              <w:bottom w:val="single" w:sz="6" w:space="0" w:color="auto"/>
              <w:right w:val="single" w:sz="6" w:space="0" w:color="auto"/>
            </w:tcBorders>
          </w:tcPr>
          <w:p w14:paraId="35CD53AA" w14:textId="1D6538B9" w:rsidR="005D3A10" w:rsidRDefault="005D3A10" w:rsidP="00D775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pPr>
            <w:r>
              <w:t xml:space="preserve">September </w:t>
            </w:r>
            <w:r w:rsidR="00B5353F">
              <w:t>1</w:t>
            </w:r>
            <w:r w:rsidR="00D65032">
              <w:t>0</w:t>
            </w:r>
          </w:p>
        </w:tc>
        <w:tc>
          <w:tcPr>
            <w:tcW w:w="6300" w:type="dxa"/>
            <w:tcBorders>
              <w:top w:val="single" w:sz="6" w:space="0" w:color="auto"/>
              <w:left w:val="single" w:sz="6" w:space="0" w:color="auto"/>
              <w:bottom w:val="single" w:sz="6" w:space="0" w:color="auto"/>
              <w:right w:val="single" w:sz="6" w:space="0" w:color="auto"/>
            </w:tcBorders>
          </w:tcPr>
          <w:p w14:paraId="210F6EC3" w14:textId="2EF08E85" w:rsidR="005D3A10" w:rsidRDefault="00D65032" w:rsidP="00D775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pPr>
            <w:r>
              <w:t>The Compound W Project</w:t>
            </w:r>
          </w:p>
        </w:tc>
        <w:tc>
          <w:tcPr>
            <w:tcW w:w="1260" w:type="dxa"/>
            <w:tcBorders>
              <w:top w:val="single" w:sz="6" w:space="0" w:color="auto"/>
              <w:left w:val="single" w:sz="6" w:space="0" w:color="auto"/>
              <w:bottom w:val="single" w:sz="6" w:space="0" w:color="auto"/>
              <w:right w:val="single" w:sz="6" w:space="0" w:color="auto"/>
            </w:tcBorders>
          </w:tcPr>
          <w:p w14:paraId="6818E5AF" w14:textId="4AEC051E" w:rsidR="005D3A10" w:rsidRDefault="004F0BAE" w:rsidP="00D775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jc w:val="center"/>
            </w:pPr>
            <w:r>
              <w:t>5</w:t>
            </w:r>
            <w:r w:rsidR="00D65032">
              <w:t>/15</w:t>
            </w:r>
          </w:p>
        </w:tc>
      </w:tr>
      <w:tr w:rsidR="005D3A10" w14:paraId="20A0B8C9" w14:textId="77777777" w:rsidTr="008807AD">
        <w:tc>
          <w:tcPr>
            <w:tcW w:w="1908" w:type="dxa"/>
            <w:tcBorders>
              <w:top w:val="single" w:sz="6" w:space="0" w:color="auto"/>
              <w:left w:val="single" w:sz="6" w:space="0" w:color="auto"/>
              <w:bottom w:val="single" w:sz="6" w:space="0" w:color="auto"/>
              <w:right w:val="single" w:sz="6" w:space="0" w:color="auto"/>
            </w:tcBorders>
          </w:tcPr>
          <w:p w14:paraId="4243A88D" w14:textId="42D107F9" w:rsidR="005D3A10" w:rsidRDefault="005D3A10" w:rsidP="00D775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pPr>
            <w:r>
              <w:t xml:space="preserve">September </w:t>
            </w:r>
            <w:r w:rsidR="00D65032">
              <w:t>17</w:t>
            </w:r>
          </w:p>
        </w:tc>
        <w:tc>
          <w:tcPr>
            <w:tcW w:w="6300" w:type="dxa"/>
            <w:tcBorders>
              <w:top w:val="single" w:sz="6" w:space="0" w:color="auto"/>
              <w:left w:val="single" w:sz="6" w:space="0" w:color="auto"/>
              <w:bottom w:val="single" w:sz="6" w:space="0" w:color="auto"/>
              <w:right w:val="single" w:sz="6" w:space="0" w:color="auto"/>
            </w:tcBorders>
          </w:tcPr>
          <w:p w14:paraId="38A6084F" w14:textId="2A4CCB07" w:rsidR="005D3A10" w:rsidRDefault="00D65032" w:rsidP="00D775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pPr>
            <w:r>
              <w:t>Identification of an Unknown by NMR and IR</w:t>
            </w:r>
            <w:r w:rsidR="00B5353F">
              <w:t xml:space="preserve"> (</w:t>
            </w:r>
            <w:r w:rsidR="00B5353F" w:rsidRPr="0040753F">
              <w:rPr>
                <w:color w:val="FF0000"/>
              </w:rPr>
              <w:t>DRY</w:t>
            </w:r>
            <w:r w:rsidR="00B5353F">
              <w:t>)</w:t>
            </w:r>
          </w:p>
        </w:tc>
        <w:tc>
          <w:tcPr>
            <w:tcW w:w="1260" w:type="dxa"/>
            <w:tcBorders>
              <w:top w:val="single" w:sz="6" w:space="0" w:color="auto"/>
              <w:left w:val="single" w:sz="6" w:space="0" w:color="auto"/>
              <w:bottom w:val="single" w:sz="6" w:space="0" w:color="auto"/>
              <w:right w:val="single" w:sz="6" w:space="0" w:color="auto"/>
            </w:tcBorders>
          </w:tcPr>
          <w:p w14:paraId="5499856E" w14:textId="0C8045BB" w:rsidR="005D3A10" w:rsidRDefault="007D2008" w:rsidP="00D775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jc w:val="center"/>
            </w:pPr>
            <w:r>
              <w:t>5/</w:t>
            </w:r>
            <w:r w:rsidR="00616A59">
              <w:t>1</w:t>
            </w:r>
            <w:r w:rsidR="00855A7F">
              <w:t>5</w:t>
            </w:r>
          </w:p>
        </w:tc>
      </w:tr>
      <w:tr w:rsidR="005D3A10" w14:paraId="1582DF9F" w14:textId="77777777" w:rsidTr="008807AD">
        <w:tc>
          <w:tcPr>
            <w:tcW w:w="1908" w:type="dxa"/>
            <w:tcBorders>
              <w:top w:val="single" w:sz="6" w:space="0" w:color="auto"/>
              <w:left w:val="single" w:sz="6" w:space="0" w:color="auto"/>
              <w:bottom w:val="single" w:sz="6" w:space="0" w:color="auto"/>
              <w:right w:val="single" w:sz="6" w:space="0" w:color="auto"/>
            </w:tcBorders>
          </w:tcPr>
          <w:p w14:paraId="50DDB91B" w14:textId="7EFB99F0" w:rsidR="005D3A10" w:rsidRDefault="005D3A10" w:rsidP="00D775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pPr>
            <w:r>
              <w:t xml:space="preserve">September </w:t>
            </w:r>
            <w:r w:rsidR="00D65032">
              <w:t>24</w:t>
            </w:r>
          </w:p>
        </w:tc>
        <w:tc>
          <w:tcPr>
            <w:tcW w:w="6300" w:type="dxa"/>
            <w:tcBorders>
              <w:top w:val="single" w:sz="6" w:space="0" w:color="auto"/>
              <w:left w:val="single" w:sz="6" w:space="0" w:color="auto"/>
              <w:bottom w:val="single" w:sz="6" w:space="0" w:color="auto"/>
              <w:right w:val="single" w:sz="6" w:space="0" w:color="auto"/>
            </w:tcBorders>
          </w:tcPr>
          <w:p w14:paraId="65132297" w14:textId="5AB32694" w:rsidR="005D3A10" w:rsidRDefault="00D65032" w:rsidP="00D775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pPr>
            <w:r>
              <w:t>Preparation of Azo Dyes</w:t>
            </w:r>
          </w:p>
        </w:tc>
        <w:tc>
          <w:tcPr>
            <w:tcW w:w="1260" w:type="dxa"/>
            <w:tcBorders>
              <w:top w:val="single" w:sz="6" w:space="0" w:color="auto"/>
              <w:left w:val="single" w:sz="6" w:space="0" w:color="auto"/>
              <w:bottom w:val="single" w:sz="6" w:space="0" w:color="auto"/>
              <w:right w:val="single" w:sz="6" w:space="0" w:color="auto"/>
            </w:tcBorders>
          </w:tcPr>
          <w:p w14:paraId="2A22D645" w14:textId="1BD56C29" w:rsidR="005D3A10" w:rsidRDefault="0040753F" w:rsidP="00D775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jc w:val="center"/>
            </w:pPr>
            <w:r>
              <w:t>5/</w:t>
            </w:r>
            <w:r w:rsidR="00616A59">
              <w:t>1</w:t>
            </w:r>
            <w:r w:rsidR="00855A7F">
              <w:t>5</w:t>
            </w:r>
          </w:p>
        </w:tc>
      </w:tr>
      <w:tr w:rsidR="005D3A10" w14:paraId="272D12D5" w14:textId="77777777" w:rsidTr="008807AD">
        <w:tc>
          <w:tcPr>
            <w:tcW w:w="1908" w:type="dxa"/>
            <w:tcBorders>
              <w:top w:val="single" w:sz="6" w:space="0" w:color="auto"/>
              <w:left w:val="single" w:sz="6" w:space="0" w:color="auto"/>
              <w:bottom w:val="single" w:sz="6" w:space="0" w:color="auto"/>
              <w:right w:val="single" w:sz="6" w:space="0" w:color="auto"/>
            </w:tcBorders>
          </w:tcPr>
          <w:p w14:paraId="58C9A656" w14:textId="77C5CBDA" w:rsidR="005D3A10" w:rsidRDefault="00B5353F" w:rsidP="00D775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pPr>
            <w:r>
              <w:t xml:space="preserve">October </w:t>
            </w:r>
            <w:r w:rsidR="00D65032">
              <w:t>1</w:t>
            </w:r>
          </w:p>
        </w:tc>
        <w:tc>
          <w:tcPr>
            <w:tcW w:w="6300" w:type="dxa"/>
            <w:tcBorders>
              <w:top w:val="single" w:sz="6" w:space="0" w:color="auto"/>
              <w:left w:val="single" w:sz="6" w:space="0" w:color="auto"/>
              <w:bottom w:val="single" w:sz="6" w:space="0" w:color="auto"/>
              <w:right w:val="single" w:sz="6" w:space="0" w:color="auto"/>
            </w:tcBorders>
          </w:tcPr>
          <w:p w14:paraId="4AFF0756" w14:textId="7CC6D6AD" w:rsidR="005D3A10" w:rsidRDefault="00D65032" w:rsidP="00D775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pPr>
            <w:r>
              <w:t>Hydrolysis Rates of Esters</w:t>
            </w:r>
            <w:r w:rsidR="00B5353F">
              <w:t xml:space="preserve"> (</w:t>
            </w:r>
            <w:r w:rsidR="00B5353F" w:rsidRPr="0040753F">
              <w:rPr>
                <w:color w:val="FF0000"/>
              </w:rPr>
              <w:t>DRY</w:t>
            </w:r>
            <w:r w:rsidR="00B5353F">
              <w:t>)</w:t>
            </w:r>
          </w:p>
        </w:tc>
        <w:tc>
          <w:tcPr>
            <w:tcW w:w="1260" w:type="dxa"/>
            <w:tcBorders>
              <w:top w:val="single" w:sz="6" w:space="0" w:color="auto"/>
              <w:left w:val="single" w:sz="6" w:space="0" w:color="auto"/>
              <w:bottom w:val="single" w:sz="6" w:space="0" w:color="auto"/>
              <w:right w:val="single" w:sz="6" w:space="0" w:color="auto"/>
            </w:tcBorders>
          </w:tcPr>
          <w:p w14:paraId="34C93CC5" w14:textId="5B8D3739" w:rsidR="005D3A10" w:rsidRDefault="00D65032" w:rsidP="00D775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jc w:val="center"/>
            </w:pPr>
            <w:r>
              <w:t>5/</w:t>
            </w:r>
            <w:r w:rsidR="00CB5332">
              <w:t>1</w:t>
            </w:r>
            <w:r w:rsidR="00855A7F">
              <w:t>5</w:t>
            </w:r>
          </w:p>
        </w:tc>
      </w:tr>
      <w:tr w:rsidR="005D3A10" w14:paraId="2B97A593" w14:textId="77777777" w:rsidTr="008807AD">
        <w:tc>
          <w:tcPr>
            <w:tcW w:w="1908" w:type="dxa"/>
            <w:tcBorders>
              <w:top w:val="single" w:sz="6" w:space="0" w:color="auto"/>
              <w:left w:val="single" w:sz="6" w:space="0" w:color="auto"/>
              <w:bottom w:val="single" w:sz="6" w:space="0" w:color="auto"/>
              <w:right w:val="single" w:sz="6" w:space="0" w:color="auto"/>
            </w:tcBorders>
          </w:tcPr>
          <w:p w14:paraId="073830E0" w14:textId="392F11C5" w:rsidR="005D3A10" w:rsidRDefault="0020512B" w:rsidP="00D775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pPr>
            <w:r>
              <w:t xml:space="preserve">October </w:t>
            </w:r>
            <w:r w:rsidR="00D65032">
              <w:t>8</w:t>
            </w:r>
          </w:p>
        </w:tc>
        <w:tc>
          <w:tcPr>
            <w:tcW w:w="6300" w:type="dxa"/>
            <w:tcBorders>
              <w:top w:val="single" w:sz="6" w:space="0" w:color="auto"/>
              <w:left w:val="single" w:sz="6" w:space="0" w:color="auto"/>
              <w:bottom w:val="single" w:sz="6" w:space="0" w:color="auto"/>
              <w:right w:val="single" w:sz="6" w:space="0" w:color="auto"/>
            </w:tcBorders>
          </w:tcPr>
          <w:p w14:paraId="11B7BD65" w14:textId="05E81763" w:rsidR="005D3A10" w:rsidRPr="004F0BAE" w:rsidRDefault="00D65032" w:rsidP="00D775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i/>
                <w:szCs w:val="24"/>
              </w:rPr>
            </w:pPr>
            <w:r>
              <w:t xml:space="preserve">Iodination of </w:t>
            </w:r>
            <w:proofErr w:type="spellStart"/>
            <w:r>
              <w:t>Salicylamide</w:t>
            </w:r>
            <w:proofErr w:type="spellEnd"/>
            <w:r>
              <w:t>, Part 1</w:t>
            </w:r>
          </w:p>
        </w:tc>
        <w:tc>
          <w:tcPr>
            <w:tcW w:w="1260" w:type="dxa"/>
            <w:tcBorders>
              <w:top w:val="single" w:sz="6" w:space="0" w:color="auto"/>
              <w:left w:val="single" w:sz="6" w:space="0" w:color="auto"/>
              <w:bottom w:val="single" w:sz="6" w:space="0" w:color="auto"/>
              <w:right w:val="single" w:sz="6" w:space="0" w:color="auto"/>
            </w:tcBorders>
          </w:tcPr>
          <w:p w14:paraId="50E99220" w14:textId="3EDC40CB" w:rsidR="005D3A10" w:rsidRDefault="002C253F" w:rsidP="00D775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jc w:val="center"/>
            </w:pPr>
            <w:r>
              <w:t>5</w:t>
            </w:r>
          </w:p>
        </w:tc>
      </w:tr>
      <w:tr w:rsidR="0040753F" w14:paraId="26374317" w14:textId="77777777" w:rsidTr="008807AD">
        <w:tc>
          <w:tcPr>
            <w:tcW w:w="1908" w:type="dxa"/>
            <w:tcBorders>
              <w:top w:val="single" w:sz="6" w:space="0" w:color="auto"/>
              <w:left w:val="single" w:sz="6" w:space="0" w:color="auto"/>
              <w:bottom w:val="single" w:sz="6" w:space="0" w:color="auto"/>
              <w:right w:val="single" w:sz="6" w:space="0" w:color="auto"/>
            </w:tcBorders>
          </w:tcPr>
          <w:p w14:paraId="73B7CAF8" w14:textId="348F85B5" w:rsidR="0040753F" w:rsidRDefault="0040753F" w:rsidP="00D775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pPr>
            <w:r>
              <w:t xml:space="preserve">October </w:t>
            </w:r>
            <w:r w:rsidR="00D65032">
              <w:t>15</w:t>
            </w:r>
          </w:p>
        </w:tc>
        <w:tc>
          <w:tcPr>
            <w:tcW w:w="6300" w:type="dxa"/>
            <w:tcBorders>
              <w:top w:val="single" w:sz="6" w:space="0" w:color="auto"/>
              <w:left w:val="single" w:sz="6" w:space="0" w:color="auto"/>
              <w:bottom w:val="single" w:sz="6" w:space="0" w:color="auto"/>
              <w:right w:val="single" w:sz="6" w:space="0" w:color="auto"/>
            </w:tcBorders>
          </w:tcPr>
          <w:p w14:paraId="6CF292BD" w14:textId="309829FD" w:rsidR="0040753F" w:rsidRPr="00A414B7" w:rsidRDefault="00D65032" w:rsidP="00D775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pPr>
            <w:r>
              <w:rPr>
                <w:szCs w:val="24"/>
              </w:rPr>
              <w:t xml:space="preserve">Iodination of </w:t>
            </w:r>
            <w:proofErr w:type="spellStart"/>
            <w:r>
              <w:rPr>
                <w:szCs w:val="24"/>
              </w:rPr>
              <w:t>Salicylamide</w:t>
            </w:r>
            <w:proofErr w:type="spellEnd"/>
            <w:r>
              <w:rPr>
                <w:szCs w:val="24"/>
              </w:rPr>
              <w:t>, Part 2</w:t>
            </w:r>
            <w:r w:rsidR="0040753F">
              <w:rPr>
                <w:szCs w:val="24"/>
              </w:rPr>
              <w:t xml:space="preserve"> (</w:t>
            </w:r>
            <w:r w:rsidR="0040753F" w:rsidRPr="0040753F">
              <w:rPr>
                <w:color w:val="FF0000"/>
                <w:szCs w:val="24"/>
              </w:rPr>
              <w:t>DRY</w:t>
            </w:r>
            <w:r w:rsidR="0040753F">
              <w:rPr>
                <w:szCs w:val="24"/>
              </w:rPr>
              <w:t>)</w:t>
            </w:r>
          </w:p>
        </w:tc>
        <w:tc>
          <w:tcPr>
            <w:tcW w:w="1260" w:type="dxa"/>
            <w:tcBorders>
              <w:top w:val="single" w:sz="6" w:space="0" w:color="auto"/>
              <w:left w:val="single" w:sz="6" w:space="0" w:color="auto"/>
              <w:bottom w:val="single" w:sz="6" w:space="0" w:color="auto"/>
              <w:right w:val="single" w:sz="6" w:space="0" w:color="auto"/>
            </w:tcBorders>
          </w:tcPr>
          <w:p w14:paraId="30F4463C" w14:textId="538C720D" w:rsidR="0040753F" w:rsidRDefault="0040753F" w:rsidP="00D775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jc w:val="center"/>
            </w:pPr>
            <w:r>
              <w:t>15</w:t>
            </w:r>
          </w:p>
        </w:tc>
      </w:tr>
      <w:tr w:rsidR="0040753F" w14:paraId="7CFC2339" w14:textId="77777777" w:rsidTr="008807AD">
        <w:tc>
          <w:tcPr>
            <w:tcW w:w="1908" w:type="dxa"/>
            <w:tcBorders>
              <w:top w:val="single" w:sz="6" w:space="0" w:color="auto"/>
              <w:left w:val="single" w:sz="6" w:space="0" w:color="auto"/>
              <w:bottom w:val="single" w:sz="6" w:space="0" w:color="auto"/>
              <w:right w:val="single" w:sz="6" w:space="0" w:color="auto"/>
            </w:tcBorders>
          </w:tcPr>
          <w:p w14:paraId="31159449" w14:textId="5A911122" w:rsidR="0040753F" w:rsidRDefault="0040753F" w:rsidP="00D775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pPr>
            <w:r>
              <w:t>October 2</w:t>
            </w:r>
            <w:r w:rsidR="00D65032">
              <w:t>2</w:t>
            </w:r>
          </w:p>
        </w:tc>
        <w:tc>
          <w:tcPr>
            <w:tcW w:w="6300" w:type="dxa"/>
            <w:tcBorders>
              <w:top w:val="single" w:sz="6" w:space="0" w:color="auto"/>
              <w:left w:val="single" w:sz="6" w:space="0" w:color="auto"/>
              <w:bottom w:val="single" w:sz="6" w:space="0" w:color="auto"/>
              <w:right w:val="single" w:sz="6" w:space="0" w:color="auto"/>
            </w:tcBorders>
          </w:tcPr>
          <w:p w14:paraId="23E68093" w14:textId="1AB3FAA4" w:rsidR="0040753F" w:rsidRPr="00A414B7" w:rsidRDefault="00D65032" w:rsidP="00D775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pPr>
            <w:r>
              <w:t>Grignard Reagent</w:t>
            </w:r>
          </w:p>
        </w:tc>
        <w:tc>
          <w:tcPr>
            <w:tcW w:w="1260" w:type="dxa"/>
            <w:tcBorders>
              <w:top w:val="single" w:sz="6" w:space="0" w:color="auto"/>
              <w:left w:val="single" w:sz="6" w:space="0" w:color="auto"/>
              <w:bottom w:val="single" w:sz="6" w:space="0" w:color="auto"/>
              <w:right w:val="single" w:sz="6" w:space="0" w:color="auto"/>
            </w:tcBorders>
          </w:tcPr>
          <w:p w14:paraId="5CDF48E3" w14:textId="1C800436" w:rsidR="0040753F" w:rsidRDefault="0040753F" w:rsidP="00D775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jc w:val="center"/>
            </w:pPr>
            <w:r>
              <w:t>5</w:t>
            </w:r>
            <w:r w:rsidR="00737589">
              <w:t>/15</w:t>
            </w:r>
          </w:p>
        </w:tc>
      </w:tr>
      <w:tr w:rsidR="0040753F" w14:paraId="4FE672AE" w14:textId="77777777" w:rsidTr="008807AD">
        <w:tc>
          <w:tcPr>
            <w:tcW w:w="1908" w:type="dxa"/>
            <w:tcBorders>
              <w:top w:val="single" w:sz="6" w:space="0" w:color="auto"/>
              <w:left w:val="single" w:sz="6" w:space="0" w:color="auto"/>
              <w:bottom w:val="single" w:sz="6" w:space="0" w:color="auto"/>
              <w:right w:val="single" w:sz="6" w:space="0" w:color="auto"/>
            </w:tcBorders>
          </w:tcPr>
          <w:p w14:paraId="6FE03E16" w14:textId="01A49929" w:rsidR="0040753F" w:rsidRDefault="00D65032" w:rsidP="00D775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pPr>
            <w:r>
              <w:t>October 29</w:t>
            </w:r>
          </w:p>
        </w:tc>
        <w:tc>
          <w:tcPr>
            <w:tcW w:w="6300" w:type="dxa"/>
            <w:tcBorders>
              <w:top w:val="single" w:sz="6" w:space="0" w:color="auto"/>
              <w:left w:val="single" w:sz="6" w:space="0" w:color="auto"/>
              <w:bottom w:val="single" w:sz="6" w:space="0" w:color="auto"/>
              <w:right w:val="single" w:sz="6" w:space="0" w:color="auto"/>
            </w:tcBorders>
          </w:tcPr>
          <w:p w14:paraId="08BABFEA" w14:textId="4531ECF6" w:rsidR="0040753F" w:rsidRDefault="00950D0F" w:rsidP="00D775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pPr>
            <w:r>
              <w:t xml:space="preserve">Green Chemistry and </w:t>
            </w:r>
            <w:r w:rsidR="00D65032">
              <w:t>Diels-Alder</w:t>
            </w:r>
            <w:r w:rsidR="0040753F">
              <w:t xml:space="preserve"> (</w:t>
            </w:r>
            <w:r w:rsidR="0040753F" w:rsidRPr="0040753F">
              <w:rPr>
                <w:color w:val="FF0000"/>
              </w:rPr>
              <w:t>DRY</w:t>
            </w:r>
            <w:r w:rsidR="0040753F">
              <w:t>)</w:t>
            </w:r>
          </w:p>
        </w:tc>
        <w:tc>
          <w:tcPr>
            <w:tcW w:w="1260" w:type="dxa"/>
            <w:tcBorders>
              <w:top w:val="single" w:sz="6" w:space="0" w:color="auto"/>
              <w:left w:val="single" w:sz="6" w:space="0" w:color="auto"/>
              <w:bottom w:val="single" w:sz="6" w:space="0" w:color="auto"/>
              <w:right w:val="single" w:sz="6" w:space="0" w:color="auto"/>
            </w:tcBorders>
          </w:tcPr>
          <w:p w14:paraId="7F613976" w14:textId="65530D08" w:rsidR="0040753F" w:rsidRDefault="0040753F" w:rsidP="00D775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jc w:val="center"/>
            </w:pPr>
            <w:r>
              <w:t>5/15</w:t>
            </w:r>
          </w:p>
        </w:tc>
      </w:tr>
      <w:tr w:rsidR="0040753F" w14:paraId="5C0BECC0" w14:textId="77777777" w:rsidTr="008807AD">
        <w:tc>
          <w:tcPr>
            <w:tcW w:w="1908" w:type="dxa"/>
            <w:tcBorders>
              <w:top w:val="single" w:sz="6" w:space="0" w:color="auto"/>
              <w:left w:val="single" w:sz="6" w:space="0" w:color="auto"/>
              <w:bottom w:val="single" w:sz="6" w:space="0" w:color="auto"/>
              <w:right w:val="single" w:sz="6" w:space="0" w:color="auto"/>
            </w:tcBorders>
          </w:tcPr>
          <w:p w14:paraId="56CA5F24" w14:textId="79F9B10B" w:rsidR="0040753F" w:rsidRDefault="0040753F" w:rsidP="00D775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pPr>
            <w:r>
              <w:t xml:space="preserve">November </w:t>
            </w:r>
            <w:r w:rsidR="00D65032">
              <w:t>5</w:t>
            </w:r>
          </w:p>
        </w:tc>
        <w:tc>
          <w:tcPr>
            <w:tcW w:w="6300" w:type="dxa"/>
            <w:tcBorders>
              <w:top w:val="single" w:sz="6" w:space="0" w:color="auto"/>
              <w:left w:val="single" w:sz="6" w:space="0" w:color="auto"/>
              <w:bottom w:val="single" w:sz="6" w:space="0" w:color="auto"/>
              <w:right w:val="single" w:sz="6" w:space="0" w:color="auto"/>
            </w:tcBorders>
          </w:tcPr>
          <w:p w14:paraId="2CB0D16E" w14:textId="438FDA4B" w:rsidR="0040753F" w:rsidRDefault="00D65032" w:rsidP="00D775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pPr>
            <w:r>
              <w:t>Aldol Reaction, Part 1</w:t>
            </w:r>
          </w:p>
        </w:tc>
        <w:tc>
          <w:tcPr>
            <w:tcW w:w="1260" w:type="dxa"/>
            <w:tcBorders>
              <w:top w:val="single" w:sz="6" w:space="0" w:color="auto"/>
              <w:left w:val="single" w:sz="6" w:space="0" w:color="auto"/>
              <w:bottom w:val="single" w:sz="6" w:space="0" w:color="auto"/>
              <w:right w:val="single" w:sz="6" w:space="0" w:color="auto"/>
            </w:tcBorders>
          </w:tcPr>
          <w:p w14:paraId="165F2B46" w14:textId="77777777" w:rsidR="0040753F" w:rsidRDefault="0040753F" w:rsidP="00D775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jc w:val="center"/>
            </w:pPr>
            <w:r>
              <w:t>5</w:t>
            </w:r>
          </w:p>
        </w:tc>
      </w:tr>
      <w:tr w:rsidR="0040753F" w14:paraId="2F83482B" w14:textId="77777777" w:rsidTr="008807AD">
        <w:tc>
          <w:tcPr>
            <w:tcW w:w="1908" w:type="dxa"/>
            <w:tcBorders>
              <w:top w:val="single" w:sz="6" w:space="0" w:color="auto"/>
              <w:left w:val="single" w:sz="6" w:space="0" w:color="auto"/>
              <w:bottom w:val="single" w:sz="6" w:space="0" w:color="auto"/>
              <w:right w:val="single" w:sz="6" w:space="0" w:color="auto"/>
            </w:tcBorders>
          </w:tcPr>
          <w:p w14:paraId="50867729" w14:textId="6479DDC2" w:rsidR="0040753F" w:rsidRDefault="0040753F" w:rsidP="00D775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pPr>
            <w:r>
              <w:t xml:space="preserve">November </w:t>
            </w:r>
            <w:r w:rsidR="00D65032">
              <w:t>12</w:t>
            </w:r>
          </w:p>
        </w:tc>
        <w:tc>
          <w:tcPr>
            <w:tcW w:w="6300" w:type="dxa"/>
            <w:tcBorders>
              <w:top w:val="single" w:sz="6" w:space="0" w:color="auto"/>
              <w:left w:val="single" w:sz="6" w:space="0" w:color="auto"/>
              <w:bottom w:val="single" w:sz="6" w:space="0" w:color="auto"/>
              <w:right w:val="single" w:sz="6" w:space="0" w:color="auto"/>
            </w:tcBorders>
          </w:tcPr>
          <w:p w14:paraId="519651EF" w14:textId="6C10434F" w:rsidR="0040753F" w:rsidRDefault="00D65032" w:rsidP="00D775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pPr>
            <w:r>
              <w:t>Aldol Reaction</w:t>
            </w:r>
            <w:r w:rsidR="0040753F">
              <w:t>, Part 2 (</w:t>
            </w:r>
            <w:r w:rsidR="0040753F" w:rsidRPr="0040753F">
              <w:rPr>
                <w:color w:val="FF0000"/>
              </w:rPr>
              <w:t>DRY</w:t>
            </w:r>
            <w:r w:rsidR="0040753F">
              <w:t>)</w:t>
            </w:r>
          </w:p>
        </w:tc>
        <w:tc>
          <w:tcPr>
            <w:tcW w:w="1260" w:type="dxa"/>
            <w:tcBorders>
              <w:top w:val="single" w:sz="6" w:space="0" w:color="auto"/>
              <w:left w:val="single" w:sz="6" w:space="0" w:color="auto"/>
              <w:bottom w:val="single" w:sz="6" w:space="0" w:color="auto"/>
              <w:right w:val="single" w:sz="6" w:space="0" w:color="auto"/>
            </w:tcBorders>
          </w:tcPr>
          <w:p w14:paraId="0ED22933" w14:textId="275C601A" w:rsidR="0040753F" w:rsidRDefault="0040753F" w:rsidP="00D775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jc w:val="center"/>
            </w:pPr>
            <w:r>
              <w:t>15</w:t>
            </w:r>
          </w:p>
        </w:tc>
      </w:tr>
      <w:tr w:rsidR="00D65032" w14:paraId="5A079724" w14:textId="77777777" w:rsidTr="008807AD">
        <w:tc>
          <w:tcPr>
            <w:tcW w:w="1908" w:type="dxa"/>
            <w:tcBorders>
              <w:top w:val="single" w:sz="6" w:space="0" w:color="auto"/>
              <w:left w:val="single" w:sz="6" w:space="0" w:color="auto"/>
              <w:bottom w:val="single" w:sz="6" w:space="0" w:color="auto"/>
              <w:right w:val="single" w:sz="6" w:space="0" w:color="auto"/>
            </w:tcBorders>
          </w:tcPr>
          <w:p w14:paraId="0C939F50" w14:textId="703E1A37" w:rsidR="00D65032" w:rsidRDefault="00D65032" w:rsidP="00D775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pPr>
            <w:r>
              <w:t>November 19</w:t>
            </w:r>
          </w:p>
        </w:tc>
        <w:tc>
          <w:tcPr>
            <w:tcW w:w="6300" w:type="dxa"/>
            <w:tcBorders>
              <w:top w:val="single" w:sz="6" w:space="0" w:color="auto"/>
              <w:left w:val="single" w:sz="6" w:space="0" w:color="auto"/>
              <w:bottom w:val="single" w:sz="6" w:space="0" w:color="auto"/>
              <w:right w:val="single" w:sz="6" w:space="0" w:color="auto"/>
            </w:tcBorders>
          </w:tcPr>
          <w:p w14:paraId="16536694" w14:textId="54B30DF0" w:rsidR="00D65032" w:rsidRDefault="00D65032" w:rsidP="00D775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pPr>
            <w:r>
              <w:t>Combinatorial Synthesis/Notebook</w:t>
            </w:r>
          </w:p>
        </w:tc>
        <w:tc>
          <w:tcPr>
            <w:tcW w:w="1260" w:type="dxa"/>
            <w:tcBorders>
              <w:top w:val="single" w:sz="6" w:space="0" w:color="auto"/>
              <w:left w:val="single" w:sz="6" w:space="0" w:color="auto"/>
              <w:bottom w:val="single" w:sz="6" w:space="0" w:color="auto"/>
              <w:right w:val="single" w:sz="6" w:space="0" w:color="auto"/>
            </w:tcBorders>
          </w:tcPr>
          <w:p w14:paraId="1892FD2E" w14:textId="2D0C79A2" w:rsidR="00D65032" w:rsidRDefault="00D65032" w:rsidP="00D775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jc w:val="center"/>
            </w:pPr>
            <w:r>
              <w:t>5/1</w:t>
            </w:r>
            <w:r w:rsidR="00B61E52">
              <w:t>0</w:t>
            </w:r>
            <w:r>
              <w:t>/10</w:t>
            </w:r>
          </w:p>
        </w:tc>
      </w:tr>
      <w:tr w:rsidR="0040753F" w14:paraId="4C41DD7F" w14:textId="77777777" w:rsidTr="008807AD">
        <w:tc>
          <w:tcPr>
            <w:tcW w:w="1908" w:type="dxa"/>
            <w:tcBorders>
              <w:top w:val="single" w:sz="6" w:space="0" w:color="auto"/>
              <w:left w:val="single" w:sz="6" w:space="0" w:color="auto"/>
              <w:bottom w:val="single" w:sz="6" w:space="0" w:color="auto"/>
              <w:right w:val="single" w:sz="6" w:space="0" w:color="auto"/>
            </w:tcBorders>
          </w:tcPr>
          <w:p w14:paraId="5A746DC4" w14:textId="76280D18" w:rsidR="0040753F" w:rsidRDefault="0040753F" w:rsidP="00D775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pPr>
            <w:r>
              <w:t xml:space="preserve">December </w:t>
            </w:r>
            <w:r w:rsidR="00D65032">
              <w:t>3</w:t>
            </w:r>
          </w:p>
        </w:tc>
        <w:tc>
          <w:tcPr>
            <w:tcW w:w="6300" w:type="dxa"/>
            <w:tcBorders>
              <w:top w:val="single" w:sz="6" w:space="0" w:color="auto"/>
              <w:left w:val="single" w:sz="6" w:space="0" w:color="auto"/>
              <w:bottom w:val="single" w:sz="6" w:space="0" w:color="auto"/>
              <w:right w:val="single" w:sz="6" w:space="0" w:color="auto"/>
            </w:tcBorders>
          </w:tcPr>
          <w:p w14:paraId="3FA3D15E" w14:textId="1F8AD9E1" w:rsidR="0040753F" w:rsidRDefault="0040753F" w:rsidP="00D775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pPr>
            <w:r>
              <w:t>Check-out and Clean-up</w:t>
            </w:r>
          </w:p>
        </w:tc>
        <w:tc>
          <w:tcPr>
            <w:tcW w:w="1260" w:type="dxa"/>
            <w:tcBorders>
              <w:top w:val="single" w:sz="6" w:space="0" w:color="auto"/>
              <w:left w:val="single" w:sz="6" w:space="0" w:color="auto"/>
              <w:bottom w:val="single" w:sz="6" w:space="0" w:color="auto"/>
              <w:right w:val="single" w:sz="6" w:space="0" w:color="auto"/>
            </w:tcBorders>
          </w:tcPr>
          <w:p w14:paraId="0AA3E2D6" w14:textId="34077263" w:rsidR="0040753F" w:rsidRDefault="0040753F" w:rsidP="00D775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jc w:val="center"/>
            </w:pPr>
          </w:p>
        </w:tc>
      </w:tr>
    </w:tbl>
    <w:p w14:paraId="15DB1BFE" w14:textId="77777777" w:rsidR="005D3A10" w:rsidRDefault="005D3A10" w:rsidP="00D775B0">
      <w:pPr>
        <w:ind w:left="360" w:hanging="360"/>
        <w:jc w:val="center"/>
      </w:pPr>
      <w:r>
        <w:t xml:space="preserve"> </w:t>
      </w:r>
    </w:p>
    <w:p w14:paraId="73F3B4E5" w14:textId="18F4C372" w:rsidR="009C1D1F" w:rsidRDefault="004532AA" w:rsidP="00D775B0">
      <w:pPr>
        <w:ind w:left="360" w:hanging="360"/>
      </w:pPr>
      <w:r>
        <w:tab/>
      </w:r>
      <w:r>
        <w:tab/>
      </w:r>
      <w:r>
        <w:tab/>
      </w:r>
      <w:r>
        <w:tab/>
      </w:r>
      <w:r>
        <w:tab/>
      </w:r>
      <w:r>
        <w:tab/>
      </w:r>
      <w:r>
        <w:tab/>
      </w:r>
      <w:r>
        <w:tab/>
      </w:r>
      <w:r w:rsidR="00B142D7">
        <w:t>Total Points Availab</w:t>
      </w:r>
      <w:r w:rsidR="002C253F">
        <w:t>le       235</w:t>
      </w:r>
    </w:p>
    <w:p w14:paraId="41BC56D8" w14:textId="150024E2" w:rsidR="004532AA" w:rsidRDefault="00B5353F" w:rsidP="00D775B0">
      <w:pPr>
        <w:ind w:left="360" w:hanging="360"/>
      </w:pPr>
      <w:r>
        <w:tab/>
      </w:r>
      <w:r>
        <w:tab/>
      </w:r>
      <w:r>
        <w:tab/>
      </w:r>
      <w:r>
        <w:tab/>
      </w:r>
      <w:r>
        <w:tab/>
      </w:r>
      <w:r>
        <w:tab/>
      </w:r>
      <w:r>
        <w:tab/>
      </w:r>
    </w:p>
    <w:p w14:paraId="446A500D" w14:textId="77777777" w:rsidR="00B5353F" w:rsidRDefault="00B5353F" w:rsidP="00D775B0">
      <w:pPr>
        <w:ind w:left="360" w:hanging="360"/>
      </w:pPr>
    </w:p>
    <w:sectPr w:rsidR="00B5353F" w:rsidSect="00FF74F1">
      <w:pgSz w:w="12240" w:h="15840"/>
      <w:pgMar w:top="792" w:right="1440" w:bottom="864"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4887"/>
    <w:rsid w:val="00065B79"/>
    <w:rsid w:val="0020512B"/>
    <w:rsid w:val="00230FF5"/>
    <w:rsid w:val="002C253F"/>
    <w:rsid w:val="0040753F"/>
    <w:rsid w:val="004532AA"/>
    <w:rsid w:val="004B1436"/>
    <w:rsid w:val="004F0BAE"/>
    <w:rsid w:val="00554EBD"/>
    <w:rsid w:val="005D3A10"/>
    <w:rsid w:val="00616A59"/>
    <w:rsid w:val="00640C49"/>
    <w:rsid w:val="006F39F2"/>
    <w:rsid w:val="00737589"/>
    <w:rsid w:val="007D2008"/>
    <w:rsid w:val="00855A7F"/>
    <w:rsid w:val="00897F86"/>
    <w:rsid w:val="008E3D62"/>
    <w:rsid w:val="00934887"/>
    <w:rsid w:val="00950D0F"/>
    <w:rsid w:val="009C1D1F"/>
    <w:rsid w:val="009D5375"/>
    <w:rsid w:val="00A563F2"/>
    <w:rsid w:val="00B142D7"/>
    <w:rsid w:val="00B5353F"/>
    <w:rsid w:val="00B61E52"/>
    <w:rsid w:val="00C61B30"/>
    <w:rsid w:val="00C84726"/>
    <w:rsid w:val="00CB5332"/>
    <w:rsid w:val="00CB72D0"/>
    <w:rsid w:val="00D65032"/>
    <w:rsid w:val="00D775B0"/>
    <w:rsid w:val="00F92BBC"/>
    <w:rsid w:val="00FA7B7A"/>
    <w:rsid w:val="00FE69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6846EDF"/>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4887"/>
    <w:rPr>
      <w:rFonts w:ascii="Helvetica" w:eastAsia="Times New Roman" w:hAnsi="Helvetica"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40C49"/>
    <w:rPr>
      <w:color w:val="0563C1" w:themeColor="hyperlink"/>
      <w:u w:val="single"/>
    </w:rPr>
  </w:style>
  <w:style w:type="character" w:styleId="UnresolvedMention">
    <w:name w:val="Unresolved Mention"/>
    <w:basedOn w:val="DefaultParagraphFont"/>
    <w:uiPriority w:val="99"/>
    <w:rsid w:val="00640C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vidsupport@georgiasouthern.edu" TargetMode="External"/><Relationship Id="rId13"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hyperlink" Target="https://www.georgiasouthern.edu/mobile/" TargetMode="External"/><Relationship Id="rId12"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my.georgiasouthern.edu/" TargetMode="External"/><Relationship Id="rId11" Type="http://schemas.openxmlformats.org/officeDocument/2006/relationships/theme" Target="theme/theme1.xml"/><Relationship Id="rId5" Type="http://schemas.openxmlformats.org/officeDocument/2006/relationships/hyperlink" Target="https://my.georgiasouthern.edu/covid19-health-report-form" TargetMode="External"/><Relationship Id="rId10" Type="http://schemas.openxmlformats.org/officeDocument/2006/relationships/fontTable" Target="fontTable.xml"/><Relationship Id="rId4" Type="http://schemas.openxmlformats.org/officeDocument/2006/relationships/hyperlink" Target="https://organiclabtechniques.weebly.com/" TargetMode="External"/><Relationship Id="rId9" Type="http://schemas.openxmlformats.org/officeDocument/2006/relationships/hyperlink" Target="https://students.georgiasouthern.edu/sarc/" TargetMode="Externa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B500B86C-8508-4E0E-A6FE-439FA472CCD2}"/>
</file>

<file path=customXml/itemProps2.xml><?xml version="1.0" encoding="utf-8"?>
<ds:datastoreItem xmlns:ds="http://schemas.openxmlformats.org/officeDocument/2006/customXml" ds:itemID="{5FF533BD-AF33-4415-8F7B-0DD8EB3C263B}"/>
</file>

<file path=customXml/itemProps3.xml><?xml version="1.0" encoding="utf-8"?>
<ds:datastoreItem xmlns:ds="http://schemas.openxmlformats.org/officeDocument/2006/customXml" ds:itemID="{A4A57460-758F-493D-B916-874A2F4C5881}"/>
</file>

<file path=docProps/app.xml><?xml version="1.0" encoding="utf-8"?>
<Properties xmlns="http://schemas.openxmlformats.org/officeDocument/2006/extended-properties" xmlns:vt="http://schemas.openxmlformats.org/officeDocument/2006/docPropsVTypes">
  <Template>Normal.dotm</Template>
  <TotalTime>23</TotalTime>
  <Pages>3</Pages>
  <Words>822</Words>
  <Characters>4724</Characters>
  <Application>Microsoft Office Word</Application>
  <DocSecurity>0</DocSecurity>
  <Lines>107</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13</cp:revision>
  <cp:lastPrinted>2020-08-04T21:19:00Z</cp:lastPrinted>
  <dcterms:created xsi:type="dcterms:W3CDTF">2020-08-03T22:34:00Z</dcterms:created>
  <dcterms:modified xsi:type="dcterms:W3CDTF">2021-05-13T20:42:00Z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