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72F969" w14:textId="1257F1F0" w:rsidR="006F4E81" w:rsidRDefault="001951C4" w:rsidP="007E3677">
      <w:pPr>
        <w:pStyle w:val="Heading1"/>
        <w:spacing w:before="0" w:after="160"/>
        <w:jc w:val="center"/>
      </w:pPr>
      <w:r w:rsidRPr="3CF64B82">
        <w:rPr>
          <w:rFonts w:asciiTheme="minorHAnsi" w:eastAsiaTheme="minorEastAsia" w:hAnsiTheme="minorHAnsi" w:cstheme="minorBidi"/>
          <w:b/>
          <w:bCs/>
          <w:color w:val="4472C4" w:themeColor="accent1"/>
          <w:sz w:val="44"/>
          <w:szCs w:val="44"/>
        </w:rPr>
        <w:t xml:space="preserve">Exercise </w:t>
      </w:r>
      <w:r w:rsidR="00012986" w:rsidRPr="3CF64B82">
        <w:rPr>
          <w:rFonts w:asciiTheme="minorHAnsi" w:eastAsiaTheme="minorEastAsia" w:hAnsiTheme="minorHAnsi" w:cstheme="minorBidi"/>
          <w:b/>
          <w:bCs/>
          <w:color w:val="4472C4" w:themeColor="accent1"/>
          <w:sz w:val="44"/>
          <w:szCs w:val="44"/>
        </w:rPr>
        <w:t>5</w:t>
      </w:r>
      <w:r w:rsidR="6C45BFB2" w:rsidRPr="3CF64B82">
        <w:rPr>
          <w:rFonts w:asciiTheme="minorHAnsi" w:eastAsiaTheme="minorEastAsia" w:hAnsiTheme="minorHAnsi" w:cstheme="minorBidi"/>
          <w:b/>
          <w:bCs/>
          <w:color w:val="4472C4" w:themeColor="accent1"/>
          <w:sz w:val="44"/>
          <w:szCs w:val="44"/>
        </w:rPr>
        <w:t>: The A</w:t>
      </w:r>
      <w:r w:rsidR="00012986" w:rsidRPr="3CF64B82">
        <w:rPr>
          <w:rFonts w:asciiTheme="minorHAnsi" w:eastAsiaTheme="minorEastAsia" w:hAnsiTheme="minorHAnsi" w:cstheme="minorBidi"/>
          <w:b/>
          <w:bCs/>
          <w:color w:val="4472C4" w:themeColor="accent1"/>
          <w:sz w:val="44"/>
          <w:szCs w:val="44"/>
        </w:rPr>
        <w:t>ppendicular</w:t>
      </w:r>
      <w:r w:rsidR="6C45BFB2" w:rsidRPr="3CF64B82">
        <w:rPr>
          <w:rFonts w:asciiTheme="minorHAnsi" w:eastAsiaTheme="minorEastAsia" w:hAnsiTheme="minorHAnsi" w:cstheme="minorBidi"/>
          <w:b/>
          <w:bCs/>
          <w:color w:val="4472C4" w:themeColor="accent1"/>
          <w:sz w:val="44"/>
          <w:szCs w:val="44"/>
        </w:rPr>
        <w:t xml:space="preserve"> Skeleton</w:t>
      </w:r>
      <w:r w:rsidR="006F4E81">
        <w:rPr>
          <w:noProof/>
        </w:rPr>
        <w:drawing>
          <wp:inline distT="0" distB="0" distL="0" distR="0" wp14:anchorId="7BFD0C7E" wp14:editId="2194993D">
            <wp:extent cx="3457575" cy="4610100"/>
            <wp:effectExtent l="0" t="0" r="9525" b="0"/>
            <wp:docPr id="4" name="Picture 4" descr="Red yoga statue. Artistic 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Red yoga statue. Artistic work."/>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61846" cy="4615795"/>
                    </a:xfrm>
                    <a:prstGeom prst="rect">
                      <a:avLst/>
                    </a:prstGeom>
                    <a:noFill/>
                    <a:ln>
                      <a:noFill/>
                    </a:ln>
                  </pic:spPr>
                </pic:pic>
              </a:graphicData>
            </a:graphic>
          </wp:inline>
        </w:drawing>
      </w:r>
    </w:p>
    <w:p w14:paraId="38EE387D" w14:textId="0357CC7C" w:rsidR="4696663B" w:rsidRDefault="4696663B" w:rsidP="3CF64B82">
      <w:pPr>
        <w:rPr>
          <w:sz w:val="18"/>
          <w:szCs w:val="18"/>
        </w:rPr>
      </w:pPr>
      <w:r w:rsidRPr="2DDD067A">
        <w:rPr>
          <w:b/>
          <w:bCs/>
          <w:sz w:val="18"/>
          <w:szCs w:val="18"/>
        </w:rPr>
        <w:t xml:space="preserve">Figure 5.1 </w:t>
      </w:r>
      <w:r w:rsidRPr="2DDD067A">
        <w:rPr>
          <w:sz w:val="18"/>
          <w:szCs w:val="18"/>
        </w:rPr>
        <w:t>This statue exemplifies the importance of the appendicular skeleton and joints in body movement.</w:t>
      </w:r>
    </w:p>
    <w:p w14:paraId="0B4D795A" w14:textId="6107BF58" w:rsidR="3CF64B82" w:rsidRDefault="3CF64B82" w:rsidP="3CF64B82">
      <w:pPr>
        <w:pStyle w:val="Heading1"/>
        <w:tabs>
          <w:tab w:val="left" w:pos="1643"/>
        </w:tabs>
        <w:spacing w:before="0" w:line="240" w:lineRule="auto"/>
        <w:rPr>
          <w:b/>
          <w:bCs/>
          <w:color w:val="4472C4" w:themeColor="accent1"/>
          <w:sz w:val="24"/>
          <w:szCs w:val="24"/>
          <w:u w:val="single"/>
        </w:rPr>
      </w:pPr>
    </w:p>
    <w:p w14:paraId="5ED6E884" w14:textId="1BF80FD4" w:rsidR="006F4E81" w:rsidRPr="000F0EA1" w:rsidRDefault="004D6551" w:rsidP="000F0EA1">
      <w:pPr>
        <w:pStyle w:val="Heading1"/>
        <w:tabs>
          <w:tab w:val="left" w:pos="1643"/>
        </w:tabs>
        <w:spacing w:before="0" w:line="240" w:lineRule="auto"/>
        <w:rPr>
          <w:b/>
          <w:bCs/>
          <w:color w:val="4472C4" w:themeColor="accent1"/>
          <w:sz w:val="24"/>
          <w:szCs w:val="24"/>
          <w:u w:val="single"/>
        </w:rPr>
      </w:pPr>
      <w:r w:rsidRPr="000F0EA1">
        <w:rPr>
          <w:b/>
          <w:bCs/>
          <w:color w:val="4472C4" w:themeColor="accent1"/>
          <w:sz w:val="24"/>
          <w:szCs w:val="24"/>
          <w:u w:val="single"/>
        </w:rPr>
        <w:t xml:space="preserve">Exercise </w:t>
      </w:r>
      <w:r w:rsidR="00437AE7" w:rsidRPr="000F0EA1">
        <w:rPr>
          <w:b/>
          <w:bCs/>
          <w:color w:val="4472C4" w:themeColor="accent1"/>
          <w:sz w:val="24"/>
          <w:szCs w:val="24"/>
          <w:u w:val="single"/>
        </w:rPr>
        <w:t>5</w:t>
      </w:r>
      <w:r w:rsidRPr="000F0EA1">
        <w:rPr>
          <w:b/>
          <w:bCs/>
          <w:color w:val="4472C4" w:themeColor="accent1"/>
          <w:sz w:val="24"/>
          <w:szCs w:val="24"/>
          <w:u w:val="single"/>
        </w:rPr>
        <w:t xml:space="preserve"> Learning Goals </w:t>
      </w:r>
    </w:p>
    <w:p w14:paraId="75A2F2B5" w14:textId="77777777" w:rsidR="004D6551" w:rsidRPr="000F0EA1" w:rsidRDefault="004D6551" w:rsidP="000F0EA1">
      <w:pPr>
        <w:pStyle w:val="Heading1"/>
        <w:spacing w:before="0" w:line="240" w:lineRule="auto"/>
        <w:rPr>
          <w:b/>
          <w:bCs/>
          <w:color w:val="000000" w:themeColor="text1"/>
          <w:sz w:val="24"/>
          <w:szCs w:val="24"/>
        </w:rPr>
      </w:pPr>
      <w:r w:rsidRPr="000F0EA1">
        <w:rPr>
          <w:b/>
          <w:bCs/>
          <w:color w:val="000000" w:themeColor="text1"/>
          <w:sz w:val="24"/>
          <w:szCs w:val="24"/>
        </w:rPr>
        <w:t>After completing this lab, you should be able to:</w:t>
      </w:r>
    </w:p>
    <w:p w14:paraId="7499100E" w14:textId="121DB427" w:rsidR="0026297A" w:rsidRDefault="0026297A" w:rsidP="000F0EA1">
      <w:pPr>
        <w:pStyle w:val="ListParagraph"/>
        <w:numPr>
          <w:ilvl w:val="0"/>
          <w:numId w:val="1"/>
        </w:numPr>
        <w:spacing w:after="0" w:line="240" w:lineRule="auto"/>
        <w:rPr>
          <w:rFonts w:eastAsiaTheme="minorEastAsia"/>
          <w:sz w:val="24"/>
          <w:szCs w:val="24"/>
        </w:rPr>
      </w:pPr>
      <w:r>
        <w:rPr>
          <w:rFonts w:eastAsiaTheme="minorEastAsia"/>
          <w:sz w:val="24"/>
          <w:szCs w:val="24"/>
        </w:rPr>
        <w:t>Label and identify different structures associated with bone histology</w:t>
      </w:r>
    </w:p>
    <w:p w14:paraId="3E497B31" w14:textId="54CDC205" w:rsidR="00EC5745" w:rsidRPr="00EC5745" w:rsidRDefault="009B780F" w:rsidP="000F0EA1">
      <w:pPr>
        <w:pStyle w:val="ListParagraph"/>
        <w:numPr>
          <w:ilvl w:val="0"/>
          <w:numId w:val="1"/>
        </w:numPr>
        <w:spacing w:after="0" w:line="240" w:lineRule="auto"/>
        <w:rPr>
          <w:rFonts w:eastAsiaTheme="minorEastAsia"/>
          <w:sz w:val="24"/>
          <w:szCs w:val="24"/>
        </w:rPr>
      </w:pPr>
      <w:r>
        <w:rPr>
          <w:rFonts w:eastAsiaTheme="minorEastAsia"/>
          <w:sz w:val="24"/>
          <w:szCs w:val="24"/>
        </w:rPr>
        <w:t>Explain the difference between compact and spongy bone</w:t>
      </w:r>
    </w:p>
    <w:p w14:paraId="0745F308" w14:textId="40DB75F8" w:rsidR="00AF3845" w:rsidRPr="000F0EA1" w:rsidRDefault="00AF3845" w:rsidP="000F0EA1">
      <w:pPr>
        <w:pStyle w:val="ListParagraph"/>
        <w:numPr>
          <w:ilvl w:val="0"/>
          <w:numId w:val="1"/>
        </w:numPr>
        <w:spacing w:after="0" w:line="240" w:lineRule="auto"/>
        <w:rPr>
          <w:rFonts w:eastAsiaTheme="minorEastAsia"/>
          <w:sz w:val="24"/>
          <w:szCs w:val="24"/>
        </w:rPr>
      </w:pPr>
      <w:r w:rsidRPr="000F0EA1">
        <w:rPr>
          <w:sz w:val="24"/>
          <w:szCs w:val="24"/>
        </w:rPr>
        <w:t>Recognize and</w:t>
      </w:r>
      <w:r w:rsidR="00EC5745">
        <w:rPr>
          <w:sz w:val="24"/>
          <w:szCs w:val="24"/>
        </w:rPr>
        <w:t xml:space="preserve"> </w:t>
      </w:r>
      <w:r w:rsidRPr="000F0EA1">
        <w:rPr>
          <w:sz w:val="24"/>
          <w:szCs w:val="24"/>
        </w:rPr>
        <w:t>define parts of long bones</w:t>
      </w:r>
    </w:p>
    <w:p w14:paraId="21893554" w14:textId="77777777" w:rsidR="004D6551" w:rsidRPr="000F0EA1" w:rsidRDefault="004D6551" w:rsidP="000F0EA1">
      <w:pPr>
        <w:pStyle w:val="ListParagraph"/>
        <w:numPr>
          <w:ilvl w:val="0"/>
          <w:numId w:val="1"/>
        </w:numPr>
        <w:spacing w:after="0" w:line="240" w:lineRule="auto"/>
        <w:rPr>
          <w:rFonts w:eastAsiaTheme="minorEastAsia"/>
          <w:sz w:val="24"/>
          <w:szCs w:val="24"/>
        </w:rPr>
      </w:pPr>
      <w:r w:rsidRPr="000F0EA1">
        <w:rPr>
          <w:sz w:val="24"/>
          <w:szCs w:val="24"/>
        </w:rPr>
        <w:t xml:space="preserve">Identify bones of the </w:t>
      </w:r>
      <w:r w:rsidR="00911CF9" w:rsidRPr="000F0EA1">
        <w:rPr>
          <w:sz w:val="24"/>
          <w:szCs w:val="24"/>
        </w:rPr>
        <w:t>appendicular</w:t>
      </w:r>
      <w:r w:rsidRPr="000F0EA1">
        <w:rPr>
          <w:sz w:val="24"/>
          <w:szCs w:val="24"/>
        </w:rPr>
        <w:t xml:space="preserve"> skeleton</w:t>
      </w:r>
    </w:p>
    <w:p w14:paraId="27CF8C91" w14:textId="5DB47A38" w:rsidR="00911CF9" w:rsidRPr="000F0EA1" w:rsidRDefault="00911CF9" w:rsidP="000F0EA1">
      <w:pPr>
        <w:pStyle w:val="ListParagraph"/>
        <w:numPr>
          <w:ilvl w:val="0"/>
          <w:numId w:val="1"/>
        </w:numPr>
        <w:spacing w:after="0" w:line="240" w:lineRule="auto"/>
        <w:rPr>
          <w:rFonts w:eastAsiaTheme="minorEastAsia"/>
          <w:sz w:val="24"/>
          <w:szCs w:val="24"/>
        </w:rPr>
      </w:pPr>
      <w:r w:rsidRPr="000F0EA1">
        <w:rPr>
          <w:sz w:val="24"/>
          <w:szCs w:val="24"/>
        </w:rPr>
        <w:t>Identif</w:t>
      </w:r>
      <w:r w:rsidR="00EC5745">
        <w:rPr>
          <w:sz w:val="24"/>
          <w:szCs w:val="24"/>
        </w:rPr>
        <w:t>y bone marking associated with appendicular bones</w:t>
      </w:r>
    </w:p>
    <w:p w14:paraId="6050613A" w14:textId="77777777" w:rsidR="4ED3BFED" w:rsidRDefault="4ED3BFED" w:rsidP="4ED3BFED"/>
    <w:p w14:paraId="06AEE403" w14:textId="77777777" w:rsidR="4ED3BFED" w:rsidRDefault="4ED3BFED" w:rsidP="4ED3BFED"/>
    <w:p w14:paraId="7E6DF6D1" w14:textId="77777777" w:rsidR="4ED3BFED" w:rsidRDefault="4ED3BFED" w:rsidP="4ED3BFED"/>
    <w:p w14:paraId="5BA2A4D0" w14:textId="77777777" w:rsidR="4ED3BFED" w:rsidRDefault="4ED3BFED" w:rsidP="4ED3BFED"/>
    <w:p w14:paraId="0999A731" w14:textId="77777777" w:rsidR="4ED3BFED" w:rsidRDefault="4ED3BFED" w:rsidP="4ED3BFED"/>
    <w:p w14:paraId="3E4F03B8" w14:textId="6264D1D9" w:rsidR="001B5CEA" w:rsidRPr="00536C55" w:rsidRDefault="00911CF9" w:rsidP="4B76346A">
      <w:pPr>
        <w:pStyle w:val="Heading1"/>
        <w:spacing w:before="0" w:after="160"/>
        <w:rPr>
          <w:rFonts w:asciiTheme="minorHAnsi" w:eastAsia="22" w:hAnsiTheme="minorHAnsi" w:cstheme="minorHAnsi"/>
          <w:b/>
          <w:bCs/>
          <w:color w:val="4472C4" w:themeColor="accent1"/>
          <w:sz w:val="40"/>
          <w:szCs w:val="40"/>
        </w:rPr>
      </w:pPr>
      <w:r w:rsidRPr="00536C55">
        <w:rPr>
          <w:rFonts w:asciiTheme="minorHAnsi" w:eastAsia="22" w:hAnsiTheme="minorHAnsi" w:cstheme="minorHAnsi"/>
          <w:b/>
          <w:bCs/>
          <w:color w:val="4472C4" w:themeColor="accent1"/>
          <w:sz w:val="40"/>
          <w:szCs w:val="40"/>
        </w:rPr>
        <w:lastRenderedPageBreak/>
        <w:t>Pre-Lab Activities</w:t>
      </w:r>
      <w:r w:rsidR="001B5CEA" w:rsidRPr="00536C55">
        <w:rPr>
          <w:rFonts w:asciiTheme="minorHAnsi" w:eastAsia="22" w:hAnsiTheme="minorHAnsi" w:cstheme="minorHAnsi"/>
          <w:b/>
          <w:bCs/>
          <w:color w:val="4472C4" w:themeColor="accent1"/>
          <w:sz w:val="40"/>
          <w:szCs w:val="40"/>
        </w:rPr>
        <w:t xml:space="preserve"> for Exercise 5</w:t>
      </w:r>
    </w:p>
    <w:p w14:paraId="28C457EC" w14:textId="23D553A8" w:rsidR="00911CF9" w:rsidRPr="00837586" w:rsidRDefault="00837586" w:rsidP="4B76346A">
      <w:pPr>
        <w:pStyle w:val="Heading1"/>
        <w:spacing w:before="0"/>
        <w:contextualSpacing/>
        <w:rPr>
          <w:rFonts w:asciiTheme="minorHAnsi" w:hAnsiTheme="minorHAnsi" w:cstheme="minorBidi"/>
          <w:b/>
          <w:bCs/>
          <w:color w:val="4472C4" w:themeColor="accent1"/>
        </w:rPr>
      </w:pPr>
      <w:r w:rsidRPr="4B76346A">
        <w:rPr>
          <w:rFonts w:asciiTheme="minorHAnsi" w:hAnsiTheme="minorHAnsi" w:cstheme="minorBidi"/>
          <w:b/>
          <w:bCs/>
          <w:color w:val="4472C4" w:themeColor="accent1"/>
        </w:rPr>
        <w:t>Pre-Lab Activity 5.1</w:t>
      </w:r>
      <w:r w:rsidR="00911CF9" w:rsidRPr="4B76346A">
        <w:rPr>
          <w:rFonts w:asciiTheme="minorHAnsi" w:hAnsiTheme="minorHAnsi" w:cstheme="minorBidi"/>
          <w:b/>
          <w:bCs/>
          <w:color w:val="4472C4" w:themeColor="accent1"/>
        </w:rPr>
        <w:t>: Parts of Long Bones</w:t>
      </w:r>
    </w:p>
    <w:p w14:paraId="0F6DC8B0" w14:textId="18D00679" w:rsidR="005B2802" w:rsidRPr="00A94C5E" w:rsidRDefault="00911CF9" w:rsidP="00A94C5E">
      <w:pPr>
        <w:spacing w:after="0" w:line="240" w:lineRule="auto"/>
        <w:contextualSpacing/>
        <w:rPr>
          <w:sz w:val="24"/>
          <w:szCs w:val="24"/>
        </w:rPr>
      </w:pPr>
      <w:r w:rsidRPr="62B9EC3C">
        <w:rPr>
          <w:sz w:val="24"/>
          <w:szCs w:val="24"/>
        </w:rPr>
        <w:t>We think of bones as hard</w:t>
      </w:r>
      <w:r w:rsidR="00E240C2" w:rsidRPr="62B9EC3C">
        <w:rPr>
          <w:sz w:val="24"/>
          <w:szCs w:val="24"/>
        </w:rPr>
        <w:t>,</w:t>
      </w:r>
      <w:r w:rsidRPr="62B9EC3C">
        <w:rPr>
          <w:sz w:val="24"/>
          <w:szCs w:val="24"/>
        </w:rPr>
        <w:t xml:space="preserve"> rigid nonliving tissue because we examine this unique connective tissue </w:t>
      </w:r>
      <w:r w:rsidR="00563780" w:rsidRPr="62B9EC3C">
        <w:rPr>
          <w:sz w:val="24"/>
          <w:szCs w:val="24"/>
        </w:rPr>
        <w:t>postmortem</w:t>
      </w:r>
      <w:r w:rsidRPr="62B9EC3C">
        <w:rPr>
          <w:sz w:val="24"/>
          <w:szCs w:val="24"/>
        </w:rPr>
        <w:t xml:space="preserve">. Bone </w:t>
      </w:r>
      <w:r w:rsidR="00E240C2" w:rsidRPr="62B9EC3C">
        <w:rPr>
          <w:sz w:val="24"/>
          <w:szCs w:val="24"/>
        </w:rPr>
        <w:t>is a</w:t>
      </w:r>
      <w:r w:rsidRPr="62B9EC3C">
        <w:rPr>
          <w:sz w:val="24"/>
          <w:szCs w:val="24"/>
        </w:rPr>
        <w:t xml:space="preserve"> dynamic living tissue</w:t>
      </w:r>
      <w:r w:rsidR="00E240C2" w:rsidRPr="62B9EC3C">
        <w:rPr>
          <w:sz w:val="24"/>
          <w:szCs w:val="24"/>
        </w:rPr>
        <w:t xml:space="preserve"> </w:t>
      </w:r>
      <w:r w:rsidR="00823536" w:rsidRPr="62B9EC3C">
        <w:rPr>
          <w:sz w:val="24"/>
          <w:szCs w:val="24"/>
        </w:rPr>
        <w:t xml:space="preserve">in the human body </w:t>
      </w:r>
      <w:r w:rsidR="00E240C2" w:rsidRPr="62B9EC3C">
        <w:rPr>
          <w:sz w:val="24"/>
          <w:szCs w:val="24"/>
        </w:rPr>
        <w:t>that provides structural support and protects important soft tissues</w:t>
      </w:r>
      <w:r w:rsidRPr="62B9EC3C">
        <w:rPr>
          <w:sz w:val="24"/>
          <w:szCs w:val="24"/>
        </w:rPr>
        <w:t>. Describe the following external features of long bone</w:t>
      </w:r>
      <w:r w:rsidR="00DF32AC" w:rsidRPr="62B9EC3C">
        <w:rPr>
          <w:sz w:val="24"/>
          <w:szCs w:val="24"/>
        </w:rPr>
        <w:t xml:space="preserve"> and locate them </w:t>
      </w:r>
      <w:r w:rsidR="6EBAAD80" w:rsidRPr="62B9EC3C">
        <w:rPr>
          <w:sz w:val="24"/>
          <w:szCs w:val="24"/>
        </w:rPr>
        <w:t xml:space="preserve">from </w:t>
      </w:r>
      <w:r w:rsidR="00DF32AC" w:rsidRPr="62B9EC3C">
        <w:rPr>
          <w:sz w:val="24"/>
          <w:szCs w:val="24"/>
        </w:rPr>
        <w:t xml:space="preserve">the lettered image </w:t>
      </w:r>
      <w:r w:rsidR="1B15D91D" w:rsidRPr="62B9EC3C">
        <w:rPr>
          <w:sz w:val="24"/>
          <w:szCs w:val="24"/>
        </w:rPr>
        <w:t>from</w:t>
      </w:r>
      <w:r w:rsidR="00DF32AC" w:rsidRPr="62B9EC3C">
        <w:rPr>
          <w:sz w:val="24"/>
          <w:szCs w:val="24"/>
        </w:rPr>
        <w:t xml:space="preserve"> the next page</w:t>
      </w:r>
      <w:r w:rsidR="00A94C5E" w:rsidRPr="62B9EC3C">
        <w:rPr>
          <w:sz w:val="24"/>
          <w:szCs w:val="24"/>
        </w:rPr>
        <w:t>.</w:t>
      </w:r>
    </w:p>
    <w:tbl>
      <w:tblPr>
        <w:tblStyle w:val="GridTable2-Accent3"/>
        <w:tblW w:w="0" w:type="auto"/>
        <w:tblLook w:val="04A0" w:firstRow="1" w:lastRow="0" w:firstColumn="1" w:lastColumn="0" w:noHBand="0" w:noVBand="1"/>
      </w:tblPr>
      <w:tblGrid>
        <w:gridCol w:w="1350"/>
        <w:gridCol w:w="4680"/>
        <w:gridCol w:w="3420"/>
        <w:gridCol w:w="1260"/>
      </w:tblGrid>
      <w:tr w:rsidR="00DF32AC" w14:paraId="6E4DD3BD" w14:textId="77777777" w:rsidTr="00CF32F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0" w:type="dxa"/>
            <w:shd w:val="clear" w:color="auto" w:fill="AEAAAA" w:themeFill="background2" w:themeFillShade="BF"/>
          </w:tcPr>
          <w:p w14:paraId="01B8B426" w14:textId="77777777" w:rsidR="00DF32AC" w:rsidRPr="00CF32F8" w:rsidRDefault="00DF32AC" w:rsidP="00FC3609">
            <w:pPr>
              <w:jc w:val="center"/>
              <w:rPr>
                <w:b w:val="0"/>
                <w:sz w:val="28"/>
                <w:highlight w:val="darkGray"/>
              </w:rPr>
            </w:pPr>
            <w:r w:rsidRPr="00CF32F8">
              <w:rPr>
                <w:sz w:val="28"/>
                <w:highlight w:val="darkGray"/>
              </w:rPr>
              <w:t>Feature</w:t>
            </w:r>
          </w:p>
        </w:tc>
        <w:tc>
          <w:tcPr>
            <w:tcW w:w="4680" w:type="dxa"/>
            <w:shd w:val="clear" w:color="auto" w:fill="AEAAAA" w:themeFill="background2" w:themeFillShade="BF"/>
          </w:tcPr>
          <w:p w14:paraId="25E3CFBA" w14:textId="77777777" w:rsidR="00DF32AC" w:rsidRPr="00CF32F8" w:rsidRDefault="00DF32AC" w:rsidP="00FC3609">
            <w:pPr>
              <w:jc w:val="center"/>
              <w:cnfStyle w:val="100000000000" w:firstRow="1" w:lastRow="0" w:firstColumn="0" w:lastColumn="0" w:oddVBand="0" w:evenVBand="0" w:oddHBand="0" w:evenHBand="0" w:firstRowFirstColumn="0" w:firstRowLastColumn="0" w:lastRowFirstColumn="0" w:lastRowLastColumn="0"/>
              <w:rPr>
                <w:b w:val="0"/>
                <w:sz w:val="28"/>
                <w:highlight w:val="darkGray"/>
              </w:rPr>
            </w:pPr>
            <w:r w:rsidRPr="00CF32F8">
              <w:rPr>
                <w:sz w:val="28"/>
                <w:highlight w:val="darkGray"/>
              </w:rPr>
              <w:t>Description</w:t>
            </w:r>
          </w:p>
        </w:tc>
        <w:tc>
          <w:tcPr>
            <w:tcW w:w="3420" w:type="dxa"/>
            <w:shd w:val="clear" w:color="auto" w:fill="AEAAAA" w:themeFill="background2" w:themeFillShade="BF"/>
          </w:tcPr>
          <w:p w14:paraId="2FA4D5B6" w14:textId="77777777" w:rsidR="00DF32AC" w:rsidRPr="00CF32F8" w:rsidRDefault="00DF32AC" w:rsidP="00FC3609">
            <w:pPr>
              <w:jc w:val="center"/>
              <w:cnfStyle w:val="100000000000" w:firstRow="1" w:lastRow="0" w:firstColumn="0" w:lastColumn="0" w:oddVBand="0" w:evenVBand="0" w:oddHBand="0" w:evenHBand="0" w:firstRowFirstColumn="0" w:firstRowLastColumn="0" w:lastRowFirstColumn="0" w:lastRowLastColumn="0"/>
              <w:rPr>
                <w:b w:val="0"/>
                <w:sz w:val="28"/>
                <w:highlight w:val="darkGray"/>
              </w:rPr>
            </w:pPr>
            <w:r w:rsidRPr="00CF32F8">
              <w:rPr>
                <w:sz w:val="28"/>
                <w:highlight w:val="darkGray"/>
              </w:rPr>
              <w:t>Function</w:t>
            </w:r>
          </w:p>
        </w:tc>
        <w:tc>
          <w:tcPr>
            <w:tcW w:w="1260" w:type="dxa"/>
            <w:shd w:val="clear" w:color="auto" w:fill="AEAAAA" w:themeFill="background2" w:themeFillShade="BF"/>
          </w:tcPr>
          <w:p w14:paraId="61A76801" w14:textId="77777777" w:rsidR="00DF32AC" w:rsidRPr="00CF32F8" w:rsidRDefault="00DF32AC" w:rsidP="00FC3609">
            <w:pPr>
              <w:jc w:val="center"/>
              <w:cnfStyle w:val="100000000000" w:firstRow="1" w:lastRow="0" w:firstColumn="0" w:lastColumn="0" w:oddVBand="0" w:evenVBand="0" w:oddHBand="0" w:evenHBand="0" w:firstRowFirstColumn="0" w:firstRowLastColumn="0" w:lastRowFirstColumn="0" w:lastRowLastColumn="0"/>
              <w:rPr>
                <w:b w:val="0"/>
                <w:sz w:val="28"/>
                <w:highlight w:val="darkGray"/>
              </w:rPr>
            </w:pPr>
            <w:r w:rsidRPr="00CF32F8">
              <w:rPr>
                <w:sz w:val="28"/>
                <w:highlight w:val="darkGray"/>
              </w:rPr>
              <w:t>Letter</w:t>
            </w:r>
          </w:p>
        </w:tc>
      </w:tr>
      <w:tr w:rsidR="00DF32AC" w14:paraId="6F40BCBC" w14:textId="77777777" w:rsidTr="006C7C2A">
        <w:trPr>
          <w:cnfStyle w:val="000000100000" w:firstRow="0" w:lastRow="0" w:firstColumn="0" w:lastColumn="0" w:oddVBand="0" w:evenVBand="0" w:oddHBand="1" w:evenHBand="0" w:firstRowFirstColumn="0" w:firstRowLastColumn="0" w:lastRowFirstColumn="0" w:lastRowLastColumn="0"/>
          <w:trHeight w:val="753"/>
        </w:trPr>
        <w:tc>
          <w:tcPr>
            <w:cnfStyle w:val="001000000000" w:firstRow="0" w:lastRow="0" w:firstColumn="1" w:lastColumn="0" w:oddVBand="0" w:evenVBand="0" w:oddHBand="0" w:evenHBand="0" w:firstRowFirstColumn="0" w:firstRowLastColumn="0" w:lastRowFirstColumn="0" w:lastRowLastColumn="0"/>
            <w:tcW w:w="1350" w:type="dxa"/>
          </w:tcPr>
          <w:p w14:paraId="3AC0F0A6" w14:textId="77777777" w:rsidR="00DF32AC" w:rsidRPr="00674C82" w:rsidRDefault="00DF32AC">
            <w:pPr>
              <w:jc w:val="center"/>
              <w:rPr>
                <w:b w:val="0"/>
              </w:rPr>
            </w:pPr>
            <w:r w:rsidRPr="00674C82">
              <w:t>Diaphysis</w:t>
            </w:r>
          </w:p>
        </w:tc>
        <w:tc>
          <w:tcPr>
            <w:tcW w:w="4680" w:type="dxa"/>
          </w:tcPr>
          <w:p w14:paraId="16DCD4DE" w14:textId="77777777" w:rsidR="00DF32AC" w:rsidRPr="00402BE1" w:rsidRDefault="00DF32AC" w:rsidP="00DF32AC">
            <w:pPr>
              <w:jc w:val="center"/>
              <w:cnfStyle w:val="000000100000" w:firstRow="0" w:lastRow="0" w:firstColumn="0" w:lastColumn="0" w:oddVBand="0" w:evenVBand="0" w:oddHBand="1" w:evenHBand="0" w:firstRowFirstColumn="0" w:firstRowLastColumn="0" w:lastRowFirstColumn="0" w:lastRowLastColumn="0"/>
              <w:rPr>
                <w:b/>
              </w:rPr>
            </w:pPr>
            <w:r w:rsidRPr="00402BE1">
              <w:rPr>
                <w:b/>
              </w:rPr>
              <w:t xml:space="preserve">The long cylindrical center shaft of </w:t>
            </w:r>
            <w:r>
              <w:rPr>
                <w:b/>
              </w:rPr>
              <w:t xml:space="preserve">a long </w:t>
            </w:r>
            <w:r w:rsidRPr="00402BE1">
              <w:rPr>
                <w:b/>
              </w:rPr>
              <w:t>bone</w:t>
            </w:r>
          </w:p>
        </w:tc>
        <w:tc>
          <w:tcPr>
            <w:tcW w:w="3420" w:type="dxa"/>
          </w:tcPr>
          <w:p w14:paraId="30DF03D8" w14:textId="77777777" w:rsidR="00DF32AC" w:rsidRPr="002A0EB3" w:rsidRDefault="00DF32AC" w:rsidP="00017844">
            <w:pPr>
              <w:jc w:val="center"/>
              <w:cnfStyle w:val="000000100000" w:firstRow="0" w:lastRow="0" w:firstColumn="0" w:lastColumn="0" w:oddVBand="0" w:evenVBand="0" w:oddHBand="1" w:evenHBand="0" w:firstRowFirstColumn="0" w:firstRowLastColumn="0" w:lastRowFirstColumn="0" w:lastRowLastColumn="0"/>
              <w:rPr>
                <w:b/>
              </w:rPr>
            </w:pPr>
            <w:r w:rsidRPr="002A0EB3">
              <w:rPr>
                <w:b/>
              </w:rPr>
              <w:t>Forms</w:t>
            </w:r>
            <w:r>
              <w:rPr>
                <w:b/>
              </w:rPr>
              <w:t xml:space="preserve"> the</w:t>
            </w:r>
            <w:r w:rsidRPr="002A0EB3">
              <w:rPr>
                <w:b/>
              </w:rPr>
              <w:t xml:space="preserve"> medullary cavity where bone marrow is found</w:t>
            </w:r>
          </w:p>
        </w:tc>
        <w:tc>
          <w:tcPr>
            <w:tcW w:w="1260" w:type="dxa"/>
          </w:tcPr>
          <w:p w14:paraId="76A33BF9" w14:textId="77777777" w:rsidR="00DF32AC" w:rsidRPr="002A0EB3" w:rsidRDefault="00DF32AC" w:rsidP="00017844">
            <w:pPr>
              <w:jc w:val="center"/>
              <w:cnfStyle w:val="000000100000" w:firstRow="0" w:lastRow="0" w:firstColumn="0" w:lastColumn="0" w:oddVBand="0" w:evenVBand="0" w:oddHBand="1" w:evenHBand="0" w:firstRowFirstColumn="0" w:firstRowLastColumn="0" w:lastRowFirstColumn="0" w:lastRowLastColumn="0"/>
              <w:rPr>
                <w:b/>
              </w:rPr>
            </w:pPr>
          </w:p>
        </w:tc>
      </w:tr>
      <w:tr w:rsidR="00DF32AC" w14:paraId="75B6A2B0" w14:textId="77777777" w:rsidTr="00D1776E">
        <w:trPr>
          <w:trHeight w:val="805"/>
        </w:trPr>
        <w:tc>
          <w:tcPr>
            <w:cnfStyle w:val="001000000000" w:firstRow="0" w:lastRow="0" w:firstColumn="1" w:lastColumn="0" w:oddVBand="0" w:evenVBand="0" w:oddHBand="0" w:evenHBand="0" w:firstRowFirstColumn="0" w:firstRowLastColumn="0" w:lastRowFirstColumn="0" w:lastRowLastColumn="0"/>
            <w:tcW w:w="1350" w:type="dxa"/>
          </w:tcPr>
          <w:p w14:paraId="21956D1D" w14:textId="77777777" w:rsidR="00DF32AC" w:rsidRDefault="00DF32AC">
            <w:pPr>
              <w:jc w:val="center"/>
              <w:rPr>
                <w:b w:val="0"/>
              </w:rPr>
            </w:pPr>
            <w:r w:rsidRPr="00674C82">
              <w:t>Epiphysis</w:t>
            </w:r>
          </w:p>
          <w:p w14:paraId="7C87ABE7" w14:textId="77777777" w:rsidR="00DF32AC" w:rsidRPr="00674C82" w:rsidRDefault="00DF32AC">
            <w:pPr>
              <w:jc w:val="center"/>
              <w:rPr>
                <w:b w:val="0"/>
              </w:rPr>
            </w:pPr>
            <w:r>
              <w:t>(Proximal and distal)</w:t>
            </w:r>
          </w:p>
        </w:tc>
        <w:tc>
          <w:tcPr>
            <w:tcW w:w="4680" w:type="dxa"/>
          </w:tcPr>
          <w:p w14:paraId="7BDAA9DC"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p w14:paraId="0EB36153"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p w14:paraId="12A95F22"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tc>
        <w:tc>
          <w:tcPr>
            <w:tcW w:w="3420" w:type="dxa"/>
          </w:tcPr>
          <w:p w14:paraId="06B354C0"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tc>
        <w:tc>
          <w:tcPr>
            <w:tcW w:w="1260" w:type="dxa"/>
          </w:tcPr>
          <w:p w14:paraId="28C70279"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tc>
      </w:tr>
      <w:tr w:rsidR="00DF32AC" w14:paraId="7203A01D" w14:textId="77777777" w:rsidTr="00D1776E">
        <w:trPr>
          <w:cnfStyle w:val="000000100000" w:firstRow="0" w:lastRow="0" w:firstColumn="0" w:lastColumn="0" w:oddVBand="0" w:evenVBand="0" w:oddHBand="1" w:evenHBand="0" w:firstRowFirstColumn="0" w:firstRowLastColumn="0" w:lastRowFirstColumn="0" w:lastRowLastColumn="0"/>
          <w:trHeight w:val="715"/>
        </w:trPr>
        <w:tc>
          <w:tcPr>
            <w:cnfStyle w:val="001000000000" w:firstRow="0" w:lastRow="0" w:firstColumn="1" w:lastColumn="0" w:oddVBand="0" w:evenVBand="0" w:oddHBand="0" w:evenHBand="0" w:firstRowFirstColumn="0" w:firstRowLastColumn="0" w:lastRowFirstColumn="0" w:lastRowLastColumn="0"/>
            <w:tcW w:w="1350" w:type="dxa"/>
          </w:tcPr>
          <w:p w14:paraId="7A8C25C2" w14:textId="77777777" w:rsidR="00DF32AC" w:rsidRPr="00674C82" w:rsidRDefault="00DF32AC">
            <w:pPr>
              <w:jc w:val="center"/>
              <w:rPr>
                <w:b w:val="0"/>
              </w:rPr>
            </w:pPr>
            <w:r w:rsidRPr="00674C82">
              <w:t>Metaphysis</w:t>
            </w:r>
          </w:p>
        </w:tc>
        <w:tc>
          <w:tcPr>
            <w:tcW w:w="4680" w:type="dxa"/>
          </w:tcPr>
          <w:p w14:paraId="6D916C00"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p w14:paraId="7EE924D2"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p w14:paraId="513690FD"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tc>
        <w:tc>
          <w:tcPr>
            <w:tcW w:w="3420" w:type="dxa"/>
          </w:tcPr>
          <w:p w14:paraId="356507C3"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tc>
        <w:tc>
          <w:tcPr>
            <w:tcW w:w="1260" w:type="dxa"/>
          </w:tcPr>
          <w:p w14:paraId="7FE7931C"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tc>
      </w:tr>
      <w:tr w:rsidR="00DF32AC" w14:paraId="078E306D" w14:textId="77777777" w:rsidTr="00D1776E">
        <w:trPr>
          <w:trHeight w:val="805"/>
        </w:trPr>
        <w:tc>
          <w:tcPr>
            <w:cnfStyle w:val="001000000000" w:firstRow="0" w:lastRow="0" w:firstColumn="1" w:lastColumn="0" w:oddVBand="0" w:evenVBand="0" w:oddHBand="0" w:evenHBand="0" w:firstRowFirstColumn="0" w:firstRowLastColumn="0" w:lastRowFirstColumn="0" w:lastRowLastColumn="0"/>
            <w:tcW w:w="1350" w:type="dxa"/>
          </w:tcPr>
          <w:p w14:paraId="10227DFC" w14:textId="77777777" w:rsidR="00DF32AC" w:rsidRPr="00674C82" w:rsidRDefault="00DF32AC">
            <w:pPr>
              <w:jc w:val="center"/>
              <w:rPr>
                <w:b w:val="0"/>
              </w:rPr>
            </w:pPr>
            <w:r w:rsidRPr="00674C82">
              <w:t>Articular Cartilage</w:t>
            </w:r>
          </w:p>
        </w:tc>
        <w:tc>
          <w:tcPr>
            <w:tcW w:w="4680" w:type="dxa"/>
          </w:tcPr>
          <w:p w14:paraId="1647F35B"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p w14:paraId="614FB67C"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p w14:paraId="4A189760"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tc>
        <w:tc>
          <w:tcPr>
            <w:tcW w:w="3420" w:type="dxa"/>
          </w:tcPr>
          <w:p w14:paraId="2C742008"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tc>
        <w:tc>
          <w:tcPr>
            <w:tcW w:w="1260" w:type="dxa"/>
          </w:tcPr>
          <w:p w14:paraId="7DFDAACB"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tc>
      </w:tr>
      <w:tr w:rsidR="00DF32AC" w14:paraId="7ADB38BD" w14:textId="77777777" w:rsidTr="00D1776E">
        <w:trPr>
          <w:cnfStyle w:val="000000100000" w:firstRow="0" w:lastRow="0" w:firstColumn="0" w:lastColumn="0" w:oddVBand="0" w:evenVBand="0" w:oddHBand="1" w:evenHBand="0" w:firstRowFirstColumn="0" w:firstRowLastColumn="0" w:lastRowFirstColumn="0" w:lastRowLastColumn="0"/>
          <w:trHeight w:val="715"/>
        </w:trPr>
        <w:tc>
          <w:tcPr>
            <w:cnfStyle w:val="001000000000" w:firstRow="0" w:lastRow="0" w:firstColumn="1" w:lastColumn="0" w:oddVBand="0" w:evenVBand="0" w:oddHBand="0" w:evenHBand="0" w:firstRowFirstColumn="0" w:firstRowLastColumn="0" w:lastRowFirstColumn="0" w:lastRowLastColumn="0"/>
            <w:tcW w:w="1350" w:type="dxa"/>
          </w:tcPr>
          <w:p w14:paraId="74E470AE" w14:textId="77777777" w:rsidR="00DF32AC" w:rsidRPr="00674C82" w:rsidRDefault="00DF32AC">
            <w:pPr>
              <w:jc w:val="center"/>
              <w:rPr>
                <w:b w:val="0"/>
              </w:rPr>
            </w:pPr>
            <w:r w:rsidRPr="00674C82">
              <w:t>Periosteum</w:t>
            </w:r>
          </w:p>
        </w:tc>
        <w:tc>
          <w:tcPr>
            <w:tcW w:w="4680" w:type="dxa"/>
          </w:tcPr>
          <w:p w14:paraId="7AC3AE0E"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p w14:paraId="3FF95030"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p w14:paraId="5A861A14"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tc>
        <w:tc>
          <w:tcPr>
            <w:tcW w:w="3420" w:type="dxa"/>
          </w:tcPr>
          <w:p w14:paraId="65A34688"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tc>
        <w:tc>
          <w:tcPr>
            <w:tcW w:w="1260" w:type="dxa"/>
          </w:tcPr>
          <w:p w14:paraId="43D5C45F"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tc>
      </w:tr>
      <w:tr w:rsidR="00DF32AC" w14:paraId="11E192C5" w14:textId="77777777" w:rsidTr="00D1776E">
        <w:trPr>
          <w:trHeight w:val="805"/>
        </w:trPr>
        <w:tc>
          <w:tcPr>
            <w:cnfStyle w:val="001000000000" w:firstRow="0" w:lastRow="0" w:firstColumn="1" w:lastColumn="0" w:oddVBand="0" w:evenVBand="0" w:oddHBand="0" w:evenHBand="0" w:firstRowFirstColumn="0" w:firstRowLastColumn="0" w:lastRowFirstColumn="0" w:lastRowLastColumn="0"/>
            <w:tcW w:w="1350" w:type="dxa"/>
          </w:tcPr>
          <w:p w14:paraId="471CAEC2" w14:textId="77777777" w:rsidR="00DF32AC" w:rsidRPr="00674C82" w:rsidRDefault="00DF32AC">
            <w:pPr>
              <w:jc w:val="center"/>
              <w:rPr>
                <w:b w:val="0"/>
              </w:rPr>
            </w:pPr>
            <w:r w:rsidRPr="00674C82">
              <w:t>Medullary Cavity</w:t>
            </w:r>
          </w:p>
        </w:tc>
        <w:tc>
          <w:tcPr>
            <w:tcW w:w="4680" w:type="dxa"/>
          </w:tcPr>
          <w:p w14:paraId="32692B4F"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p w14:paraId="07AF3F95"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p w14:paraId="6926EE59"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tc>
        <w:tc>
          <w:tcPr>
            <w:tcW w:w="3420" w:type="dxa"/>
          </w:tcPr>
          <w:p w14:paraId="1592C784"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tc>
        <w:tc>
          <w:tcPr>
            <w:tcW w:w="1260" w:type="dxa"/>
          </w:tcPr>
          <w:p w14:paraId="3AFCDE1B"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tc>
      </w:tr>
      <w:tr w:rsidR="00DF32AC" w14:paraId="0BE6DBA7" w14:textId="77777777" w:rsidTr="00D1776E">
        <w:trPr>
          <w:cnfStyle w:val="000000100000" w:firstRow="0" w:lastRow="0" w:firstColumn="0" w:lastColumn="0" w:oddVBand="0" w:evenVBand="0" w:oddHBand="1" w:evenHBand="0" w:firstRowFirstColumn="0" w:firstRowLastColumn="0" w:lastRowFirstColumn="0" w:lastRowLastColumn="0"/>
          <w:trHeight w:val="805"/>
        </w:trPr>
        <w:tc>
          <w:tcPr>
            <w:cnfStyle w:val="001000000000" w:firstRow="0" w:lastRow="0" w:firstColumn="1" w:lastColumn="0" w:oddVBand="0" w:evenVBand="0" w:oddHBand="0" w:evenHBand="0" w:firstRowFirstColumn="0" w:firstRowLastColumn="0" w:lastRowFirstColumn="0" w:lastRowLastColumn="0"/>
            <w:tcW w:w="1350" w:type="dxa"/>
          </w:tcPr>
          <w:p w14:paraId="15C844B2" w14:textId="77777777" w:rsidR="00DF32AC" w:rsidRPr="00674C82" w:rsidRDefault="00DF32AC">
            <w:pPr>
              <w:jc w:val="center"/>
              <w:rPr>
                <w:b w:val="0"/>
              </w:rPr>
            </w:pPr>
            <w:r w:rsidRPr="00674C82">
              <w:t>Endosteum</w:t>
            </w:r>
          </w:p>
        </w:tc>
        <w:tc>
          <w:tcPr>
            <w:tcW w:w="4680" w:type="dxa"/>
          </w:tcPr>
          <w:p w14:paraId="3F000BD3"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p w14:paraId="7FD2691A"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p w14:paraId="46170747"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tc>
        <w:tc>
          <w:tcPr>
            <w:tcW w:w="3420" w:type="dxa"/>
          </w:tcPr>
          <w:p w14:paraId="7C7EF9F1"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tc>
        <w:tc>
          <w:tcPr>
            <w:tcW w:w="1260" w:type="dxa"/>
          </w:tcPr>
          <w:p w14:paraId="2E4799DF"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tc>
      </w:tr>
      <w:tr w:rsidR="00DF32AC" w14:paraId="1FD20196" w14:textId="77777777" w:rsidTr="00D1776E">
        <w:trPr>
          <w:trHeight w:val="805"/>
        </w:trPr>
        <w:tc>
          <w:tcPr>
            <w:cnfStyle w:val="001000000000" w:firstRow="0" w:lastRow="0" w:firstColumn="1" w:lastColumn="0" w:oddVBand="0" w:evenVBand="0" w:oddHBand="0" w:evenHBand="0" w:firstRowFirstColumn="0" w:firstRowLastColumn="0" w:lastRowFirstColumn="0" w:lastRowLastColumn="0"/>
            <w:tcW w:w="1350" w:type="dxa"/>
          </w:tcPr>
          <w:p w14:paraId="32854EC4" w14:textId="77777777" w:rsidR="00DF32AC" w:rsidRPr="00674C82" w:rsidRDefault="00DF32AC">
            <w:pPr>
              <w:jc w:val="center"/>
              <w:rPr>
                <w:b w:val="0"/>
              </w:rPr>
            </w:pPr>
            <w:r>
              <w:t>Epiphyseal plate/line</w:t>
            </w:r>
          </w:p>
        </w:tc>
        <w:tc>
          <w:tcPr>
            <w:tcW w:w="4680" w:type="dxa"/>
          </w:tcPr>
          <w:p w14:paraId="3F2B786A"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tc>
        <w:tc>
          <w:tcPr>
            <w:tcW w:w="3420" w:type="dxa"/>
          </w:tcPr>
          <w:p w14:paraId="01B751BA"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tc>
        <w:tc>
          <w:tcPr>
            <w:tcW w:w="1260" w:type="dxa"/>
          </w:tcPr>
          <w:p w14:paraId="70C71087"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tc>
      </w:tr>
      <w:tr w:rsidR="00DF32AC" w14:paraId="34E2E8EC" w14:textId="77777777" w:rsidTr="006C7C2A">
        <w:trPr>
          <w:cnfStyle w:val="000000100000" w:firstRow="0" w:lastRow="0" w:firstColumn="0" w:lastColumn="0" w:oddVBand="0" w:evenVBand="0" w:oddHBand="1" w:evenHBand="0" w:firstRowFirstColumn="0" w:firstRowLastColumn="0" w:lastRowFirstColumn="0" w:lastRowLastColumn="0"/>
          <w:trHeight w:val="805"/>
        </w:trPr>
        <w:tc>
          <w:tcPr>
            <w:cnfStyle w:val="001000000000" w:firstRow="0" w:lastRow="0" w:firstColumn="1" w:lastColumn="0" w:oddVBand="0" w:evenVBand="0" w:oddHBand="0" w:evenHBand="0" w:firstRowFirstColumn="0" w:firstRowLastColumn="0" w:lastRowFirstColumn="0" w:lastRowLastColumn="0"/>
            <w:tcW w:w="1350" w:type="dxa"/>
          </w:tcPr>
          <w:p w14:paraId="56938952" w14:textId="77777777" w:rsidR="00DF32AC" w:rsidRDefault="00DF32AC">
            <w:pPr>
              <w:jc w:val="center"/>
              <w:rPr>
                <w:b w:val="0"/>
              </w:rPr>
            </w:pPr>
            <w:r>
              <w:t>Nutrient artery</w:t>
            </w:r>
          </w:p>
        </w:tc>
        <w:tc>
          <w:tcPr>
            <w:tcW w:w="4680" w:type="dxa"/>
          </w:tcPr>
          <w:p w14:paraId="7507E09C"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tc>
        <w:tc>
          <w:tcPr>
            <w:tcW w:w="3420" w:type="dxa"/>
          </w:tcPr>
          <w:p w14:paraId="4A40A7FF"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tc>
        <w:tc>
          <w:tcPr>
            <w:tcW w:w="1260" w:type="dxa"/>
          </w:tcPr>
          <w:p w14:paraId="2D79CE0F"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tc>
      </w:tr>
      <w:tr w:rsidR="00DF32AC" w14:paraId="6190C5ED" w14:textId="77777777" w:rsidTr="006C7C2A">
        <w:trPr>
          <w:trHeight w:val="805"/>
        </w:trPr>
        <w:tc>
          <w:tcPr>
            <w:cnfStyle w:val="001000000000" w:firstRow="0" w:lastRow="0" w:firstColumn="1" w:lastColumn="0" w:oddVBand="0" w:evenVBand="0" w:oddHBand="0" w:evenHBand="0" w:firstRowFirstColumn="0" w:firstRowLastColumn="0" w:lastRowFirstColumn="0" w:lastRowLastColumn="0"/>
            <w:tcW w:w="1350" w:type="dxa"/>
          </w:tcPr>
          <w:p w14:paraId="000E668D" w14:textId="77777777" w:rsidR="00DF32AC" w:rsidRDefault="00DF32AC">
            <w:pPr>
              <w:jc w:val="center"/>
              <w:rPr>
                <w:b w:val="0"/>
              </w:rPr>
            </w:pPr>
            <w:r>
              <w:t>Compact bone</w:t>
            </w:r>
          </w:p>
        </w:tc>
        <w:tc>
          <w:tcPr>
            <w:tcW w:w="4680" w:type="dxa"/>
          </w:tcPr>
          <w:p w14:paraId="4380E745"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tc>
        <w:tc>
          <w:tcPr>
            <w:tcW w:w="3420" w:type="dxa"/>
          </w:tcPr>
          <w:p w14:paraId="433516D0"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tc>
        <w:tc>
          <w:tcPr>
            <w:tcW w:w="1260" w:type="dxa"/>
          </w:tcPr>
          <w:p w14:paraId="66B8FB62"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tc>
      </w:tr>
      <w:tr w:rsidR="00DF32AC" w14:paraId="6D7EBCDA" w14:textId="77777777" w:rsidTr="00D1776E">
        <w:trPr>
          <w:cnfStyle w:val="000000100000" w:firstRow="0" w:lastRow="0" w:firstColumn="0" w:lastColumn="0" w:oddVBand="0" w:evenVBand="0" w:oddHBand="1" w:evenHBand="0" w:firstRowFirstColumn="0" w:firstRowLastColumn="0" w:lastRowFirstColumn="0" w:lastRowLastColumn="0"/>
          <w:trHeight w:val="715"/>
        </w:trPr>
        <w:tc>
          <w:tcPr>
            <w:cnfStyle w:val="001000000000" w:firstRow="0" w:lastRow="0" w:firstColumn="1" w:lastColumn="0" w:oddVBand="0" w:evenVBand="0" w:oddHBand="0" w:evenHBand="0" w:firstRowFirstColumn="0" w:firstRowLastColumn="0" w:lastRowFirstColumn="0" w:lastRowLastColumn="0"/>
            <w:tcW w:w="1350" w:type="dxa"/>
          </w:tcPr>
          <w:p w14:paraId="0A060173" w14:textId="77777777" w:rsidR="00DF32AC" w:rsidRDefault="00DF32AC">
            <w:pPr>
              <w:jc w:val="center"/>
              <w:rPr>
                <w:b w:val="0"/>
              </w:rPr>
            </w:pPr>
            <w:r>
              <w:t>Cancellous/ Trabecular bone</w:t>
            </w:r>
          </w:p>
        </w:tc>
        <w:tc>
          <w:tcPr>
            <w:tcW w:w="4680" w:type="dxa"/>
          </w:tcPr>
          <w:p w14:paraId="23723EEB"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tc>
        <w:tc>
          <w:tcPr>
            <w:tcW w:w="3420" w:type="dxa"/>
          </w:tcPr>
          <w:p w14:paraId="70E4824D"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tc>
        <w:tc>
          <w:tcPr>
            <w:tcW w:w="1260" w:type="dxa"/>
          </w:tcPr>
          <w:p w14:paraId="0967C860"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tc>
      </w:tr>
      <w:tr w:rsidR="00DF32AC" w14:paraId="6943AC99" w14:textId="77777777" w:rsidTr="00D1776E">
        <w:trPr>
          <w:trHeight w:val="715"/>
        </w:trPr>
        <w:tc>
          <w:tcPr>
            <w:cnfStyle w:val="001000000000" w:firstRow="0" w:lastRow="0" w:firstColumn="1" w:lastColumn="0" w:oddVBand="0" w:evenVBand="0" w:oddHBand="0" w:evenHBand="0" w:firstRowFirstColumn="0" w:firstRowLastColumn="0" w:lastRowFirstColumn="0" w:lastRowLastColumn="0"/>
            <w:tcW w:w="1350" w:type="dxa"/>
          </w:tcPr>
          <w:p w14:paraId="321FD6F4" w14:textId="77777777" w:rsidR="00DF32AC" w:rsidRDefault="00DF32AC">
            <w:pPr>
              <w:jc w:val="center"/>
              <w:rPr>
                <w:b w:val="0"/>
              </w:rPr>
            </w:pPr>
            <w:r>
              <w:t>Red bone marrow</w:t>
            </w:r>
          </w:p>
        </w:tc>
        <w:tc>
          <w:tcPr>
            <w:tcW w:w="4680" w:type="dxa"/>
          </w:tcPr>
          <w:p w14:paraId="0A862DE1"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tc>
        <w:tc>
          <w:tcPr>
            <w:tcW w:w="3420" w:type="dxa"/>
          </w:tcPr>
          <w:p w14:paraId="589ABF0B"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tc>
        <w:tc>
          <w:tcPr>
            <w:tcW w:w="1260" w:type="dxa"/>
          </w:tcPr>
          <w:p w14:paraId="439FEC93" w14:textId="77777777" w:rsidR="00DF32AC" w:rsidRDefault="00DF32AC" w:rsidP="00017844">
            <w:pPr>
              <w:jc w:val="center"/>
              <w:cnfStyle w:val="000000000000" w:firstRow="0" w:lastRow="0" w:firstColumn="0" w:lastColumn="0" w:oddVBand="0" w:evenVBand="0" w:oddHBand="0" w:evenHBand="0" w:firstRowFirstColumn="0" w:firstRowLastColumn="0" w:lastRowFirstColumn="0" w:lastRowLastColumn="0"/>
            </w:pPr>
          </w:p>
        </w:tc>
      </w:tr>
      <w:tr w:rsidR="00DF32AC" w14:paraId="1075A33A" w14:textId="77777777" w:rsidTr="00AC376B">
        <w:trPr>
          <w:cnfStyle w:val="000000100000" w:firstRow="0" w:lastRow="0" w:firstColumn="0" w:lastColumn="0" w:oddVBand="0" w:evenVBand="0" w:oddHBand="1" w:evenHBand="0" w:firstRowFirstColumn="0" w:firstRowLastColumn="0" w:lastRowFirstColumn="0" w:lastRowLastColumn="0"/>
          <w:trHeight w:val="782"/>
        </w:trPr>
        <w:tc>
          <w:tcPr>
            <w:cnfStyle w:val="001000000000" w:firstRow="0" w:lastRow="0" w:firstColumn="1" w:lastColumn="0" w:oddVBand="0" w:evenVBand="0" w:oddHBand="0" w:evenHBand="0" w:firstRowFirstColumn="0" w:firstRowLastColumn="0" w:lastRowFirstColumn="0" w:lastRowLastColumn="0"/>
            <w:tcW w:w="1350" w:type="dxa"/>
          </w:tcPr>
          <w:p w14:paraId="64416AAE" w14:textId="77777777" w:rsidR="00DF32AC" w:rsidRDefault="00DF32AC">
            <w:pPr>
              <w:jc w:val="center"/>
              <w:rPr>
                <w:b w:val="0"/>
              </w:rPr>
            </w:pPr>
            <w:r>
              <w:lastRenderedPageBreak/>
              <w:t>Yellow bone marrow</w:t>
            </w:r>
          </w:p>
        </w:tc>
        <w:tc>
          <w:tcPr>
            <w:tcW w:w="4680" w:type="dxa"/>
          </w:tcPr>
          <w:p w14:paraId="3CA69424"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tc>
        <w:tc>
          <w:tcPr>
            <w:tcW w:w="3420" w:type="dxa"/>
          </w:tcPr>
          <w:p w14:paraId="5D8DF760"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tc>
        <w:tc>
          <w:tcPr>
            <w:tcW w:w="1260" w:type="dxa"/>
          </w:tcPr>
          <w:p w14:paraId="2A5816F6" w14:textId="77777777" w:rsidR="00DF32AC" w:rsidRDefault="00DF32AC" w:rsidP="00017844">
            <w:pPr>
              <w:jc w:val="center"/>
              <w:cnfStyle w:val="000000100000" w:firstRow="0" w:lastRow="0" w:firstColumn="0" w:lastColumn="0" w:oddVBand="0" w:evenVBand="0" w:oddHBand="1" w:evenHBand="0" w:firstRowFirstColumn="0" w:firstRowLastColumn="0" w:lastRowFirstColumn="0" w:lastRowLastColumn="0"/>
            </w:pPr>
          </w:p>
        </w:tc>
      </w:tr>
    </w:tbl>
    <w:p w14:paraId="0C03A2F8" w14:textId="77777777" w:rsidR="00911CF9" w:rsidRDefault="00911CF9" w:rsidP="00911CF9"/>
    <w:p w14:paraId="01547008" w14:textId="4E699CE3" w:rsidR="00D12EED" w:rsidRPr="00AC376B" w:rsidRDefault="00DF32AC" w:rsidP="2DDD067A">
      <w:pPr>
        <w:jc w:val="center"/>
        <w:rPr>
          <w:b/>
          <w:bCs/>
          <w:color w:val="4472C4" w:themeColor="accent1"/>
        </w:rPr>
      </w:pPr>
      <w:r w:rsidRPr="00AC376B">
        <w:rPr>
          <w:b/>
          <w:bCs/>
          <w:noProof/>
          <w:sz w:val="18"/>
          <w:szCs w:val="18"/>
        </w:rPr>
        <w:drawing>
          <wp:anchor distT="0" distB="0" distL="114300" distR="114300" simplePos="0" relativeHeight="251674112" behindDoc="1" locked="0" layoutInCell="1" allowOverlap="1" wp14:anchorId="0B71A536" wp14:editId="46B3A0CD">
            <wp:simplePos x="0" y="0"/>
            <wp:positionH relativeFrom="margin">
              <wp:posOffset>238125</wp:posOffset>
            </wp:positionH>
            <wp:positionV relativeFrom="paragraph">
              <wp:posOffset>37465</wp:posOffset>
            </wp:positionV>
            <wp:extent cx="6377305" cy="3112135"/>
            <wp:effectExtent l="0" t="0" r="4445" b="0"/>
            <wp:wrapTight wrapText="bothSides">
              <wp:wrapPolygon edited="0">
                <wp:start x="0" y="0"/>
                <wp:lineTo x="0" y="21419"/>
                <wp:lineTo x="21551" y="21419"/>
                <wp:lineTo x="21551" y="0"/>
                <wp:lineTo x="0" y="0"/>
              </wp:wrapPolygon>
            </wp:wrapTight>
            <wp:docPr id="14" name="Picture 14" descr="A diagram of a long bone (femur) with letters indicating the different areas of the bone feat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diagram of a long bone (femur) with letters indicating the different areas of the bone features."/>
                    <pic:cNvPicPr/>
                  </pic:nvPicPr>
                  <pic:blipFill>
                    <a:blip r:embed="rId12">
                      <a:extLst>
                        <a:ext uri="{28A0092B-C50C-407E-A947-70E740481C1C}">
                          <a14:useLocalDpi xmlns:a14="http://schemas.microsoft.com/office/drawing/2010/main" val="0"/>
                        </a:ext>
                      </a:extLst>
                    </a:blip>
                    <a:stretch>
                      <a:fillRect/>
                    </a:stretch>
                  </pic:blipFill>
                  <pic:spPr>
                    <a:xfrm>
                      <a:off x="0" y="0"/>
                      <a:ext cx="6377305" cy="3112135"/>
                    </a:xfrm>
                    <a:prstGeom prst="rect">
                      <a:avLst/>
                    </a:prstGeom>
                  </pic:spPr>
                </pic:pic>
              </a:graphicData>
            </a:graphic>
            <wp14:sizeRelH relativeFrom="margin">
              <wp14:pctWidth>0</wp14:pctWidth>
            </wp14:sizeRelH>
            <wp14:sizeRelV relativeFrom="margin">
              <wp14:pctHeight>0</wp14:pctHeight>
            </wp14:sizeRelV>
          </wp:anchor>
        </w:drawing>
      </w:r>
      <w:r w:rsidR="009934ED" w:rsidRPr="00AC376B">
        <w:rPr>
          <w:b/>
          <w:bCs/>
          <w:sz w:val="18"/>
          <w:szCs w:val="18"/>
        </w:rPr>
        <w:t>Figure 5.</w:t>
      </w:r>
      <w:r w:rsidR="00AC376B" w:rsidRPr="00AC376B">
        <w:rPr>
          <w:b/>
          <w:bCs/>
          <w:sz w:val="18"/>
          <w:szCs w:val="18"/>
        </w:rPr>
        <w:t>2</w:t>
      </w:r>
      <w:r w:rsidR="009934ED" w:rsidRPr="00AC376B">
        <w:rPr>
          <w:sz w:val="18"/>
          <w:szCs w:val="18"/>
        </w:rPr>
        <w:t xml:space="preserve"> Long bone features. </w:t>
      </w:r>
    </w:p>
    <w:p w14:paraId="775D3451" w14:textId="498D7B65" w:rsidR="00D12EED" w:rsidRPr="00AC376B" w:rsidRDefault="00D12EED" w:rsidP="2DDD067A">
      <w:pPr>
        <w:jc w:val="center"/>
        <w:rPr>
          <w:b/>
          <w:bCs/>
          <w:color w:val="4472C4" w:themeColor="accent1"/>
        </w:rPr>
      </w:pPr>
    </w:p>
    <w:p w14:paraId="6EABA969" w14:textId="10B93D11" w:rsidR="00D12EED" w:rsidRPr="00AC376B" w:rsidRDefault="6C45BFB2" w:rsidP="2DDD067A">
      <w:pPr>
        <w:rPr>
          <w:b/>
          <w:bCs/>
          <w:color w:val="4472C4" w:themeColor="accent1"/>
        </w:rPr>
      </w:pPr>
      <w:r w:rsidRPr="2DDD067A">
        <w:rPr>
          <w:b/>
          <w:bCs/>
          <w:color w:val="4472C4" w:themeColor="accent1"/>
        </w:rPr>
        <w:t>Pre</w:t>
      </w:r>
      <w:r w:rsidR="002E5F3B" w:rsidRPr="2DDD067A">
        <w:rPr>
          <w:b/>
          <w:bCs/>
          <w:color w:val="4472C4" w:themeColor="accent1"/>
        </w:rPr>
        <w:t>-</w:t>
      </w:r>
      <w:r w:rsidR="001951C4" w:rsidRPr="2DDD067A">
        <w:rPr>
          <w:b/>
          <w:bCs/>
          <w:color w:val="4472C4" w:themeColor="accent1"/>
        </w:rPr>
        <w:t xml:space="preserve">Lab Activity </w:t>
      </w:r>
      <w:r w:rsidR="006F4E81" w:rsidRPr="2DDD067A">
        <w:rPr>
          <w:b/>
          <w:bCs/>
          <w:color w:val="4472C4" w:themeColor="accent1"/>
        </w:rPr>
        <w:t>5</w:t>
      </w:r>
      <w:r w:rsidR="001951C4" w:rsidRPr="2DDD067A">
        <w:rPr>
          <w:b/>
          <w:bCs/>
          <w:color w:val="4472C4" w:themeColor="accent1"/>
        </w:rPr>
        <w:t>.</w:t>
      </w:r>
      <w:r w:rsidR="00911CF9" w:rsidRPr="2DDD067A">
        <w:rPr>
          <w:b/>
          <w:bCs/>
          <w:color w:val="4472C4" w:themeColor="accent1"/>
        </w:rPr>
        <w:t>2</w:t>
      </w:r>
      <w:r w:rsidR="00AF3845" w:rsidRPr="2DDD067A">
        <w:rPr>
          <w:b/>
          <w:bCs/>
          <w:color w:val="4472C4" w:themeColor="accent1"/>
        </w:rPr>
        <w:t xml:space="preserve">: </w:t>
      </w:r>
      <w:r w:rsidR="769A2AF6" w:rsidRPr="2DDD067A">
        <w:rPr>
          <w:b/>
          <w:bCs/>
          <w:color w:val="4472C4" w:themeColor="accent1"/>
        </w:rPr>
        <w:t>A</w:t>
      </w:r>
      <w:r w:rsidR="006F4E81" w:rsidRPr="2DDD067A">
        <w:rPr>
          <w:b/>
          <w:bCs/>
          <w:color w:val="4472C4" w:themeColor="accent1"/>
        </w:rPr>
        <w:t>ppendicular</w:t>
      </w:r>
      <w:r w:rsidR="769A2AF6" w:rsidRPr="2DDD067A">
        <w:rPr>
          <w:b/>
          <w:bCs/>
          <w:color w:val="4472C4" w:themeColor="accent1"/>
        </w:rPr>
        <w:t xml:space="preserve"> Skeleton</w:t>
      </w:r>
    </w:p>
    <w:p w14:paraId="4A8F0087" w14:textId="0576FEC3" w:rsidR="001951C4" w:rsidRDefault="769A2AF6" w:rsidP="00A02BAA">
      <w:pPr>
        <w:spacing w:after="0" w:line="240" w:lineRule="auto"/>
        <w:contextualSpacing/>
      </w:pPr>
      <w:r>
        <w:t xml:space="preserve">The </w:t>
      </w:r>
      <w:r w:rsidR="006F4E81">
        <w:t>appendicular skeleton connects the upper and lower limbs to the axial skeleton via the should</w:t>
      </w:r>
      <w:r w:rsidR="00AF3845">
        <w:t>er</w:t>
      </w:r>
      <w:r w:rsidR="006F4E81">
        <w:t xml:space="preserve"> and pelvic girdles</w:t>
      </w:r>
      <w:r>
        <w:t>. In this lab, you w</w:t>
      </w:r>
      <w:r w:rsidR="006F4E81">
        <w:t xml:space="preserve">ill </w:t>
      </w:r>
      <w:r>
        <w:t>learn</w:t>
      </w:r>
      <w:r w:rsidR="00AF3845">
        <w:t xml:space="preserve"> not only</w:t>
      </w:r>
      <w:r>
        <w:t xml:space="preserve"> the names of these bones, but how they articulate with one another and</w:t>
      </w:r>
      <w:r w:rsidR="006F4E81">
        <w:t xml:space="preserve"> the</w:t>
      </w:r>
      <w:r>
        <w:t xml:space="preserve"> bony landmarks </w:t>
      </w:r>
      <w:r w:rsidR="000F4F87">
        <w:t xml:space="preserve">that </w:t>
      </w:r>
      <w:r>
        <w:t xml:space="preserve">reside on them. Familiarize yourself with the bones below and how they articulate with one another. </w:t>
      </w:r>
      <w:r w:rsidR="00AF3845">
        <w:t>Complete the table below d</w:t>
      </w:r>
      <w:r>
        <w:t>escrib</w:t>
      </w:r>
      <w:r w:rsidR="00AF3845">
        <w:t>ing</w:t>
      </w:r>
      <w:r>
        <w:t xml:space="preserve"> the shape of each</w:t>
      </w:r>
      <w:r w:rsidR="00AF3845">
        <w:t xml:space="preserve"> bone</w:t>
      </w:r>
      <w:r>
        <w:t xml:space="preserve"> and </w:t>
      </w:r>
      <w:r w:rsidR="006F4E81">
        <w:t>how each contributes to movement</w:t>
      </w:r>
      <w:r>
        <w:t xml:space="preserve">. </w:t>
      </w:r>
    </w:p>
    <w:p w14:paraId="1217D8A6" w14:textId="77777777" w:rsidR="00A94C5E" w:rsidRDefault="00A94C5E" w:rsidP="00A02BAA">
      <w:pPr>
        <w:spacing w:after="0" w:line="240" w:lineRule="auto"/>
        <w:contextualSpacing/>
      </w:pPr>
    </w:p>
    <w:tbl>
      <w:tblPr>
        <w:tblStyle w:val="PlainTable2"/>
        <w:tblW w:w="9630" w:type="dxa"/>
        <w:tblBorders>
          <w:top w:val="none" w:sz="0" w:space="0" w:color="auto"/>
          <w:bottom w:val="none" w:sz="0" w:space="0" w:color="auto"/>
        </w:tblBorders>
        <w:tblLayout w:type="fixed"/>
        <w:tblLook w:val="06A0" w:firstRow="1" w:lastRow="0" w:firstColumn="1" w:lastColumn="0" w:noHBand="1" w:noVBand="1"/>
      </w:tblPr>
      <w:tblGrid>
        <w:gridCol w:w="2425"/>
        <w:gridCol w:w="3065"/>
        <w:gridCol w:w="4140"/>
      </w:tblGrid>
      <w:tr w:rsidR="005B2802" w14:paraId="71552C03" w14:textId="77777777" w:rsidTr="006C7C2A">
        <w:trPr>
          <w:cnfStyle w:val="100000000000" w:firstRow="1" w:lastRow="0" w:firstColumn="0" w:lastColumn="0" w:oddVBand="0" w:evenVBand="0" w:oddHBand="0" w:evenHBand="0" w:firstRowFirstColumn="0" w:firstRowLastColumn="0" w:lastRowFirstColumn="0" w:lastRowLastColumn="0"/>
          <w:trHeight w:val="458"/>
        </w:trPr>
        <w:tc>
          <w:tcPr>
            <w:cnfStyle w:val="001000000000" w:firstRow="0" w:lastRow="0" w:firstColumn="1" w:lastColumn="0" w:oddVBand="0" w:evenVBand="0" w:oddHBand="0" w:evenHBand="0" w:firstRowFirstColumn="0" w:firstRowLastColumn="0" w:lastRowFirstColumn="0" w:lastRowLastColumn="0"/>
            <w:tcW w:w="2425" w:type="dxa"/>
            <w:tcBorders>
              <w:bottom w:val="single" w:sz="4" w:space="0" w:color="auto"/>
            </w:tcBorders>
            <w:shd w:val="clear" w:color="auto" w:fill="AEAAAA" w:themeFill="background2" w:themeFillShade="BF"/>
          </w:tcPr>
          <w:p w14:paraId="6B141DB9" w14:textId="77777777" w:rsidR="005B2802" w:rsidRPr="006C7C2A" w:rsidRDefault="005B2802" w:rsidP="00D034C8">
            <w:pPr>
              <w:jc w:val="center"/>
              <w:rPr>
                <w:b w:val="0"/>
                <w:bCs w:val="0"/>
                <w:sz w:val="24"/>
                <w:szCs w:val="24"/>
                <w:highlight w:val="darkGray"/>
              </w:rPr>
            </w:pPr>
            <w:r w:rsidRPr="006C7C2A">
              <w:rPr>
                <w:sz w:val="24"/>
                <w:szCs w:val="24"/>
                <w:highlight w:val="darkGray"/>
              </w:rPr>
              <w:t>Bone(s)</w:t>
            </w:r>
          </w:p>
        </w:tc>
        <w:tc>
          <w:tcPr>
            <w:tcW w:w="3065" w:type="dxa"/>
            <w:tcBorders>
              <w:bottom w:val="single" w:sz="4" w:space="0" w:color="auto"/>
            </w:tcBorders>
            <w:shd w:val="clear" w:color="auto" w:fill="AEAAAA" w:themeFill="background2" w:themeFillShade="BF"/>
          </w:tcPr>
          <w:p w14:paraId="7DC52482" w14:textId="77777777" w:rsidR="005B2802" w:rsidRPr="006C7C2A" w:rsidRDefault="005B2802" w:rsidP="00D034C8">
            <w:pPr>
              <w:jc w:val="center"/>
              <w:cnfStyle w:val="100000000000" w:firstRow="1" w:lastRow="0" w:firstColumn="0" w:lastColumn="0" w:oddVBand="0" w:evenVBand="0" w:oddHBand="0" w:evenHBand="0" w:firstRowFirstColumn="0" w:firstRowLastColumn="0" w:lastRowFirstColumn="0" w:lastRowLastColumn="0"/>
              <w:rPr>
                <w:b w:val="0"/>
                <w:bCs w:val="0"/>
                <w:sz w:val="24"/>
                <w:szCs w:val="24"/>
                <w:highlight w:val="darkGray"/>
              </w:rPr>
            </w:pPr>
            <w:r w:rsidRPr="006C7C2A">
              <w:rPr>
                <w:sz w:val="24"/>
                <w:szCs w:val="24"/>
                <w:highlight w:val="darkGray"/>
              </w:rPr>
              <w:t>Articulates with...</w:t>
            </w:r>
          </w:p>
        </w:tc>
        <w:tc>
          <w:tcPr>
            <w:tcW w:w="4140" w:type="dxa"/>
            <w:tcBorders>
              <w:bottom w:val="single" w:sz="4" w:space="0" w:color="auto"/>
            </w:tcBorders>
            <w:shd w:val="clear" w:color="auto" w:fill="AEAAAA" w:themeFill="background2" w:themeFillShade="BF"/>
          </w:tcPr>
          <w:p w14:paraId="0F169B6C" w14:textId="77777777" w:rsidR="005B2802" w:rsidRPr="006C7C2A" w:rsidRDefault="005B2802" w:rsidP="00D034C8">
            <w:pPr>
              <w:jc w:val="center"/>
              <w:cnfStyle w:val="100000000000" w:firstRow="1" w:lastRow="0" w:firstColumn="0" w:lastColumn="0" w:oddVBand="0" w:evenVBand="0" w:oddHBand="0" w:evenHBand="0" w:firstRowFirstColumn="0" w:firstRowLastColumn="0" w:lastRowFirstColumn="0" w:lastRowLastColumn="0"/>
              <w:rPr>
                <w:b w:val="0"/>
                <w:bCs w:val="0"/>
                <w:sz w:val="24"/>
                <w:szCs w:val="24"/>
                <w:highlight w:val="darkGray"/>
              </w:rPr>
            </w:pPr>
            <w:r w:rsidRPr="006C7C2A">
              <w:rPr>
                <w:sz w:val="24"/>
                <w:szCs w:val="24"/>
                <w:highlight w:val="darkGray"/>
              </w:rPr>
              <w:t>Shape</w:t>
            </w:r>
          </w:p>
        </w:tc>
      </w:tr>
      <w:tr w:rsidR="005B2802" w14:paraId="7471E1E4" w14:textId="77777777" w:rsidTr="006C7C2A">
        <w:trPr>
          <w:trHeight w:val="1227"/>
        </w:trPr>
        <w:tc>
          <w:tcPr>
            <w:cnfStyle w:val="001000000000" w:firstRow="0" w:lastRow="0" w:firstColumn="1" w:lastColumn="0" w:oddVBand="0" w:evenVBand="0" w:oddHBand="0" w:evenHBand="0" w:firstRowFirstColumn="0" w:firstRowLastColumn="0" w:lastRowFirstColumn="0" w:lastRowLastColumn="0"/>
            <w:tcW w:w="2425" w:type="dxa"/>
            <w:tcBorders>
              <w:top w:val="single" w:sz="4" w:space="0" w:color="auto"/>
              <w:bottom w:val="single" w:sz="4" w:space="0" w:color="auto"/>
              <w:right w:val="single" w:sz="4" w:space="0" w:color="auto"/>
            </w:tcBorders>
          </w:tcPr>
          <w:p w14:paraId="6B866E9E" w14:textId="77777777" w:rsidR="005B2802" w:rsidRPr="00F01E35" w:rsidRDefault="005B2802" w:rsidP="00D034C8">
            <w:pPr>
              <w:jc w:val="center"/>
              <w:rPr>
                <w:b w:val="0"/>
                <w:sz w:val="24"/>
                <w:szCs w:val="24"/>
              </w:rPr>
            </w:pPr>
            <w:r w:rsidRPr="00F01E35">
              <w:rPr>
                <w:sz w:val="24"/>
                <w:szCs w:val="24"/>
              </w:rPr>
              <w:t>Clavicle</w:t>
            </w:r>
          </w:p>
        </w:tc>
        <w:tc>
          <w:tcPr>
            <w:tcW w:w="3065" w:type="dxa"/>
            <w:tcBorders>
              <w:top w:val="single" w:sz="4" w:space="0" w:color="auto"/>
              <w:left w:val="single" w:sz="4" w:space="0" w:color="auto"/>
              <w:bottom w:val="single" w:sz="4" w:space="0" w:color="auto"/>
              <w:right w:val="single" w:sz="4" w:space="0" w:color="auto"/>
            </w:tcBorders>
          </w:tcPr>
          <w:p w14:paraId="1F4E833C" w14:textId="77777777" w:rsidR="005B2802" w:rsidRPr="00F01E35" w:rsidRDefault="005B2802" w:rsidP="00D034C8">
            <w:pPr>
              <w:jc w:val="center"/>
              <w:cnfStyle w:val="000000000000" w:firstRow="0" w:lastRow="0" w:firstColumn="0" w:lastColumn="0" w:oddVBand="0" w:evenVBand="0" w:oddHBand="0" w:evenHBand="0" w:firstRowFirstColumn="0" w:firstRowLastColumn="0" w:lastRowFirstColumn="0" w:lastRowLastColumn="0"/>
              <w:rPr>
                <w:b/>
                <w:sz w:val="24"/>
                <w:szCs w:val="24"/>
              </w:rPr>
            </w:pPr>
            <w:r w:rsidRPr="00F01E35">
              <w:rPr>
                <w:b/>
                <w:sz w:val="24"/>
                <w:szCs w:val="24"/>
              </w:rPr>
              <w:t>Scapula and sternum</w:t>
            </w:r>
          </w:p>
        </w:tc>
        <w:tc>
          <w:tcPr>
            <w:tcW w:w="4140" w:type="dxa"/>
            <w:tcBorders>
              <w:top w:val="single" w:sz="4" w:space="0" w:color="auto"/>
              <w:left w:val="single" w:sz="4" w:space="0" w:color="auto"/>
              <w:bottom w:val="single" w:sz="4" w:space="0" w:color="auto"/>
            </w:tcBorders>
          </w:tcPr>
          <w:p w14:paraId="220D5490" w14:textId="77777777" w:rsidR="005B2802" w:rsidRPr="00F01E35" w:rsidRDefault="005B2802" w:rsidP="00D034C8">
            <w:pPr>
              <w:jc w:val="center"/>
              <w:cnfStyle w:val="000000000000" w:firstRow="0" w:lastRow="0" w:firstColumn="0" w:lastColumn="0" w:oddVBand="0" w:evenVBand="0" w:oddHBand="0" w:evenHBand="0" w:firstRowFirstColumn="0" w:firstRowLastColumn="0" w:lastRowFirstColumn="0" w:lastRowLastColumn="0"/>
              <w:rPr>
                <w:b/>
                <w:sz w:val="24"/>
                <w:szCs w:val="24"/>
              </w:rPr>
            </w:pPr>
            <w:r w:rsidRPr="00F01E35">
              <w:rPr>
                <w:b/>
                <w:sz w:val="24"/>
                <w:szCs w:val="24"/>
              </w:rPr>
              <w:t>S-shaped</w:t>
            </w:r>
          </w:p>
        </w:tc>
      </w:tr>
      <w:tr w:rsidR="005B2802" w14:paraId="5A188C5B" w14:textId="77777777" w:rsidTr="006C7C2A">
        <w:trPr>
          <w:trHeight w:val="902"/>
        </w:trPr>
        <w:tc>
          <w:tcPr>
            <w:cnfStyle w:val="001000000000" w:firstRow="0" w:lastRow="0" w:firstColumn="1" w:lastColumn="0" w:oddVBand="0" w:evenVBand="0" w:oddHBand="0" w:evenHBand="0" w:firstRowFirstColumn="0" w:firstRowLastColumn="0" w:lastRowFirstColumn="0" w:lastRowLastColumn="0"/>
            <w:tcW w:w="2425" w:type="dxa"/>
            <w:tcBorders>
              <w:top w:val="single" w:sz="4" w:space="0" w:color="auto"/>
              <w:bottom w:val="single" w:sz="4" w:space="0" w:color="auto"/>
              <w:right w:val="single" w:sz="4" w:space="0" w:color="auto"/>
            </w:tcBorders>
            <w:shd w:val="clear" w:color="auto" w:fill="E7E6E6" w:themeFill="background2"/>
          </w:tcPr>
          <w:p w14:paraId="4FF3CFE7" w14:textId="77777777" w:rsidR="005B2802" w:rsidRPr="00F01E35" w:rsidRDefault="005B2802" w:rsidP="00D034C8">
            <w:pPr>
              <w:jc w:val="center"/>
              <w:rPr>
                <w:b w:val="0"/>
                <w:sz w:val="24"/>
                <w:szCs w:val="24"/>
              </w:rPr>
            </w:pPr>
            <w:r w:rsidRPr="00F01E35">
              <w:rPr>
                <w:sz w:val="24"/>
                <w:szCs w:val="24"/>
              </w:rPr>
              <w:t>Scapula</w:t>
            </w:r>
          </w:p>
        </w:tc>
        <w:tc>
          <w:tcPr>
            <w:tcW w:w="3065" w:type="dxa"/>
            <w:tcBorders>
              <w:top w:val="single" w:sz="4" w:space="0" w:color="auto"/>
              <w:left w:val="single" w:sz="4" w:space="0" w:color="auto"/>
              <w:bottom w:val="single" w:sz="4" w:space="0" w:color="auto"/>
              <w:right w:val="single" w:sz="4" w:space="0" w:color="auto"/>
            </w:tcBorders>
            <w:shd w:val="clear" w:color="auto" w:fill="E7E6E6" w:themeFill="background2"/>
          </w:tcPr>
          <w:p w14:paraId="577BB64B"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c>
          <w:tcPr>
            <w:tcW w:w="4140" w:type="dxa"/>
            <w:tcBorders>
              <w:top w:val="single" w:sz="4" w:space="0" w:color="auto"/>
              <w:left w:val="single" w:sz="4" w:space="0" w:color="auto"/>
              <w:bottom w:val="single" w:sz="4" w:space="0" w:color="auto"/>
            </w:tcBorders>
            <w:shd w:val="clear" w:color="auto" w:fill="E7E6E6" w:themeFill="background2"/>
          </w:tcPr>
          <w:p w14:paraId="400D523C"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r>
      <w:tr w:rsidR="005B2802" w14:paraId="0AECCCDA" w14:textId="77777777" w:rsidTr="006C7C2A">
        <w:trPr>
          <w:trHeight w:val="920"/>
        </w:trPr>
        <w:tc>
          <w:tcPr>
            <w:cnfStyle w:val="001000000000" w:firstRow="0" w:lastRow="0" w:firstColumn="1" w:lastColumn="0" w:oddVBand="0" w:evenVBand="0" w:oddHBand="0" w:evenHBand="0" w:firstRowFirstColumn="0" w:firstRowLastColumn="0" w:lastRowFirstColumn="0" w:lastRowLastColumn="0"/>
            <w:tcW w:w="2425" w:type="dxa"/>
            <w:tcBorders>
              <w:top w:val="single" w:sz="4" w:space="0" w:color="auto"/>
              <w:bottom w:val="single" w:sz="4" w:space="0" w:color="auto"/>
              <w:right w:val="single" w:sz="4" w:space="0" w:color="auto"/>
            </w:tcBorders>
          </w:tcPr>
          <w:p w14:paraId="7ACD609D" w14:textId="77777777" w:rsidR="005B2802" w:rsidRPr="00F01E35" w:rsidRDefault="005B2802" w:rsidP="00D034C8">
            <w:pPr>
              <w:jc w:val="center"/>
              <w:rPr>
                <w:b w:val="0"/>
                <w:sz w:val="24"/>
                <w:szCs w:val="24"/>
              </w:rPr>
            </w:pPr>
            <w:r w:rsidRPr="00F01E35">
              <w:rPr>
                <w:sz w:val="24"/>
                <w:szCs w:val="24"/>
              </w:rPr>
              <w:t>Humerus</w:t>
            </w:r>
          </w:p>
        </w:tc>
        <w:tc>
          <w:tcPr>
            <w:tcW w:w="3065" w:type="dxa"/>
            <w:tcBorders>
              <w:top w:val="single" w:sz="4" w:space="0" w:color="auto"/>
              <w:left w:val="single" w:sz="4" w:space="0" w:color="auto"/>
              <w:bottom w:val="single" w:sz="4" w:space="0" w:color="auto"/>
              <w:right w:val="single" w:sz="4" w:space="0" w:color="auto"/>
            </w:tcBorders>
          </w:tcPr>
          <w:p w14:paraId="340053E8"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c>
          <w:tcPr>
            <w:tcW w:w="4140" w:type="dxa"/>
            <w:tcBorders>
              <w:top w:val="single" w:sz="4" w:space="0" w:color="auto"/>
              <w:left w:val="single" w:sz="4" w:space="0" w:color="auto"/>
              <w:bottom w:val="single" w:sz="4" w:space="0" w:color="auto"/>
            </w:tcBorders>
          </w:tcPr>
          <w:p w14:paraId="0B9FC247"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r>
      <w:tr w:rsidR="005B2802" w14:paraId="0FEC4843" w14:textId="77777777" w:rsidTr="006C7C2A">
        <w:trPr>
          <w:trHeight w:val="902"/>
        </w:trPr>
        <w:tc>
          <w:tcPr>
            <w:cnfStyle w:val="001000000000" w:firstRow="0" w:lastRow="0" w:firstColumn="1" w:lastColumn="0" w:oddVBand="0" w:evenVBand="0" w:oddHBand="0" w:evenHBand="0" w:firstRowFirstColumn="0" w:firstRowLastColumn="0" w:lastRowFirstColumn="0" w:lastRowLastColumn="0"/>
            <w:tcW w:w="2425" w:type="dxa"/>
            <w:tcBorders>
              <w:top w:val="single" w:sz="4" w:space="0" w:color="auto"/>
              <w:bottom w:val="single" w:sz="4" w:space="0" w:color="auto"/>
              <w:right w:val="single" w:sz="4" w:space="0" w:color="auto"/>
            </w:tcBorders>
            <w:shd w:val="clear" w:color="auto" w:fill="E7E6E6" w:themeFill="background2"/>
          </w:tcPr>
          <w:p w14:paraId="397B7D5F" w14:textId="77777777" w:rsidR="005B2802" w:rsidRPr="00F01E35" w:rsidRDefault="005B2802" w:rsidP="00D034C8">
            <w:pPr>
              <w:jc w:val="center"/>
              <w:rPr>
                <w:b w:val="0"/>
                <w:sz w:val="24"/>
                <w:szCs w:val="24"/>
              </w:rPr>
            </w:pPr>
            <w:r w:rsidRPr="00F01E35">
              <w:rPr>
                <w:sz w:val="24"/>
                <w:szCs w:val="24"/>
              </w:rPr>
              <w:lastRenderedPageBreak/>
              <w:t>Radius</w:t>
            </w:r>
          </w:p>
        </w:tc>
        <w:tc>
          <w:tcPr>
            <w:tcW w:w="3065" w:type="dxa"/>
            <w:tcBorders>
              <w:top w:val="single" w:sz="4" w:space="0" w:color="auto"/>
              <w:left w:val="single" w:sz="4" w:space="0" w:color="auto"/>
              <w:bottom w:val="single" w:sz="4" w:space="0" w:color="auto"/>
              <w:right w:val="single" w:sz="4" w:space="0" w:color="auto"/>
            </w:tcBorders>
            <w:shd w:val="clear" w:color="auto" w:fill="E7E6E6" w:themeFill="background2"/>
          </w:tcPr>
          <w:p w14:paraId="51856580"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c>
          <w:tcPr>
            <w:tcW w:w="4140" w:type="dxa"/>
            <w:tcBorders>
              <w:top w:val="single" w:sz="4" w:space="0" w:color="auto"/>
              <w:left w:val="single" w:sz="4" w:space="0" w:color="auto"/>
              <w:bottom w:val="single" w:sz="4" w:space="0" w:color="auto"/>
            </w:tcBorders>
            <w:shd w:val="clear" w:color="auto" w:fill="E7E6E6" w:themeFill="background2"/>
          </w:tcPr>
          <w:p w14:paraId="0593BDFD"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r>
      <w:tr w:rsidR="005B2802" w14:paraId="1C266291" w14:textId="77777777" w:rsidTr="006C7C2A">
        <w:trPr>
          <w:trHeight w:val="902"/>
        </w:trPr>
        <w:tc>
          <w:tcPr>
            <w:cnfStyle w:val="001000000000" w:firstRow="0" w:lastRow="0" w:firstColumn="1" w:lastColumn="0" w:oddVBand="0" w:evenVBand="0" w:oddHBand="0" w:evenHBand="0" w:firstRowFirstColumn="0" w:firstRowLastColumn="0" w:lastRowFirstColumn="0" w:lastRowLastColumn="0"/>
            <w:tcW w:w="2425" w:type="dxa"/>
            <w:tcBorders>
              <w:top w:val="single" w:sz="4" w:space="0" w:color="auto"/>
              <w:bottom w:val="single" w:sz="4" w:space="0" w:color="auto"/>
              <w:right w:val="single" w:sz="4" w:space="0" w:color="auto"/>
            </w:tcBorders>
          </w:tcPr>
          <w:p w14:paraId="769CF267" w14:textId="77777777" w:rsidR="005B2802" w:rsidRPr="00F01E35" w:rsidRDefault="005B2802" w:rsidP="00D034C8">
            <w:pPr>
              <w:jc w:val="center"/>
              <w:rPr>
                <w:b w:val="0"/>
                <w:sz w:val="24"/>
                <w:szCs w:val="24"/>
              </w:rPr>
            </w:pPr>
            <w:r w:rsidRPr="00F01E35">
              <w:rPr>
                <w:sz w:val="24"/>
                <w:szCs w:val="24"/>
              </w:rPr>
              <w:t>Ulna</w:t>
            </w:r>
          </w:p>
        </w:tc>
        <w:tc>
          <w:tcPr>
            <w:tcW w:w="3065" w:type="dxa"/>
            <w:tcBorders>
              <w:top w:val="single" w:sz="4" w:space="0" w:color="auto"/>
              <w:left w:val="single" w:sz="4" w:space="0" w:color="auto"/>
              <w:bottom w:val="single" w:sz="4" w:space="0" w:color="auto"/>
              <w:right w:val="single" w:sz="4" w:space="0" w:color="auto"/>
            </w:tcBorders>
          </w:tcPr>
          <w:p w14:paraId="7E0C3EDE"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c>
          <w:tcPr>
            <w:tcW w:w="4140" w:type="dxa"/>
            <w:tcBorders>
              <w:top w:val="single" w:sz="4" w:space="0" w:color="auto"/>
              <w:left w:val="single" w:sz="4" w:space="0" w:color="auto"/>
              <w:bottom w:val="single" w:sz="4" w:space="0" w:color="auto"/>
            </w:tcBorders>
          </w:tcPr>
          <w:p w14:paraId="36D4C8C1"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r>
      <w:tr w:rsidR="005B2802" w14:paraId="3AF15ED0" w14:textId="77777777" w:rsidTr="006C7C2A">
        <w:trPr>
          <w:trHeight w:val="902"/>
        </w:trPr>
        <w:tc>
          <w:tcPr>
            <w:cnfStyle w:val="001000000000" w:firstRow="0" w:lastRow="0" w:firstColumn="1" w:lastColumn="0" w:oddVBand="0" w:evenVBand="0" w:oddHBand="0" w:evenHBand="0" w:firstRowFirstColumn="0" w:firstRowLastColumn="0" w:lastRowFirstColumn="0" w:lastRowLastColumn="0"/>
            <w:tcW w:w="2425" w:type="dxa"/>
            <w:tcBorders>
              <w:top w:val="single" w:sz="4" w:space="0" w:color="auto"/>
              <w:bottom w:val="single" w:sz="4" w:space="0" w:color="auto"/>
              <w:right w:val="single" w:sz="4" w:space="0" w:color="auto"/>
            </w:tcBorders>
            <w:shd w:val="clear" w:color="auto" w:fill="E7E6E6" w:themeFill="background2"/>
          </w:tcPr>
          <w:p w14:paraId="07A00EF9" w14:textId="77777777" w:rsidR="005B2802" w:rsidRPr="00F01E35" w:rsidRDefault="005B2802" w:rsidP="00D034C8">
            <w:pPr>
              <w:jc w:val="center"/>
              <w:rPr>
                <w:b w:val="0"/>
                <w:sz w:val="24"/>
                <w:szCs w:val="24"/>
              </w:rPr>
            </w:pPr>
            <w:r w:rsidRPr="00F01E35">
              <w:rPr>
                <w:sz w:val="24"/>
                <w:szCs w:val="24"/>
              </w:rPr>
              <w:t>Carpals</w:t>
            </w:r>
          </w:p>
        </w:tc>
        <w:tc>
          <w:tcPr>
            <w:tcW w:w="3065" w:type="dxa"/>
            <w:tcBorders>
              <w:top w:val="single" w:sz="4" w:space="0" w:color="auto"/>
              <w:left w:val="single" w:sz="4" w:space="0" w:color="auto"/>
              <w:bottom w:val="single" w:sz="4" w:space="0" w:color="auto"/>
              <w:right w:val="single" w:sz="4" w:space="0" w:color="auto"/>
            </w:tcBorders>
            <w:shd w:val="clear" w:color="auto" w:fill="E7E6E6" w:themeFill="background2"/>
          </w:tcPr>
          <w:p w14:paraId="226B2613"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c>
          <w:tcPr>
            <w:tcW w:w="4140" w:type="dxa"/>
            <w:tcBorders>
              <w:top w:val="single" w:sz="4" w:space="0" w:color="auto"/>
              <w:left w:val="single" w:sz="4" w:space="0" w:color="auto"/>
              <w:bottom w:val="single" w:sz="4" w:space="0" w:color="auto"/>
            </w:tcBorders>
            <w:shd w:val="clear" w:color="auto" w:fill="E7E6E6" w:themeFill="background2"/>
          </w:tcPr>
          <w:p w14:paraId="03A0628D"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r>
      <w:tr w:rsidR="005B2802" w14:paraId="5DA7599B" w14:textId="77777777" w:rsidTr="006C7C2A">
        <w:trPr>
          <w:trHeight w:val="638"/>
        </w:trPr>
        <w:tc>
          <w:tcPr>
            <w:cnfStyle w:val="001000000000" w:firstRow="0" w:lastRow="0" w:firstColumn="1" w:lastColumn="0" w:oddVBand="0" w:evenVBand="0" w:oddHBand="0" w:evenHBand="0" w:firstRowFirstColumn="0" w:firstRowLastColumn="0" w:lastRowFirstColumn="0" w:lastRowLastColumn="0"/>
            <w:tcW w:w="2425" w:type="dxa"/>
            <w:tcBorders>
              <w:top w:val="single" w:sz="4" w:space="0" w:color="auto"/>
              <w:bottom w:val="single" w:sz="4" w:space="0" w:color="auto"/>
              <w:right w:val="single" w:sz="4" w:space="0" w:color="auto"/>
            </w:tcBorders>
          </w:tcPr>
          <w:p w14:paraId="58CF361D" w14:textId="77777777" w:rsidR="005B2802" w:rsidRPr="00F01E35" w:rsidRDefault="005B2802" w:rsidP="00D034C8">
            <w:pPr>
              <w:jc w:val="center"/>
              <w:rPr>
                <w:b w:val="0"/>
                <w:sz w:val="24"/>
                <w:szCs w:val="24"/>
              </w:rPr>
            </w:pPr>
            <w:r w:rsidRPr="00F01E35">
              <w:rPr>
                <w:sz w:val="24"/>
                <w:szCs w:val="24"/>
              </w:rPr>
              <w:t>Metacarpals</w:t>
            </w:r>
          </w:p>
        </w:tc>
        <w:tc>
          <w:tcPr>
            <w:tcW w:w="3065" w:type="dxa"/>
            <w:tcBorders>
              <w:top w:val="single" w:sz="4" w:space="0" w:color="auto"/>
              <w:left w:val="single" w:sz="4" w:space="0" w:color="auto"/>
              <w:bottom w:val="single" w:sz="4" w:space="0" w:color="auto"/>
              <w:right w:val="single" w:sz="4" w:space="0" w:color="auto"/>
            </w:tcBorders>
          </w:tcPr>
          <w:p w14:paraId="205BED99"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c>
          <w:tcPr>
            <w:tcW w:w="4140" w:type="dxa"/>
            <w:tcBorders>
              <w:top w:val="single" w:sz="4" w:space="0" w:color="auto"/>
              <w:left w:val="single" w:sz="4" w:space="0" w:color="auto"/>
              <w:bottom w:val="single" w:sz="4" w:space="0" w:color="auto"/>
            </w:tcBorders>
          </w:tcPr>
          <w:p w14:paraId="01B6D21D"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r>
      <w:tr w:rsidR="005B2802" w14:paraId="70061A4A" w14:textId="77777777" w:rsidTr="006C7C2A">
        <w:trPr>
          <w:trHeight w:val="902"/>
        </w:trPr>
        <w:tc>
          <w:tcPr>
            <w:cnfStyle w:val="001000000000" w:firstRow="0" w:lastRow="0" w:firstColumn="1" w:lastColumn="0" w:oddVBand="0" w:evenVBand="0" w:oddHBand="0" w:evenHBand="0" w:firstRowFirstColumn="0" w:firstRowLastColumn="0" w:lastRowFirstColumn="0" w:lastRowLastColumn="0"/>
            <w:tcW w:w="2425" w:type="dxa"/>
            <w:tcBorders>
              <w:top w:val="single" w:sz="4" w:space="0" w:color="auto"/>
              <w:bottom w:val="single" w:sz="4" w:space="0" w:color="auto"/>
              <w:right w:val="single" w:sz="4" w:space="0" w:color="auto"/>
            </w:tcBorders>
            <w:shd w:val="clear" w:color="auto" w:fill="E7E6E6" w:themeFill="background2"/>
          </w:tcPr>
          <w:p w14:paraId="429A8179" w14:textId="77777777" w:rsidR="00A94C5E" w:rsidRPr="00F01E35" w:rsidRDefault="005B2802" w:rsidP="00D034C8">
            <w:pPr>
              <w:jc w:val="center"/>
              <w:rPr>
                <w:b w:val="0"/>
                <w:sz w:val="24"/>
                <w:szCs w:val="24"/>
              </w:rPr>
            </w:pPr>
            <w:r w:rsidRPr="00F01E35">
              <w:rPr>
                <w:sz w:val="24"/>
                <w:szCs w:val="24"/>
              </w:rPr>
              <w:t xml:space="preserve">Phalanges </w:t>
            </w:r>
          </w:p>
          <w:p w14:paraId="78257C8E" w14:textId="665AC092" w:rsidR="005B2802" w:rsidRPr="00F01E35" w:rsidRDefault="005B2802" w:rsidP="00D034C8">
            <w:pPr>
              <w:jc w:val="center"/>
              <w:rPr>
                <w:b w:val="0"/>
                <w:sz w:val="24"/>
                <w:szCs w:val="24"/>
              </w:rPr>
            </w:pPr>
            <w:r w:rsidRPr="00F01E35">
              <w:rPr>
                <w:sz w:val="24"/>
                <w:szCs w:val="24"/>
              </w:rPr>
              <w:t>of the Hand</w:t>
            </w:r>
          </w:p>
        </w:tc>
        <w:tc>
          <w:tcPr>
            <w:tcW w:w="3065" w:type="dxa"/>
            <w:tcBorders>
              <w:top w:val="single" w:sz="4" w:space="0" w:color="auto"/>
              <w:left w:val="single" w:sz="4" w:space="0" w:color="auto"/>
              <w:bottom w:val="single" w:sz="4" w:space="0" w:color="auto"/>
              <w:right w:val="single" w:sz="4" w:space="0" w:color="auto"/>
            </w:tcBorders>
            <w:shd w:val="clear" w:color="auto" w:fill="E7E6E6" w:themeFill="background2"/>
          </w:tcPr>
          <w:p w14:paraId="51283DFC"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c>
          <w:tcPr>
            <w:tcW w:w="4140" w:type="dxa"/>
            <w:tcBorders>
              <w:top w:val="single" w:sz="4" w:space="0" w:color="auto"/>
              <w:left w:val="single" w:sz="4" w:space="0" w:color="auto"/>
              <w:bottom w:val="single" w:sz="4" w:space="0" w:color="auto"/>
            </w:tcBorders>
            <w:shd w:val="clear" w:color="auto" w:fill="E7E6E6" w:themeFill="background2"/>
          </w:tcPr>
          <w:p w14:paraId="0FDEC3B1"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r>
      <w:tr w:rsidR="005B2802" w14:paraId="627953EA" w14:textId="77777777" w:rsidTr="006C7C2A">
        <w:trPr>
          <w:trHeight w:val="902"/>
        </w:trPr>
        <w:tc>
          <w:tcPr>
            <w:cnfStyle w:val="001000000000" w:firstRow="0" w:lastRow="0" w:firstColumn="1" w:lastColumn="0" w:oddVBand="0" w:evenVBand="0" w:oddHBand="0" w:evenHBand="0" w:firstRowFirstColumn="0" w:firstRowLastColumn="0" w:lastRowFirstColumn="0" w:lastRowLastColumn="0"/>
            <w:tcW w:w="2425" w:type="dxa"/>
            <w:tcBorders>
              <w:top w:val="single" w:sz="4" w:space="0" w:color="auto"/>
              <w:bottom w:val="single" w:sz="4" w:space="0" w:color="auto"/>
              <w:right w:val="single" w:sz="4" w:space="0" w:color="auto"/>
            </w:tcBorders>
          </w:tcPr>
          <w:p w14:paraId="352B838B" w14:textId="77777777" w:rsidR="005B2802" w:rsidRPr="00F01E35" w:rsidRDefault="005B2802" w:rsidP="00D034C8">
            <w:pPr>
              <w:jc w:val="center"/>
              <w:rPr>
                <w:b w:val="0"/>
                <w:sz w:val="24"/>
                <w:szCs w:val="24"/>
              </w:rPr>
            </w:pPr>
            <w:r w:rsidRPr="00F01E35">
              <w:rPr>
                <w:sz w:val="24"/>
                <w:szCs w:val="24"/>
              </w:rPr>
              <w:t>Ilium</w:t>
            </w:r>
          </w:p>
        </w:tc>
        <w:tc>
          <w:tcPr>
            <w:tcW w:w="3065" w:type="dxa"/>
            <w:tcBorders>
              <w:top w:val="single" w:sz="4" w:space="0" w:color="auto"/>
              <w:left w:val="single" w:sz="4" w:space="0" w:color="auto"/>
              <w:bottom w:val="single" w:sz="4" w:space="0" w:color="auto"/>
              <w:right w:val="single" w:sz="4" w:space="0" w:color="auto"/>
            </w:tcBorders>
          </w:tcPr>
          <w:p w14:paraId="61622C4F"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c>
          <w:tcPr>
            <w:tcW w:w="4140" w:type="dxa"/>
            <w:tcBorders>
              <w:top w:val="single" w:sz="4" w:space="0" w:color="auto"/>
              <w:left w:val="single" w:sz="4" w:space="0" w:color="auto"/>
              <w:bottom w:val="single" w:sz="4" w:space="0" w:color="auto"/>
            </w:tcBorders>
          </w:tcPr>
          <w:p w14:paraId="0E4AB11D"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r>
      <w:tr w:rsidR="005B2802" w14:paraId="7F5CFA0D" w14:textId="77777777" w:rsidTr="006C7C2A">
        <w:trPr>
          <w:trHeight w:val="902"/>
        </w:trPr>
        <w:tc>
          <w:tcPr>
            <w:cnfStyle w:val="001000000000" w:firstRow="0" w:lastRow="0" w:firstColumn="1" w:lastColumn="0" w:oddVBand="0" w:evenVBand="0" w:oddHBand="0" w:evenHBand="0" w:firstRowFirstColumn="0" w:firstRowLastColumn="0" w:lastRowFirstColumn="0" w:lastRowLastColumn="0"/>
            <w:tcW w:w="2425" w:type="dxa"/>
            <w:tcBorders>
              <w:top w:val="single" w:sz="4" w:space="0" w:color="auto"/>
              <w:bottom w:val="single" w:sz="4" w:space="0" w:color="auto"/>
              <w:right w:val="single" w:sz="4" w:space="0" w:color="auto"/>
            </w:tcBorders>
            <w:shd w:val="clear" w:color="auto" w:fill="E7E6E6" w:themeFill="background2"/>
          </w:tcPr>
          <w:p w14:paraId="6395228E" w14:textId="77777777" w:rsidR="005B2802" w:rsidRPr="00F01E35" w:rsidRDefault="005B2802" w:rsidP="00D034C8">
            <w:pPr>
              <w:jc w:val="center"/>
              <w:rPr>
                <w:b w:val="0"/>
                <w:sz w:val="24"/>
                <w:szCs w:val="24"/>
              </w:rPr>
            </w:pPr>
            <w:r w:rsidRPr="00F01E35">
              <w:rPr>
                <w:sz w:val="24"/>
                <w:szCs w:val="24"/>
              </w:rPr>
              <w:t>Ischium</w:t>
            </w:r>
          </w:p>
        </w:tc>
        <w:tc>
          <w:tcPr>
            <w:tcW w:w="3065" w:type="dxa"/>
            <w:tcBorders>
              <w:top w:val="single" w:sz="4" w:space="0" w:color="auto"/>
              <w:left w:val="single" w:sz="4" w:space="0" w:color="auto"/>
              <w:bottom w:val="single" w:sz="4" w:space="0" w:color="auto"/>
              <w:right w:val="single" w:sz="4" w:space="0" w:color="auto"/>
            </w:tcBorders>
            <w:shd w:val="clear" w:color="auto" w:fill="E7E6E6" w:themeFill="background2"/>
          </w:tcPr>
          <w:p w14:paraId="6B5B86A9"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c>
          <w:tcPr>
            <w:tcW w:w="4140" w:type="dxa"/>
            <w:tcBorders>
              <w:top w:val="single" w:sz="4" w:space="0" w:color="auto"/>
              <w:left w:val="single" w:sz="4" w:space="0" w:color="auto"/>
              <w:bottom w:val="single" w:sz="4" w:space="0" w:color="auto"/>
            </w:tcBorders>
            <w:shd w:val="clear" w:color="auto" w:fill="E7E6E6" w:themeFill="background2"/>
          </w:tcPr>
          <w:p w14:paraId="314A02DF"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r>
      <w:tr w:rsidR="005B2802" w14:paraId="726110D6" w14:textId="77777777" w:rsidTr="006C7C2A">
        <w:trPr>
          <w:trHeight w:val="902"/>
        </w:trPr>
        <w:tc>
          <w:tcPr>
            <w:cnfStyle w:val="001000000000" w:firstRow="0" w:lastRow="0" w:firstColumn="1" w:lastColumn="0" w:oddVBand="0" w:evenVBand="0" w:oddHBand="0" w:evenHBand="0" w:firstRowFirstColumn="0" w:firstRowLastColumn="0" w:lastRowFirstColumn="0" w:lastRowLastColumn="0"/>
            <w:tcW w:w="2425" w:type="dxa"/>
            <w:tcBorders>
              <w:top w:val="single" w:sz="4" w:space="0" w:color="auto"/>
              <w:bottom w:val="single" w:sz="4" w:space="0" w:color="auto"/>
              <w:right w:val="single" w:sz="4" w:space="0" w:color="auto"/>
            </w:tcBorders>
          </w:tcPr>
          <w:p w14:paraId="2CF1CB25" w14:textId="77777777" w:rsidR="005B2802" w:rsidRPr="00F01E35" w:rsidRDefault="005B2802" w:rsidP="00D034C8">
            <w:pPr>
              <w:jc w:val="center"/>
              <w:rPr>
                <w:b w:val="0"/>
                <w:sz w:val="24"/>
                <w:szCs w:val="24"/>
              </w:rPr>
            </w:pPr>
            <w:r w:rsidRPr="00F01E35">
              <w:rPr>
                <w:sz w:val="24"/>
                <w:szCs w:val="24"/>
              </w:rPr>
              <w:t>Pubis</w:t>
            </w:r>
          </w:p>
        </w:tc>
        <w:tc>
          <w:tcPr>
            <w:tcW w:w="3065" w:type="dxa"/>
            <w:tcBorders>
              <w:top w:val="single" w:sz="4" w:space="0" w:color="auto"/>
              <w:left w:val="single" w:sz="4" w:space="0" w:color="auto"/>
              <w:bottom w:val="single" w:sz="4" w:space="0" w:color="auto"/>
              <w:right w:val="single" w:sz="4" w:space="0" w:color="auto"/>
            </w:tcBorders>
          </w:tcPr>
          <w:p w14:paraId="530B1F2F"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c>
          <w:tcPr>
            <w:tcW w:w="4140" w:type="dxa"/>
            <w:tcBorders>
              <w:top w:val="single" w:sz="4" w:space="0" w:color="auto"/>
              <w:left w:val="single" w:sz="4" w:space="0" w:color="auto"/>
              <w:bottom w:val="single" w:sz="4" w:space="0" w:color="auto"/>
            </w:tcBorders>
          </w:tcPr>
          <w:p w14:paraId="6CB8389F"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r>
      <w:tr w:rsidR="005B2802" w14:paraId="4EDBC2DE" w14:textId="77777777" w:rsidTr="006C7C2A">
        <w:trPr>
          <w:trHeight w:val="737"/>
        </w:trPr>
        <w:tc>
          <w:tcPr>
            <w:cnfStyle w:val="001000000000" w:firstRow="0" w:lastRow="0" w:firstColumn="1" w:lastColumn="0" w:oddVBand="0" w:evenVBand="0" w:oddHBand="0" w:evenHBand="0" w:firstRowFirstColumn="0" w:firstRowLastColumn="0" w:lastRowFirstColumn="0" w:lastRowLastColumn="0"/>
            <w:tcW w:w="2425" w:type="dxa"/>
            <w:tcBorders>
              <w:top w:val="single" w:sz="4" w:space="0" w:color="auto"/>
              <w:bottom w:val="single" w:sz="4" w:space="0" w:color="auto"/>
              <w:right w:val="single" w:sz="4" w:space="0" w:color="auto"/>
            </w:tcBorders>
            <w:shd w:val="clear" w:color="auto" w:fill="E7E6E6" w:themeFill="background2"/>
          </w:tcPr>
          <w:p w14:paraId="10CFE34C" w14:textId="77777777" w:rsidR="005B2802" w:rsidRPr="00F01E35" w:rsidRDefault="005B2802" w:rsidP="00D034C8">
            <w:pPr>
              <w:jc w:val="center"/>
              <w:rPr>
                <w:b w:val="0"/>
                <w:sz w:val="24"/>
                <w:szCs w:val="24"/>
              </w:rPr>
            </w:pPr>
            <w:r w:rsidRPr="00F01E35">
              <w:rPr>
                <w:sz w:val="24"/>
                <w:szCs w:val="24"/>
              </w:rPr>
              <w:t>Femur</w:t>
            </w:r>
          </w:p>
        </w:tc>
        <w:tc>
          <w:tcPr>
            <w:tcW w:w="3065" w:type="dxa"/>
            <w:tcBorders>
              <w:top w:val="single" w:sz="4" w:space="0" w:color="auto"/>
              <w:left w:val="single" w:sz="4" w:space="0" w:color="auto"/>
              <w:bottom w:val="single" w:sz="4" w:space="0" w:color="auto"/>
              <w:right w:val="single" w:sz="4" w:space="0" w:color="auto"/>
            </w:tcBorders>
            <w:shd w:val="clear" w:color="auto" w:fill="E7E6E6" w:themeFill="background2"/>
          </w:tcPr>
          <w:p w14:paraId="124F9056"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c>
          <w:tcPr>
            <w:tcW w:w="4140" w:type="dxa"/>
            <w:tcBorders>
              <w:top w:val="single" w:sz="4" w:space="0" w:color="auto"/>
              <w:left w:val="single" w:sz="4" w:space="0" w:color="auto"/>
              <w:bottom w:val="single" w:sz="4" w:space="0" w:color="auto"/>
            </w:tcBorders>
            <w:shd w:val="clear" w:color="auto" w:fill="E7E6E6" w:themeFill="background2"/>
          </w:tcPr>
          <w:p w14:paraId="1160EFCA"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r>
      <w:tr w:rsidR="005B2802" w14:paraId="5EE64D07" w14:textId="77777777" w:rsidTr="006C7C2A">
        <w:trPr>
          <w:trHeight w:val="647"/>
        </w:trPr>
        <w:tc>
          <w:tcPr>
            <w:cnfStyle w:val="001000000000" w:firstRow="0" w:lastRow="0" w:firstColumn="1" w:lastColumn="0" w:oddVBand="0" w:evenVBand="0" w:oddHBand="0" w:evenHBand="0" w:firstRowFirstColumn="0" w:firstRowLastColumn="0" w:lastRowFirstColumn="0" w:lastRowLastColumn="0"/>
            <w:tcW w:w="2425" w:type="dxa"/>
            <w:tcBorders>
              <w:top w:val="single" w:sz="4" w:space="0" w:color="auto"/>
              <w:bottom w:val="single" w:sz="4" w:space="0" w:color="auto"/>
              <w:right w:val="single" w:sz="4" w:space="0" w:color="auto"/>
            </w:tcBorders>
          </w:tcPr>
          <w:p w14:paraId="5FCF981C" w14:textId="77777777" w:rsidR="005B2802" w:rsidRPr="00F01E35" w:rsidRDefault="005B2802" w:rsidP="00D034C8">
            <w:pPr>
              <w:jc w:val="center"/>
              <w:rPr>
                <w:b w:val="0"/>
                <w:sz w:val="24"/>
                <w:szCs w:val="24"/>
              </w:rPr>
            </w:pPr>
            <w:r w:rsidRPr="00F01E35">
              <w:rPr>
                <w:sz w:val="24"/>
                <w:szCs w:val="24"/>
              </w:rPr>
              <w:t>Tibia</w:t>
            </w:r>
          </w:p>
        </w:tc>
        <w:tc>
          <w:tcPr>
            <w:tcW w:w="3065" w:type="dxa"/>
            <w:tcBorders>
              <w:top w:val="single" w:sz="4" w:space="0" w:color="auto"/>
              <w:left w:val="single" w:sz="4" w:space="0" w:color="auto"/>
              <w:bottom w:val="single" w:sz="4" w:space="0" w:color="auto"/>
              <w:right w:val="single" w:sz="4" w:space="0" w:color="auto"/>
            </w:tcBorders>
          </w:tcPr>
          <w:p w14:paraId="3A0B65BB"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c>
          <w:tcPr>
            <w:tcW w:w="4140" w:type="dxa"/>
            <w:tcBorders>
              <w:top w:val="single" w:sz="4" w:space="0" w:color="auto"/>
              <w:left w:val="single" w:sz="4" w:space="0" w:color="auto"/>
              <w:bottom w:val="single" w:sz="4" w:space="0" w:color="auto"/>
            </w:tcBorders>
          </w:tcPr>
          <w:p w14:paraId="624A7E90"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r>
      <w:tr w:rsidR="005B2802" w14:paraId="1237E20C" w14:textId="77777777" w:rsidTr="006C7C2A">
        <w:trPr>
          <w:trHeight w:val="902"/>
        </w:trPr>
        <w:tc>
          <w:tcPr>
            <w:cnfStyle w:val="001000000000" w:firstRow="0" w:lastRow="0" w:firstColumn="1" w:lastColumn="0" w:oddVBand="0" w:evenVBand="0" w:oddHBand="0" w:evenHBand="0" w:firstRowFirstColumn="0" w:firstRowLastColumn="0" w:lastRowFirstColumn="0" w:lastRowLastColumn="0"/>
            <w:tcW w:w="2425" w:type="dxa"/>
            <w:tcBorders>
              <w:top w:val="single" w:sz="4" w:space="0" w:color="auto"/>
              <w:bottom w:val="single" w:sz="4" w:space="0" w:color="auto"/>
              <w:right w:val="single" w:sz="4" w:space="0" w:color="auto"/>
            </w:tcBorders>
            <w:shd w:val="clear" w:color="auto" w:fill="E7E6E6" w:themeFill="background2"/>
          </w:tcPr>
          <w:p w14:paraId="4425E2E7" w14:textId="77777777" w:rsidR="005B2802" w:rsidRPr="00F01E35" w:rsidRDefault="005B2802" w:rsidP="00D034C8">
            <w:pPr>
              <w:jc w:val="center"/>
              <w:rPr>
                <w:b w:val="0"/>
                <w:sz w:val="24"/>
                <w:szCs w:val="24"/>
              </w:rPr>
            </w:pPr>
            <w:r w:rsidRPr="00F01E35">
              <w:rPr>
                <w:sz w:val="24"/>
                <w:szCs w:val="24"/>
              </w:rPr>
              <w:t>Fibula</w:t>
            </w:r>
          </w:p>
        </w:tc>
        <w:tc>
          <w:tcPr>
            <w:tcW w:w="3065" w:type="dxa"/>
            <w:tcBorders>
              <w:top w:val="single" w:sz="4" w:space="0" w:color="auto"/>
              <w:left w:val="single" w:sz="4" w:space="0" w:color="auto"/>
              <w:bottom w:val="single" w:sz="4" w:space="0" w:color="auto"/>
              <w:right w:val="single" w:sz="4" w:space="0" w:color="auto"/>
            </w:tcBorders>
            <w:shd w:val="clear" w:color="auto" w:fill="E7E6E6" w:themeFill="background2"/>
          </w:tcPr>
          <w:p w14:paraId="7C7E9E31"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c>
          <w:tcPr>
            <w:tcW w:w="4140" w:type="dxa"/>
            <w:tcBorders>
              <w:top w:val="single" w:sz="4" w:space="0" w:color="auto"/>
              <w:left w:val="single" w:sz="4" w:space="0" w:color="auto"/>
              <w:bottom w:val="single" w:sz="4" w:space="0" w:color="auto"/>
            </w:tcBorders>
            <w:shd w:val="clear" w:color="auto" w:fill="E7E6E6" w:themeFill="background2"/>
          </w:tcPr>
          <w:p w14:paraId="2087BBAF"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r>
      <w:tr w:rsidR="005B2802" w14:paraId="4BDB7DD5" w14:textId="77777777" w:rsidTr="006C7C2A">
        <w:trPr>
          <w:trHeight w:val="710"/>
        </w:trPr>
        <w:tc>
          <w:tcPr>
            <w:cnfStyle w:val="001000000000" w:firstRow="0" w:lastRow="0" w:firstColumn="1" w:lastColumn="0" w:oddVBand="0" w:evenVBand="0" w:oddHBand="0" w:evenHBand="0" w:firstRowFirstColumn="0" w:firstRowLastColumn="0" w:lastRowFirstColumn="0" w:lastRowLastColumn="0"/>
            <w:tcW w:w="2425" w:type="dxa"/>
            <w:tcBorders>
              <w:top w:val="single" w:sz="4" w:space="0" w:color="auto"/>
              <w:bottom w:val="single" w:sz="4" w:space="0" w:color="auto"/>
              <w:right w:val="single" w:sz="4" w:space="0" w:color="auto"/>
            </w:tcBorders>
          </w:tcPr>
          <w:p w14:paraId="04E7A60D" w14:textId="77777777" w:rsidR="005B2802" w:rsidRPr="00F01E35" w:rsidRDefault="005B2802" w:rsidP="00D034C8">
            <w:pPr>
              <w:jc w:val="center"/>
              <w:rPr>
                <w:b w:val="0"/>
                <w:sz w:val="24"/>
                <w:szCs w:val="24"/>
              </w:rPr>
            </w:pPr>
            <w:r w:rsidRPr="00F01E35">
              <w:rPr>
                <w:sz w:val="24"/>
                <w:szCs w:val="24"/>
              </w:rPr>
              <w:t>Tarsals</w:t>
            </w:r>
          </w:p>
        </w:tc>
        <w:tc>
          <w:tcPr>
            <w:tcW w:w="3065" w:type="dxa"/>
            <w:tcBorders>
              <w:top w:val="single" w:sz="4" w:space="0" w:color="auto"/>
              <w:left w:val="single" w:sz="4" w:space="0" w:color="auto"/>
              <w:bottom w:val="single" w:sz="4" w:space="0" w:color="auto"/>
              <w:right w:val="single" w:sz="4" w:space="0" w:color="auto"/>
            </w:tcBorders>
          </w:tcPr>
          <w:p w14:paraId="45DA0355"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c>
          <w:tcPr>
            <w:tcW w:w="4140" w:type="dxa"/>
            <w:tcBorders>
              <w:top w:val="single" w:sz="4" w:space="0" w:color="auto"/>
              <w:left w:val="single" w:sz="4" w:space="0" w:color="auto"/>
              <w:bottom w:val="single" w:sz="4" w:space="0" w:color="auto"/>
            </w:tcBorders>
          </w:tcPr>
          <w:p w14:paraId="57BEC013"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r>
      <w:tr w:rsidR="005B2802" w14:paraId="3563F06D" w14:textId="77777777" w:rsidTr="006C7C2A">
        <w:trPr>
          <w:trHeight w:val="902"/>
        </w:trPr>
        <w:tc>
          <w:tcPr>
            <w:cnfStyle w:val="001000000000" w:firstRow="0" w:lastRow="0" w:firstColumn="1" w:lastColumn="0" w:oddVBand="0" w:evenVBand="0" w:oddHBand="0" w:evenHBand="0" w:firstRowFirstColumn="0" w:firstRowLastColumn="0" w:lastRowFirstColumn="0" w:lastRowLastColumn="0"/>
            <w:tcW w:w="2425" w:type="dxa"/>
            <w:tcBorders>
              <w:top w:val="single" w:sz="4" w:space="0" w:color="auto"/>
              <w:bottom w:val="single" w:sz="4" w:space="0" w:color="auto"/>
              <w:right w:val="single" w:sz="4" w:space="0" w:color="auto"/>
            </w:tcBorders>
            <w:shd w:val="clear" w:color="auto" w:fill="E7E6E6" w:themeFill="background2"/>
          </w:tcPr>
          <w:p w14:paraId="3E77218E" w14:textId="77777777" w:rsidR="005B2802" w:rsidRPr="00F01E35" w:rsidRDefault="005B2802" w:rsidP="00D034C8">
            <w:pPr>
              <w:jc w:val="center"/>
              <w:rPr>
                <w:b w:val="0"/>
                <w:sz w:val="24"/>
                <w:szCs w:val="24"/>
              </w:rPr>
            </w:pPr>
            <w:r w:rsidRPr="00F01E35">
              <w:rPr>
                <w:sz w:val="24"/>
                <w:szCs w:val="24"/>
              </w:rPr>
              <w:t>Metatarsal</w:t>
            </w:r>
          </w:p>
        </w:tc>
        <w:tc>
          <w:tcPr>
            <w:tcW w:w="3065" w:type="dxa"/>
            <w:tcBorders>
              <w:top w:val="single" w:sz="4" w:space="0" w:color="auto"/>
              <w:left w:val="single" w:sz="4" w:space="0" w:color="auto"/>
              <w:bottom w:val="single" w:sz="4" w:space="0" w:color="auto"/>
              <w:right w:val="single" w:sz="4" w:space="0" w:color="auto"/>
            </w:tcBorders>
            <w:shd w:val="clear" w:color="auto" w:fill="E7E6E6" w:themeFill="background2"/>
          </w:tcPr>
          <w:p w14:paraId="7B4F21DE"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c>
          <w:tcPr>
            <w:tcW w:w="4140" w:type="dxa"/>
            <w:tcBorders>
              <w:top w:val="single" w:sz="4" w:space="0" w:color="auto"/>
              <w:left w:val="single" w:sz="4" w:space="0" w:color="auto"/>
              <w:bottom w:val="single" w:sz="4" w:space="0" w:color="auto"/>
            </w:tcBorders>
            <w:shd w:val="clear" w:color="auto" w:fill="E7E6E6" w:themeFill="background2"/>
          </w:tcPr>
          <w:p w14:paraId="25D34753"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r>
      <w:tr w:rsidR="005B2802" w14:paraId="0A2261E3" w14:textId="77777777" w:rsidTr="006C7C2A">
        <w:trPr>
          <w:trHeight w:val="902"/>
        </w:trPr>
        <w:tc>
          <w:tcPr>
            <w:cnfStyle w:val="001000000000" w:firstRow="0" w:lastRow="0" w:firstColumn="1" w:lastColumn="0" w:oddVBand="0" w:evenVBand="0" w:oddHBand="0" w:evenHBand="0" w:firstRowFirstColumn="0" w:firstRowLastColumn="0" w:lastRowFirstColumn="0" w:lastRowLastColumn="0"/>
            <w:tcW w:w="2425" w:type="dxa"/>
            <w:tcBorders>
              <w:top w:val="single" w:sz="4" w:space="0" w:color="auto"/>
              <w:bottom w:val="single" w:sz="4" w:space="0" w:color="auto"/>
              <w:right w:val="single" w:sz="4" w:space="0" w:color="auto"/>
            </w:tcBorders>
          </w:tcPr>
          <w:p w14:paraId="560B650E" w14:textId="77777777" w:rsidR="005B2802" w:rsidRPr="00F01E35" w:rsidRDefault="005B2802" w:rsidP="00D034C8">
            <w:pPr>
              <w:jc w:val="center"/>
              <w:rPr>
                <w:b w:val="0"/>
                <w:sz w:val="24"/>
                <w:szCs w:val="24"/>
              </w:rPr>
            </w:pPr>
            <w:r w:rsidRPr="00F01E35">
              <w:rPr>
                <w:sz w:val="24"/>
                <w:szCs w:val="24"/>
              </w:rPr>
              <w:t>Phalanges</w:t>
            </w:r>
          </w:p>
          <w:p w14:paraId="0E30B3AA" w14:textId="77777777" w:rsidR="005B2802" w:rsidRPr="00F01E35" w:rsidRDefault="005B2802" w:rsidP="00D034C8">
            <w:pPr>
              <w:jc w:val="center"/>
              <w:rPr>
                <w:b w:val="0"/>
                <w:sz w:val="24"/>
                <w:szCs w:val="24"/>
              </w:rPr>
            </w:pPr>
            <w:r w:rsidRPr="00F01E35">
              <w:rPr>
                <w:sz w:val="24"/>
                <w:szCs w:val="24"/>
              </w:rPr>
              <w:t>of the Foot</w:t>
            </w:r>
          </w:p>
        </w:tc>
        <w:tc>
          <w:tcPr>
            <w:tcW w:w="3065" w:type="dxa"/>
            <w:tcBorders>
              <w:top w:val="single" w:sz="4" w:space="0" w:color="auto"/>
              <w:left w:val="single" w:sz="4" w:space="0" w:color="auto"/>
              <w:bottom w:val="single" w:sz="4" w:space="0" w:color="auto"/>
              <w:right w:val="single" w:sz="4" w:space="0" w:color="auto"/>
            </w:tcBorders>
          </w:tcPr>
          <w:p w14:paraId="7D69319C"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c>
          <w:tcPr>
            <w:tcW w:w="4140" w:type="dxa"/>
            <w:tcBorders>
              <w:top w:val="single" w:sz="4" w:space="0" w:color="auto"/>
              <w:left w:val="single" w:sz="4" w:space="0" w:color="auto"/>
              <w:bottom w:val="single" w:sz="4" w:space="0" w:color="auto"/>
            </w:tcBorders>
          </w:tcPr>
          <w:p w14:paraId="47A117FF" w14:textId="77777777" w:rsidR="005B2802" w:rsidRPr="00F01E35" w:rsidRDefault="005B2802" w:rsidP="40762202">
            <w:pPr>
              <w:cnfStyle w:val="000000000000" w:firstRow="0" w:lastRow="0" w:firstColumn="0" w:lastColumn="0" w:oddVBand="0" w:evenVBand="0" w:oddHBand="0" w:evenHBand="0" w:firstRowFirstColumn="0" w:firstRowLastColumn="0" w:lastRowFirstColumn="0" w:lastRowLastColumn="0"/>
              <w:rPr>
                <w:sz w:val="24"/>
                <w:szCs w:val="24"/>
              </w:rPr>
            </w:pPr>
          </w:p>
        </w:tc>
      </w:tr>
      <w:tr w:rsidR="00D12EED" w14:paraId="0B807412" w14:textId="77777777" w:rsidTr="006C7C2A">
        <w:trPr>
          <w:trHeight w:val="902"/>
        </w:trPr>
        <w:tc>
          <w:tcPr>
            <w:cnfStyle w:val="001000000000" w:firstRow="0" w:lastRow="0" w:firstColumn="1" w:lastColumn="0" w:oddVBand="0" w:evenVBand="0" w:oddHBand="0" w:evenHBand="0" w:firstRowFirstColumn="0" w:firstRowLastColumn="0" w:lastRowFirstColumn="0" w:lastRowLastColumn="0"/>
            <w:tcW w:w="2425" w:type="dxa"/>
            <w:tcBorders>
              <w:top w:val="single" w:sz="4" w:space="0" w:color="auto"/>
              <w:bottom w:val="single" w:sz="4" w:space="0" w:color="auto"/>
              <w:right w:val="single" w:sz="4" w:space="0" w:color="auto"/>
            </w:tcBorders>
            <w:shd w:val="clear" w:color="auto" w:fill="E7E6E6" w:themeFill="background2"/>
          </w:tcPr>
          <w:p w14:paraId="6412098B" w14:textId="77777777" w:rsidR="00D12EED" w:rsidRPr="00F01E35" w:rsidRDefault="00D12EED" w:rsidP="00D034C8">
            <w:pPr>
              <w:jc w:val="center"/>
              <w:rPr>
                <w:b w:val="0"/>
                <w:sz w:val="24"/>
                <w:szCs w:val="24"/>
              </w:rPr>
            </w:pPr>
            <w:r w:rsidRPr="00F01E35">
              <w:rPr>
                <w:sz w:val="24"/>
                <w:szCs w:val="24"/>
              </w:rPr>
              <w:t>Patella</w:t>
            </w:r>
          </w:p>
        </w:tc>
        <w:tc>
          <w:tcPr>
            <w:tcW w:w="3065" w:type="dxa"/>
            <w:tcBorders>
              <w:top w:val="single" w:sz="4" w:space="0" w:color="auto"/>
              <w:left w:val="single" w:sz="4" w:space="0" w:color="auto"/>
              <w:bottom w:val="single" w:sz="4" w:space="0" w:color="auto"/>
              <w:right w:val="single" w:sz="4" w:space="0" w:color="auto"/>
            </w:tcBorders>
            <w:shd w:val="clear" w:color="auto" w:fill="E7E6E6" w:themeFill="background2"/>
          </w:tcPr>
          <w:p w14:paraId="23050FA9" w14:textId="77777777" w:rsidR="00D12EED" w:rsidRPr="00F01E35" w:rsidRDefault="00D12EED" w:rsidP="40762202">
            <w:pPr>
              <w:cnfStyle w:val="000000000000" w:firstRow="0" w:lastRow="0" w:firstColumn="0" w:lastColumn="0" w:oddVBand="0" w:evenVBand="0" w:oddHBand="0" w:evenHBand="0" w:firstRowFirstColumn="0" w:firstRowLastColumn="0" w:lastRowFirstColumn="0" w:lastRowLastColumn="0"/>
              <w:rPr>
                <w:sz w:val="24"/>
                <w:szCs w:val="24"/>
              </w:rPr>
            </w:pPr>
          </w:p>
        </w:tc>
        <w:tc>
          <w:tcPr>
            <w:tcW w:w="4140" w:type="dxa"/>
            <w:tcBorders>
              <w:top w:val="single" w:sz="4" w:space="0" w:color="auto"/>
              <w:left w:val="single" w:sz="4" w:space="0" w:color="auto"/>
              <w:bottom w:val="single" w:sz="4" w:space="0" w:color="auto"/>
            </w:tcBorders>
            <w:shd w:val="clear" w:color="auto" w:fill="E7E6E6" w:themeFill="background2"/>
          </w:tcPr>
          <w:p w14:paraId="14368B08" w14:textId="77777777" w:rsidR="00D12EED" w:rsidRPr="00F01E35" w:rsidRDefault="00D12EED" w:rsidP="40762202">
            <w:pPr>
              <w:cnfStyle w:val="000000000000" w:firstRow="0" w:lastRow="0" w:firstColumn="0" w:lastColumn="0" w:oddVBand="0" w:evenVBand="0" w:oddHBand="0" w:evenHBand="0" w:firstRowFirstColumn="0" w:firstRowLastColumn="0" w:lastRowFirstColumn="0" w:lastRowLastColumn="0"/>
              <w:rPr>
                <w:sz w:val="24"/>
                <w:szCs w:val="24"/>
              </w:rPr>
            </w:pPr>
          </w:p>
        </w:tc>
      </w:tr>
    </w:tbl>
    <w:p w14:paraId="59F198ED" w14:textId="77777777" w:rsidR="40762202" w:rsidRDefault="007E3677" w:rsidP="40762202">
      <w:r>
        <w:rPr>
          <w:noProof/>
        </w:rPr>
        <w:lastRenderedPageBreak/>
        <w:drawing>
          <wp:inline distT="0" distB="0" distL="0" distR="0" wp14:anchorId="0904B147" wp14:editId="545DC4C4">
            <wp:extent cx="6781798" cy="6610348"/>
            <wp:effectExtent l="0" t="0" r="0" b="0"/>
            <wp:docPr id="5" name="Picture 5" descr="An anterior and posterior view of the skeleton with appendicular bones labeled.&#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n anterior and posterior view of the skeleton with appendicular bones labeled.&#10;"/>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781798" cy="6610348"/>
                    </a:xfrm>
                    <a:prstGeom prst="rect">
                      <a:avLst/>
                    </a:prstGeom>
                  </pic:spPr>
                </pic:pic>
              </a:graphicData>
            </a:graphic>
          </wp:inline>
        </w:drawing>
      </w:r>
    </w:p>
    <w:p w14:paraId="64EE4566" w14:textId="0B6E5834" w:rsidR="3FFAB46E" w:rsidRPr="00536C55" w:rsidRDefault="3FFAB46E" w:rsidP="04BC4E0E">
      <w:pPr>
        <w:rPr>
          <w:sz w:val="18"/>
          <w:szCs w:val="18"/>
        </w:rPr>
      </w:pPr>
      <w:r w:rsidRPr="00536C55">
        <w:rPr>
          <w:b/>
          <w:bCs/>
          <w:sz w:val="18"/>
          <w:szCs w:val="18"/>
        </w:rPr>
        <w:t>Figure 5.3:</w:t>
      </w:r>
      <w:r w:rsidRPr="00536C55">
        <w:rPr>
          <w:sz w:val="18"/>
          <w:szCs w:val="18"/>
        </w:rPr>
        <w:t xml:space="preserve"> </w:t>
      </w:r>
      <w:r w:rsidR="46E7B648" w:rsidRPr="00536C55">
        <w:rPr>
          <w:sz w:val="18"/>
          <w:szCs w:val="18"/>
        </w:rPr>
        <w:t>Demonstrating bones of the skeletal system</w:t>
      </w:r>
    </w:p>
    <w:p w14:paraId="24849364" w14:textId="1E87A4FD" w:rsidR="00D12EED" w:rsidRDefault="00D12EED" w:rsidP="6C9BCE81">
      <w:pPr>
        <w:rPr>
          <w:sz w:val="18"/>
          <w:szCs w:val="18"/>
        </w:rPr>
      </w:pPr>
      <w:r>
        <w:br w:type="page"/>
      </w:r>
    </w:p>
    <w:p w14:paraId="0D172E43" w14:textId="482BD4D7" w:rsidR="007E3677" w:rsidRPr="008B154B" w:rsidRDefault="00350EBC" w:rsidP="000F4F87">
      <w:pPr>
        <w:rPr>
          <w:color w:val="4472C4" w:themeColor="accent1"/>
        </w:rPr>
      </w:pPr>
      <w:r w:rsidRPr="008B154B">
        <w:rPr>
          <w:rStyle w:val="normaltextrun"/>
          <w:rFonts w:ascii="Calibri" w:hAnsi="Calibri" w:cs="Calibri"/>
          <w:b/>
          <w:bCs/>
          <w:color w:val="4472C4" w:themeColor="accent1"/>
          <w:sz w:val="44"/>
          <w:szCs w:val="44"/>
          <w:shd w:val="clear" w:color="auto" w:fill="FFFFFF"/>
        </w:rPr>
        <w:lastRenderedPageBreak/>
        <w:t>Exercise 5: Appendicular Skeleton</w:t>
      </w:r>
      <w:r w:rsidRPr="008B154B">
        <w:rPr>
          <w:rStyle w:val="eop"/>
          <w:rFonts w:ascii="Calibri" w:hAnsi="Calibri" w:cs="Calibri"/>
          <w:color w:val="4472C4" w:themeColor="accent1"/>
          <w:sz w:val="44"/>
          <w:szCs w:val="44"/>
          <w:shd w:val="clear" w:color="auto" w:fill="FFFFFF"/>
        </w:rPr>
        <w:t> </w:t>
      </w:r>
    </w:p>
    <w:p w14:paraId="72FC048F" w14:textId="0328E844" w:rsidR="008C7286" w:rsidRPr="008B154B" w:rsidRDefault="001951C4" w:rsidP="008C7286">
      <w:pPr>
        <w:pStyle w:val="Heading1"/>
        <w:spacing w:before="0" w:line="240" w:lineRule="auto"/>
        <w:contextualSpacing/>
        <w:rPr>
          <w:rFonts w:asciiTheme="minorHAnsi" w:hAnsiTheme="minorHAnsi" w:cstheme="minorHAnsi"/>
          <w:b/>
          <w:bCs/>
          <w:color w:val="4472C4" w:themeColor="accent1"/>
          <w:sz w:val="28"/>
          <w:szCs w:val="28"/>
        </w:rPr>
      </w:pPr>
      <w:r w:rsidRPr="008B154B">
        <w:rPr>
          <w:rFonts w:asciiTheme="minorHAnsi" w:hAnsiTheme="minorHAnsi" w:cstheme="minorHAnsi"/>
          <w:b/>
          <w:bCs/>
          <w:color w:val="4472C4" w:themeColor="accent1"/>
          <w:sz w:val="28"/>
          <w:szCs w:val="28"/>
        </w:rPr>
        <w:t xml:space="preserve">Activity </w:t>
      </w:r>
      <w:r w:rsidR="007E1234" w:rsidRPr="008B154B">
        <w:rPr>
          <w:rFonts w:asciiTheme="minorHAnsi" w:hAnsiTheme="minorHAnsi" w:cstheme="minorHAnsi"/>
          <w:b/>
          <w:bCs/>
          <w:color w:val="4472C4" w:themeColor="accent1"/>
          <w:sz w:val="28"/>
          <w:szCs w:val="28"/>
        </w:rPr>
        <w:t>5</w:t>
      </w:r>
      <w:r w:rsidR="00AC0801" w:rsidRPr="008B154B">
        <w:rPr>
          <w:rFonts w:asciiTheme="minorHAnsi" w:hAnsiTheme="minorHAnsi" w:cstheme="minorHAnsi"/>
          <w:b/>
          <w:bCs/>
          <w:color w:val="4472C4" w:themeColor="accent1"/>
          <w:sz w:val="28"/>
          <w:szCs w:val="28"/>
        </w:rPr>
        <w:t>.1</w:t>
      </w:r>
      <w:r w:rsidR="736E2FF9" w:rsidRPr="008B154B">
        <w:rPr>
          <w:rFonts w:asciiTheme="minorHAnsi" w:hAnsiTheme="minorHAnsi" w:cstheme="minorHAnsi"/>
          <w:b/>
          <w:bCs/>
          <w:color w:val="4472C4" w:themeColor="accent1"/>
          <w:sz w:val="28"/>
          <w:szCs w:val="28"/>
        </w:rPr>
        <w:t xml:space="preserve">: </w:t>
      </w:r>
      <w:r w:rsidR="003F3D57" w:rsidRPr="008B154B">
        <w:rPr>
          <w:rFonts w:asciiTheme="minorHAnsi" w:hAnsiTheme="minorHAnsi" w:cstheme="minorHAnsi"/>
          <w:b/>
          <w:bCs/>
          <w:color w:val="4472C4" w:themeColor="accent1"/>
          <w:sz w:val="28"/>
          <w:szCs w:val="28"/>
        </w:rPr>
        <w:t>Bone Histology</w:t>
      </w:r>
    </w:p>
    <w:p w14:paraId="61D930A9" w14:textId="74A0D314" w:rsidR="008C7286" w:rsidRDefault="008C7286" w:rsidP="3CF64B82">
      <w:pPr>
        <w:pStyle w:val="Heading1"/>
        <w:spacing w:before="0" w:line="240" w:lineRule="auto"/>
        <w:contextualSpacing/>
        <w:rPr>
          <w:rFonts w:asciiTheme="minorHAnsi" w:hAnsiTheme="minorHAnsi" w:cstheme="minorBidi"/>
          <w:color w:val="000000" w:themeColor="text1"/>
          <w:sz w:val="24"/>
          <w:szCs w:val="24"/>
        </w:rPr>
      </w:pPr>
      <w:r w:rsidRPr="6C9BCE81">
        <w:rPr>
          <w:rFonts w:asciiTheme="minorHAnsi" w:hAnsiTheme="minorHAnsi" w:cstheme="minorBidi"/>
          <w:color w:val="000000" w:themeColor="text1"/>
          <w:sz w:val="24"/>
          <w:szCs w:val="24"/>
        </w:rPr>
        <w:t xml:space="preserve">The skeletal system supports soft tissue, protects delicate </w:t>
      </w:r>
      <w:r w:rsidR="537192E5" w:rsidRPr="6C9BCE81">
        <w:rPr>
          <w:rFonts w:asciiTheme="minorHAnsi" w:hAnsiTheme="minorHAnsi" w:cstheme="minorBidi"/>
          <w:color w:val="000000" w:themeColor="text1"/>
          <w:sz w:val="24"/>
          <w:szCs w:val="24"/>
        </w:rPr>
        <w:t>organs,</w:t>
      </w:r>
      <w:r w:rsidRPr="6C9BCE81">
        <w:rPr>
          <w:rFonts w:asciiTheme="minorHAnsi" w:hAnsiTheme="minorHAnsi" w:cstheme="minorBidi"/>
          <w:color w:val="000000" w:themeColor="text1"/>
          <w:sz w:val="24"/>
          <w:szCs w:val="24"/>
        </w:rPr>
        <w:t xml:space="preserve"> and </w:t>
      </w:r>
      <w:r w:rsidR="425F9F0E" w:rsidRPr="6C9BCE81">
        <w:rPr>
          <w:rFonts w:asciiTheme="minorHAnsi" w:hAnsiTheme="minorHAnsi" w:cstheme="minorBidi"/>
          <w:color w:val="000000" w:themeColor="text1"/>
          <w:sz w:val="24"/>
          <w:szCs w:val="24"/>
        </w:rPr>
        <w:t>works</w:t>
      </w:r>
      <w:r w:rsidRPr="6C9BCE81">
        <w:rPr>
          <w:rFonts w:asciiTheme="minorHAnsi" w:hAnsiTheme="minorHAnsi" w:cstheme="minorBidi"/>
          <w:color w:val="000000" w:themeColor="text1"/>
          <w:sz w:val="24"/>
          <w:szCs w:val="24"/>
        </w:rPr>
        <w:t xml:space="preserve"> with muscles to generate movements</w:t>
      </w:r>
      <w:r w:rsidR="66BDEA45" w:rsidRPr="6C9BCE81">
        <w:rPr>
          <w:rFonts w:asciiTheme="minorHAnsi" w:hAnsiTheme="minorHAnsi" w:cstheme="minorBidi"/>
          <w:color w:val="000000" w:themeColor="text1"/>
          <w:sz w:val="24"/>
          <w:szCs w:val="24"/>
        </w:rPr>
        <w:t>.</w:t>
      </w:r>
      <w:r w:rsidRPr="6C9BCE81">
        <w:rPr>
          <w:rFonts w:asciiTheme="minorHAnsi" w:hAnsiTheme="minorHAnsi" w:cstheme="minorBidi"/>
          <w:color w:val="000000" w:themeColor="text1"/>
          <w:sz w:val="24"/>
          <w:szCs w:val="24"/>
        </w:rPr>
        <w:t xml:space="preserve"> Bone forms through two mechanisms of </w:t>
      </w:r>
      <w:r w:rsidRPr="6C9BCE81">
        <w:rPr>
          <w:rFonts w:asciiTheme="minorHAnsi" w:hAnsiTheme="minorHAnsi" w:cstheme="minorBidi"/>
          <w:b/>
          <w:bCs/>
          <w:color w:val="000000" w:themeColor="text1"/>
          <w:sz w:val="24"/>
          <w:szCs w:val="24"/>
        </w:rPr>
        <w:t>ossification</w:t>
      </w:r>
      <w:r w:rsidR="1ACB21F0" w:rsidRPr="6C9BCE81">
        <w:rPr>
          <w:rFonts w:asciiTheme="minorHAnsi" w:hAnsiTheme="minorHAnsi" w:cstheme="minorBidi"/>
          <w:color w:val="000000" w:themeColor="text1"/>
          <w:sz w:val="24"/>
          <w:szCs w:val="24"/>
        </w:rPr>
        <w:t>, intramembranous and endochondral.</w:t>
      </w:r>
      <w:r w:rsidRPr="6C9BCE81">
        <w:rPr>
          <w:rFonts w:asciiTheme="minorHAnsi" w:hAnsiTheme="minorHAnsi" w:cstheme="minorBidi"/>
          <w:b/>
          <w:bCs/>
          <w:color w:val="000000" w:themeColor="text1"/>
          <w:sz w:val="24"/>
          <w:szCs w:val="24"/>
        </w:rPr>
        <w:t xml:space="preserve"> Intramembranous </w:t>
      </w:r>
      <w:r w:rsidRPr="6C9BCE81">
        <w:rPr>
          <w:rFonts w:asciiTheme="minorHAnsi" w:hAnsiTheme="minorHAnsi" w:cstheme="minorBidi"/>
          <w:color w:val="000000" w:themeColor="text1"/>
          <w:sz w:val="24"/>
          <w:szCs w:val="24"/>
        </w:rPr>
        <w:t xml:space="preserve">ossification means bone forms within the mesenchymal member, which is how skull and facial bones are formed. </w:t>
      </w:r>
      <w:r w:rsidR="00563780" w:rsidRPr="6C9BCE81">
        <w:rPr>
          <w:rFonts w:asciiTheme="minorHAnsi" w:hAnsiTheme="minorHAnsi" w:cstheme="minorBidi"/>
          <w:b/>
          <w:bCs/>
          <w:color w:val="000000" w:themeColor="text1"/>
          <w:sz w:val="24"/>
          <w:szCs w:val="24"/>
        </w:rPr>
        <w:t>Endochondral</w:t>
      </w:r>
      <w:r w:rsidRPr="6C9BCE81">
        <w:rPr>
          <w:rFonts w:asciiTheme="minorHAnsi" w:hAnsiTheme="minorHAnsi" w:cstheme="minorBidi"/>
          <w:b/>
          <w:bCs/>
          <w:color w:val="000000" w:themeColor="text1"/>
          <w:sz w:val="24"/>
          <w:szCs w:val="24"/>
        </w:rPr>
        <w:t xml:space="preserve"> </w:t>
      </w:r>
      <w:r w:rsidRPr="6C9BCE81">
        <w:rPr>
          <w:rFonts w:asciiTheme="minorHAnsi" w:hAnsiTheme="minorHAnsi" w:cstheme="minorBidi"/>
          <w:color w:val="000000" w:themeColor="text1"/>
          <w:sz w:val="24"/>
          <w:szCs w:val="24"/>
        </w:rPr>
        <w:t xml:space="preserve">ossification </w:t>
      </w:r>
      <w:r w:rsidR="295C994A" w:rsidRPr="6C9BCE81">
        <w:rPr>
          <w:rFonts w:asciiTheme="minorHAnsi" w:hAnsiTheme="minorHAnsi" w:cstheme="minorBidi"/>
          <w:color w:val="000000" w:themeColor="text1"/>
          <w:sz w:val="24"/>
          <w:szCs w:val="24"/>
        </w:rPr>
        <w:t>is the formation of bones</w:t>
      </w:r>
      <w:r w:rsidRPr="6C9BCE81">
        <w:rPr>
          <w:rFonts w:asciiTheme="minorHAnsi" w:hAnsiTheme="minorHAnsi" w:cstheme="minorBidi"/>
          <w:color w:val="000000" w:themeColor="text1"/>
          <w:sz w:val="24"/>
          <w:szCs w:val="24"/>
        </w:rPr>
        <w:t xml:space="preserve"> from an original cartilage </w:t>
      </w:r>
      <w:r w:rsidR="63571DB8" w:rsidRPr="6C9BCE81">
        <w:rPr>
          <w:rFonts w:asciiTheme="minorHAnsi" w:hAnsiTheme="minorHAnsi" w:cstheme="minorBidi"/>
          <w:color w:val="000000" w:themeColor="text1"/>
          <w:sz w:val="24"/>
          <w:szCs w:val="24"/>
        </w:rPr>
        <w:t>model,</w:t>
      </w:r>
      <w:r w:rsidRPr="6C9BCE81">
        <w:rPr>
          <w:rFonts w:asciiTheme="minorHAnsi" w:hAnsiTheme="minorHAnsi" w:cstheme="minorBidi"/>
          <w:color w:val="000000" w:themeColor="text1"/>
          <w:sz w:val="24"/>
          <w:szCs w:val="24"/>
        </w:rPr>
        <w:t xml:space="preserve"> and this is how long bones are formed. Bone is characterized as compact or </w:t>
      </w:r>
      <w:r w:rsidR="28280B0C" w:rsidRPr="6C9BCE81">
        <w:rPr>
          <w:rFonts w:asciiTheme="minorHAnsi" w:hAnsiTheme="minorHAnsi" w:cstheme="minorBidi"/>
          <w:color w:val="000000" w:themeColor="text1"/>
          <w:sz w:val="24"/>
          <w:szCs w:val="24"/>
        </w:rPr>
        <w:t>spongy</w:t>
      </w:r>
      <w:r w:rsidRPr="6C9BCE81">
        <w:rPr>
          <w:rFonts w:asciiTheme="minorHAnsi" w:hAnsiTheme="minorHAnsi" w:cstheme="minorBidi"/>
          <w:color w:val="000000" w:themeColor="text1"/>
          <w:sz w:val="24"/>
          <w:szCs w:val="24"/>
        </w:rPr>
        <w:t xml:space="preserve"> bone and depending on </w:t>
      </w:r>
      <w:r w:rsidR="00563780" w:rsidRPr="6C9BCE81">
        <w:rPr>
          <w:rFonts w:asciiTheme="minorHAnsi" w:hAnsiTheme="minorHAnsi" w:cstheme="minorBidi"/>
          <w:color w:val="000000" w:themeColor="text1"/>
          <w:sz w:val="24"/>
          <w:szCs w:val="24"/>
        </w:rPr>
        <w:t>whether</w:t>
      </w:r>
      <w:r w:rsidRPr="6C9BCE81">
        <w:rPr>
          <w:rFonts w:asciiTheme="minorHAnsi" w:hAnsiTheme="minorHAnsi" w:cstheme="minorBidi"/>
          <w:color w:val="000000" w:themeColor="text1"/>
          <w:sz w:val="24"/>
          <w:szCs w:val="24"/>
        </w:rPr>
        <w:t xml:space="preserve"> there is extra space withing the extracellular matrix. The structural unit for compact bone is </w:t>
      </w:r>
      <w:r w:rsidR="00CA7EF0" w:rsidRPr="6C9BCE81">
        <w:rPr>
          <w:rFonts w:asciiTheme="minorHAnsi" w:hAnsiTheme="minorHAnsi" w:cstheme="minorBidi"/>
          <w:color w:val="000000" w:themeColor="text1"/>
          <w:sz w:val="24"/>
          <w:szCs w:val="24"/>
        </w:rPr>
        <w:t xml:space="preserve">the osteon and </w:t>
      </w:r>
      <w:r w:rsidR="00563780" w:rsidRPr="6C9BCE81">
        <w:rPr>
          <w:rFonts w:asciiTheme="minorHAnsi" w:hAnsiTheme="minorHAnsi" w:cstheme="minorBidi"/>
          <w:color w:val="000000" w:themeColor="text1"/>
          <w:sz w:val="24"/>
          <w:szCs w:val="24"/>
        </w:rPr>
        <w:t>for</w:t>
      </w:r>
      <w:r w:rsidR="00CA7EF0" w:rsidRPr="6C9BCE81">
        <w:rPr>
          <w:rFonts w:asciiTheme="minorHAnsi" w:hAnsiTheme="minorHAnsi" w:cstheme="minorBidi"/>
          <w:color w:val="000000" w:themeColor="text1"/>
          <w:sz w:val="24"/>
          <w:szCs w:val="24"/>
        </w:rPr>
        <w:t xml:space="preserve"> spongy bone it is known as trabeculae. Each osteon of bone is composed of basic parts: lamellae, lacunae, canaliculi, central canal </w:t>
      </w:r>
      <w:r w:rsidR="00563780" w:rsidRPr="6C9BCE81">
        <w:rPr>
          <w:rFonts w:asciiTheme="minorHAnsi" w:hAnsiTheme="minorHAnsi" w:cstheme="minorBidi"/>
          <w:color w:val="000000" w:themeColor="text1"/>
          <w:sz w:val="24"/>
          <w:szCs w:val="24"/>
        </w:rPr>
        <w:t>osteoblasts</w:t>
      </w:r>
      <w:r w:rsidR="00CA7EF0" w:rsidRPr="6C9BCE81">
        <w:rPr>
          <w:rFonts w:asciiTheme="minorHAnsi" w:hAnsiTheme="minorHAnsi" w:cstheme="minorBidi"/>
          <w:color w:val="000000" w:themeColor="text1"/>
          <w:sz w:val="24"/>
          <w:szCs w:val="24"/>
        </w:rPr>
        <w:t xml:space="preserve"> and osteocytes. </w:t>
      </w:r>
      <w:r w:rsidR="40AD5695" w:rsidRPr="6C9BCE81">
        <w:rPr>
          <w:rFonts w:asciiTheme="minorHAnsi" w:hAnsiTheme="minorHAnsi" w:cstheme="minorBidi"/>
          <w:b/>
          <w:bCs/>
          <w:color w:val="000000" w:themeColor="text1"/>
          <w:sz w:val="24"/>
          <w:szCs w:val="24"/>
        </w:rPr>
        <w:t>Lamellae are circular rings of extracellular matrix composed of collagen and mineral salts giving bone strength.</w:t>
      </w:r>
      <w:r w:rsidR="00350EBC" w:rsidRPr="6C9BCE81">
        <w:rPr>
          <w:rFonts w:asciiTheme="minorHAnsi" w:hAnsiTheme="minorHAnsi" w:cstheme="minorBidi"/>
          <w:color w:val="000000" w:themeColor="text1"/>
          <w:sz w:val="24"/>
          <w:szCs w:val="24"/>
        </w:rPr>
        <w:t xml:space="preserve"> </w:t>
      </w:r>
      <w:r w:rsidR="00350EBC" w:rsidRPr="6C9BCE81">
        <w:rPr>
          <w:rFonts w:asciiTheme="minorHAnsi" w:hAnsiTheme="minorHAnsi" w:cstheme="minorBidi"/>
          <w:b/>
          <w:bCs/>
          <w:color w:val="000000" w:themeColor="text1"/>
          <w:sz w:val="24"/>
          <w:szCs w:val="24"/>
        </w:rPr>
        <w:t xml:space="preserve">Lacunae </w:t>
      </w:r>
      <w:r w:rsidR="00350EBC" w:rsidRPr="6C9BCE81">
        <w:rPr>
          <w:rFonts w:asciiTheme="minorHAnsi" w:hAnsiTheme="minorHAnsi" w:cstheme="minorBidi"/>
          <w:color w:val="000000" w:themeColor="text1"/>
          <w:sz w:val="24"/>
          <w:szCs w:val="24"/>
        </w:rPr>
        <w:t xml:space="preserve">are small spaces filled with fluid where osteocytes live. </w:t>
      </w:r>
      <w:r w:rsidR="00563780" w:rsidRPr="6C9BCE81">
        <w:rPr>
          <w:rFonts w:asciiTheme="minorHAnsi" w:hAnsiTheme="minorHAnsi" w:cstheme="minorBidi"/>
          <w:b/>
          <w:bCs/>
          <w:color w:val="000000" w:themeColor="text1"/>
          <w:sz w:val="24"/>
          <w:szCs w:val="24"/>
        </w:rPr>
        <w:t>Canaliculi</w:t>
      </w:r>
      <w:r w:rsidR="00350EBC" w:rsidRPr="6C9BCE81">
        <w:rPr>
          <w:rFonts w:asciiTheme="minorHAnsi" w:hAnsiTheme="minorHAnsi" w:cstheme="minorBidi"/>
          <w:b/>
          <w:bCs/>
          <w:color w:val="000000" w:themeColor="text1"/>
          <w:sz w:val="24"/>
          <w:szCs w:val="24"/>
        </w:rPr>
        <w:t xml:space="preserve"> </w:t>
      </w:r>
      <w:r w:rsidR="00350EBC" w:rsidRPr="6C9BCE81">
        <w:rPr>
          <w:rFonts w:asciiTheme="minorHAnsi" w:hAnsiTheme="minorHAnsi" w:cstheme="minorBidi"/>
          <w:color w:val="000000" w:themeColor="text1"/>
          <w:sz w:val="24"/>
          <w:szCs w:val="24"/>
        </w:rPr>
        <w:t xml:space="preserve">are processes radiating from the lacuna, providing </w:t>
      </w:r>
      <w:r w:rsidR="00563780" w:rsidRPr="6C9BCE81">
        <w:rPr>
          <w:rFonts w:asciiTheme="minorHAnsi" w:hAnsiTheme="minorHAnsi" w:cstheme="minorBidi"/>
          <w:color w:val="000000" w:themeColor="text1"/>
          <w:sz w:val="24"/>
          <w:szCs w:val="24"/>
        </w:rPr>
        <w:t>nutrients,</w:t>
      </w:r>
      <w:r w:rsidR="00350EBC" w:rsidRPr="6C9BCE81">
        <w:rPr>
          <w:rFonts w:asciiTheme="minorHAnsi" w:hAnsiTheme="minorHAnsi" w:cstheme="minorBidi"/>
          <w:color w:val="000000" w:themeColor="text1"/>
          <w:sz w:val="24"/>
          <w:szCs w:val="24"/>
        </w:rPr>
        <w:t xml:space="preserve"> and </w:t>
      </w:r>
      <w:r w:rsidR="00563780" w:rsidRPr="6C9BCE81">
        <w:rPr>
          <w:rFonts w:asciiTheme="minorHAnsi" w:hAnsiTheme="minorHAnsi" w:cstheme="minorBidi"/>
          <w:color w:val="000000" w:themeColor="text1"/>
          <w:sz w:val="24"/>
          <w:szCs w:val="24"/>
        </w:rPr>
        <w:t>removing</w:t>
      </w:r>
      <w:r w:rsidR="00350EBC" w:rsidRPr="6C9BCE81">
        <w:rPr>
          <w:rFonts w:asciiTheme="minorHAnsi" w:hAnsiTheme="minorHAnsi" w:cstheme="minorBidi"/>
          <w:color w:val="000000" w:themeColor="text1"/>
          <w:sz w:val="24"/>
          <w:szCs w:val="24"/>
        </w:rPr>
        <w:t xml:space="preserve"> wastes from osteocytes. </w:t>
      </w:r>
      <w:r w:rsidR="4BA4EC2A" w:rsidRPr="6C9BCE81">
        <w:rPr>
          <w:rFonts w:asciiTheme="minorHAnsi" w:hAnsiTheme="minorHAnsi" w:cstheme="minorBidi"/>
          <w:color w:val="000000" w:themeColor="text1"/>
          <w:sz w:val="24"/>
          <w:szCs w:val="24"/>
        </w:rPr>
        <w:t>The central canal contains the blood vessels and nerves connecting bone to the other structures.</w:t>
      </w:r>
      <w:r w:rsidR="00350EBC" w:rsidRPr="6C9BCE81">
        <w:rPr>
          <w:rFonts w:asciiTheme="minorHAnsi" w:hAnsiTheme="minorHAnsi" w:cstheme="minorBidi"/>
          <w:color w:val="000000" w:themeColor="text1"/>
          <w:sz w:val="24"/>
          <w:szCs w:val="24"/>
        </w:rPr>
        <w:t xml:space="preserve"> Osteocytes are mature bone cells that get trapped in the extracellular matrix and osteoblast are immature cells that lay down collagen and initially form the extracellular </w:t>
      </w:r>
      <w:r w:rsidR="00563780" w:rsidRPr="6C9BCE81">
        <w:rPr>
          <w:rFonts w:asciiTheme="minorHAnsi" w:hAnsiTheme="minorHAnsi" w:cstheme="minorBidi"/>
          <w:color w:val="000000" w:themeColor="text1"/>
          <w:sz w:val="24"/>
          <w:szCs w:val="24"/>
        </w:rPr>
        <w:t>matrix</w:t>
      </w:r>
      <w:r w:rsidR="00350EBC" w:rsidRPr="6C9BCE81">
        <w:rPr>
          <w:rFonts w:asciiTheme="minorHAnsi" w:hAnsiTheme="minorHAnsi" w:cstheme="minorBidi"/>
          <w:color w:val="000000" w:themeColor="text1"/>
          <w:sz w:val="24"/>
          <w:szCs w:val="24"/>
        </w:rPr>
        <w:t xml:space="preserve"> during ossification.</w:t>
      </w:r>
    </w:p>
    <w:p w14:paraId="22E69305" w14:textId="77777777" w:rsidR="00E92F30" w:rsidRDefault="00E92F30" w:rsidP="00CA7EF0">
      <w:pPr>
        <w:rPr>
          <w:b/>
          <w:bCs/>
          <w:sz w:val="18"/>
          <w:szCs w:val="18"/>
        </w:rPr>
      </w:pPr>
    </w:p>
    <w:p w14:paraId="1AD39BE8" w14:textId="4F4631CB" w:rsidR="00350EBC" w:rsidRDefault="001B73F3" w:rsidP="04BC4E0E">
      <w:pPr>
        <w:rPr>
          <w:rFonts w:eastAsia="Calibri"/>
          <w:b/>
          <w:bCs/>
          <w:color w:val="000000" w:themeColor="text1"/>
          <w:sz w:val="24"/>
          <w:szCs w:val="24"/>
        </w:rPr>
      </w:pPr>
      <w:r w:rsidRPr="00CA7EF0">
        <w:rPr>
          <w:noProof/>
        </w:rPr>
        <w:drawing>
          <wp:anchor distT="0" distB="0" distL="114300" distR="114300" simplePos="0" relativeHeight="251681280" behindDoc="1" locked="0" layoutInCell="1" allowOverlap="1" wp14:anchorId="7CC464C2" wp14:editId="2A8C8291">
            <wp:simplePos x="0" y="0"/>
            <wp:positionH relativeFrom="margin">
              <wp:align>right</wp:align>
            </wp:positionH>
            <wp:positionV relativeFrom="paragraph">
              <wp:posOffset>210185</wp:posOffset>
            </wp:positionV>
            <wp:extent cx="4147820" cy="4438650"/>
            <wp:effectExtent l="0" t="0" r="5080" b="0"/>
            <wp:wrapTight wrapText="bothSides">
              <wp:wrapPolygon edited="0">
                <wp:start x="0" y="834"/>
                <wp:lineTo x="0" y="21507"/>
                <wp:lineTo x="21527" y="21507"/>
                <wp:lineTo x="21527" y="834"/>
                <wp:lineTo x="0" y="834"/>
              </wp:wrapPolygon>
            </wp:wrapTight>
            <wp:docPr id="17" name="Picture Placeholder 3" descr="A generic long bone is shown at the top of this illustration. The bone is split in half lengthwise to show its internal anatomy. The outer gray covering of the bone is labeled the periosteum. Within the periosteum is a thin layer of compact bone. The compact bone surrounds a central cavity called the medullary cavity. The medullary cavity is filled with spongy bone at the two epiphyses. A callout box shows that the main image is zooming in on the compact bone on the left side of the bone. On the main image, the periosteum is being peeled back to show its two layers. The outer layer of the periosteum is the outer fibrous layer. This layer has a periosteal artery and a periosteal vein running along its outside edge. The inner layer of the periosteum is labeled the inner osteogenic layer. The compact bone lies to the right of the periosteum and occupies the majority of the main image. Two flat layers of compact bone line the inner surface of the osteogenic periosteum. These sheets of compact bone are called the circumferential lamellae. The majority of the compact bone has lamellae running perpendicular to that of the circumferential lamellae. These concentric lamellae are arranged in a series of concentric tubes. There are small cavities between the layers of concentric lamellae called lacunae. The centermost concentric lamella surrounds a hollow central canal. A blue vein, a red artery, a yellow nerve and a green lymph vessel run vertically through the central canal. A set of concentric lamellae, its associated lacunae and the vessels and nerves of the central canal are collectively called an osteon. The front edge of the diagram shows a longitudinal cross section of one of the osteons. The vessels and nerve are visible running through the center of the osteon throughout its length. In addition, blood vessels can run from the periosteum through the sides of the osteons and connect with the vessels of the central canal. The blood vessels travel through the sides of the osteons via a perforating canal. The open areas between neighboring osteons are also filled with compact bone. This “filler” bone is referred to as the interstitial lamellae. At the far right of the compact bone, the edge of the spongy bone is visible. The spongy bone is a series of crisscrossing bony arches called trabeculae. There are many open spaces between the trabeculae, giving the spongy bone its sponge-like appearance."/>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7" name="Picture Placeholder 3" descr="A generic long bone is shown at the top of this illustration. The bone is split in half lengthwise to show its internal anatomy. The outer gray covering of the bone is labeled the periosteum. Within the periosteum is a thin layer of compact bone. The compact bone surrounds a central cavity called the medullary cavity. The medullary cavity is filled with spongy bone at the two epiphyses. A callout box shows that the main image is zooming in on the compact bone on the left side of the bone. On the main image, the periosteum is being peeled back to show its two layers. The outer layer of the periosteum is the outer fibrous layer. This layer has a periosteal artery and a periosteal vein running along its outside edge. The inner layer of the periosteum is labeled the inner osteogenic layer. The compact bone lies to the right of the periosteum and occupies the majority of the main image. Two flat layers of compact bone line the inner surface of the osteogenic periosteum. These sheets of compact bone are called the circumferential lamellae. The majority of the compact bone has lamellae running perpendicular to that of the circumferential lamellae. These concentric lamellae are arranged in a series of concentric tubes. There are small cavities between the layers of concentric lamellae called lacunae. The centermost concentric lamella surrounds a hollow central canal. A blue vein, a red artery, a yellow nerve and a green lymph vessel run vertically through the central canal. A set of concentric lamellae, its associated lacunae and the vessels and nerves of the central canal are collectively called an osteon. The front edge of the diagram shows a longitudinal cross section of one of the osteons. The vessels and nerve are visible running through the center of the osteon throughout its length. In addition, blood vessels can run from the periosteum through the sides of the osteons and connect with the vessels of the central canal. The blood vessels travel through the sides of the osteons via a perforating canal. The open areas between neighboring osteons are also filled with compact bone. This “filler” bone is referred to as the interstitial lamellae. At the far right of the compact bone, the edge of the spongy bone is visible. The spongy bone is a series of crisscrossing bony arches called trabeculae. There are many open spaces between the trabeculae, giving the spongy bone its sponge-like appearance."/>
                    <pic:cNvPicPr>
                      <a:picLocks noGrp="1" noChangeAspect="1"/>
                    </pic:cNvPicPr>
                  </pic:nvPicPr>
                  <pic:blipFill rotWithShape="1">
                    <a:blip r:embed="rId14" cstate="email">
                      <a:extLst>
                        <a:ext uri="{28A0092B-C50C-407E-A947-70E740481C1C}">
                          <a14:useLocalDpi xmlns:a14="http://schemas.microsoft.com/office/drawing/2010/main" val="0"/>
                        </a:ext>
                      </a:extLst>
                    </a:blip>
                    <a:srcRect t="-5168" b="178"/>
                    <a:stretch/>
                  </pic:blipFill>
                  <pic:spPr bwMode="auto">
                    <a:xfrm>
                      <a:off x="0" y="0"/>
                      <a:ext cx="4147820" cy="44386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50EBC" w:rsidRPr="04BC4E0E">
        <w:rPr>
          <w:rFonts w:eastAsia="Calibri"/>
          <w:b/>
          <w:bCs/>
          <w:color w:val="000000" w:themeColor="text1"/>
          <w:sz w:val="24"/>
          <w:szCs w:val="24"/>
        </w:rPr>
        <w:t>Using the 10X and</w:t>
      </w:r>
      <w:r w:rsidR="008B154B" w:rsidRPr="04BC4E0E">
        <w:rPr>
          <w:rFonts w:eastAsia="Calibri"/>
          <w:b/>
          <w:bCs/>
          <w:color w:val="000000" w:themeColor="text1"/>
          <w:sz w:val="24"/>
          <w:szCs w:val="24"/>
        </w:rPr>
        <w:t>/or</w:t>
      </w:r>
      <w:r w:rsidR="00350EBC" w:rsidRPr="04BC4E0E">
        <w:rPr>
          <w:rFonts w:eastAsia="Calibri"/>
          <w:b/>
          <w:bCs/>
          <w:color w:val="000000" w:themeColor="text1"/>
          <w:sz w:val="24"/>
          <w:szCs w:val="24"/>
        </w:rPr>
        <w:t xml:space="preserve"> 40X objectives on your microscope, examine a section of compa</w:t>
      </w:r>
      <w:r w:rsidR="008B154B" w:rsidRPr="04BC4E0E">
        <w:rPr>
          <w:rFonts w:eastAsia="Calibri"/>
          <w:b/>
          <w:bCs/>
          <w:color w:val="000000" w:themeColor="text1"/>
          <w:sz w:val="24"/>
          <w:szCs w:val="24"/>
        </w:rPr>
        <w:t>c</w:t>
      </w:r>
      <w:r w:rsidR="00350EBC" w:rsidRPr="04BC4E0E">
        <w:rPr>
          <w:rFonts w:eastAsia="Calibri"/>
          <w:b/>
          <w:bCs/>
          <w:color w:val="000000" w:themeColor="text1"/>
          <w:sz w:val="24"/>
          <w:szCs w:val="24"/>
        </w:rPr>
        <w:t>t bone and identify the following structures:</w:t>
      </w:r>
    </w:p>
    <w:p w14:paraId="7A62DB92" w14:textId="46589483" w:rsidR="00350EBC" w:rsidRDefault="008B154B" w:rsidP="00970C28">
      <w:pPr>
        <w:pStyle w:val="ListParagraph"/>
        <w:numPr>
          <w:ilvl w:val="0"/>
          <w:numId w:val="4"/>
        </w:numPr>
        <w:rPr>
          <w:rFonts w:cstheme="minorHAnsi"/>
          <w:b/>
          <w:bCs/>
          <w:color w:val="000000" w:themeColor="text1"/>
        </w:rPr>
      </w:pPr>
      <w:r>
        <w:rPr>
          <w:rFonts w:cstheme="minorHAnsi"/>
          <w:b/>
          <w:bCs/>
          <w:color w:val="000000" w:themeColor="text1"/>
        </w:rPr>
        <w:t>Osteon</w:t>
      </w:r>
    </w:p>
    <w:p w14:paraId="29EA21DC" w14:textId="0EC51399" w:rsidR="008B154B" w:rsidRDefault="008B154B" w:rsidP="00970C28">
      <w:pPr>
        <w:pStyle w:val="ListParagraph"/>
        <w:numPr>
          <w:ilvl w:val="0"/>
          <w:numId w:val="4"/>
        </w:numPr>
        <w:rPr>
          <w:rFonts w:cstheme="minorHAnsi"/>
          <w:b/>
          <w:bCs/>
          <w:color w:val="000000" w:themeColor="text1"/>
        </w:rPr>
      </w:pPr>
      <w:r>
        <w:rPr>
          <w:rFonts w:cstheme="minorHAnsi"/>
          <w:b/>
          <w:bCs/>
          <w:color w:val="000000" w:themeColor="text1"/>
        </w:rPr>
        <w:t>Lacuna</w:t>
      </w:r>
    </w:p>
    <w:p w14:paraId="2844B8EE" w14:textId="68A71ED8" w:rsidR="008B154B" w:rsidRDefault="008B154B" w:rsidP="00970C28">
      <w:pPr>
        <w:pStyle w:val="ListParagraph"/>
        <w:numPr>
          <w:ilvl w:val="0"/>
          <w:numId w:val="4"/>
        </w:numPr>
        <w:rPr>
          <w:rFonts w:cstheme="minorHAnsi"/>
          <w:b/>
          <w:bCs/>
          <w:color w:val="000000" w:themeColor="text1"/>
        </w:rPr>
      </w:pPr>
      <w:r>
        <w:rPr>
          <w:rFonts w:cstheme="minorHAnsi"/>
          <w:b/>
          <w:bCs/>
          <w:color w:val="000000" w:themeColor="text1"/>
        </w:rPr>
        <w:t>Interstitial lamellae</w:t>
      </w:r>
    </w:p>
    <w:p w14:paraId="7C3E72B3" w14:textId="1B902801" w:rsidR="008B154B" w:rsidRDefault="008B154B" w:rsidP="00970C28">
      <w:pPr>
        <w:pStyle w:val="ListParagraph"/>
        <w:numPr>
          <w:ilvl w:val="0"/>
          <w:numId w:val="4"/>
        </w:numPr>
        <w:rPr>
          <w:rFonts w:cstheme="minorHAnsi"/>
          <w:b/>
          <w:bCs/>
          <w:color w:val="000000" w:themeColor="text1"/>
        </w:rPr>
      </w:pPr>
      <w:r>
        <w:rPr>
          <w:rFonts w:cstheme="minorHAnsi"/>
          <w:b/>
          <w:bCs/>
          <w:color w:val="000000" w:themeColor="text1"/>
        </w:rPr>
        <w:t>Concentric lamellae</w:t>
      </w:r>
    </w:p>
    <w:p w14:paraId="763671D1" w14:textId="61057764" w:rsidR="008B154B" w:rsidRDefault="008B154B" w:rsidP="00970C28">
      <w:pPr>
        <w:pStyle w:val="ListParagraph"/>
        <w:numPr>
          <w:ilvl w:val="0"/>
          <w:numId w:val="4"/>
        </w:numPr>
        <w:rPr>
          <w:rFonts w:cstheme="minorHAnsi"/>
          <w:b/>
          <w:bCs/>
          <w:color w:val="000000" w:themeColor="text1"/>
        </w:rPr>
      </w:pPr>
      <w:r>
        <w:rPr>
          <w:rFonts w:cstheme="minorHAnsi"/>
          <w:b/>
          <w:bCs/>
          <w:color w:val="000000" w:themeColor="text1"/>
        </w:rPr>
        <w:t>Canaliculi</w:t>
      </w:r>
    </w:p>
    <w:p w14:paraId="3C37E67E" w14:textId="7AF32712" w:rsidR="00CA7EF0" w:rsidRDefault="008B154B" w:rsidP="04BC4E0E">
      <w:pPr>
        <w:pStyle w:val="ListParagraph"/>
        <w:numPr>
          <w:ilvl w:val="0"/>
          <w:numId w:val="4"/>
        </w:numPr>
        <w:rPr>
          <w:b/>
          <w:bCs/>
          <w:color w:val="000000" w:themeColor="text1"/>
        </w:rPr>
      </w:pPr>
      <w:r w:rsidRPr="04BC4E0E">
        <w:rPr>
          <w:b/>
          <w:bCs/>
          <w:color w:val="000000" w:themeColor="text1"/>
        </w:rPr>
        <w:t>Osteocyte</w:t>
      </w:r>
    </w:p>
    <w:p w14:paraId="5304D35C" w14:textId="38FF9463" w:rsidR="002F2155" w:rsidRPr="00536C55" w:rsidRDefault="00E92F30" w:rsidP="00CA7EF0">
      <w:pPr>
        <w:rPr>
          <w:sz w:val="18"/>
          <w:szCs w:val="18"/>
        </w:rPr>
      </w:pPr>
      <w:r w:rsidRPr="00536C55">
        <w:rPr>
          <w:b/>
          <w:bCs/>
          <w:sz w:val="18"/>
          <w:szCs w:val="18"/>
        </w:rPr>
        <w:t>Figure 5.4:</w:t>
      </w:r>
      <w:r w:rsidRPr="00536C55">
        <w:rPr>
          <w:sz w:val="18"/>
          <w:szCs w:val="18"/>
        </w:rPr>
        <w:t xml:space="preserve"> Diagram of compact bone.</w:t>
      </w:r>
    </w:p>
    <w:p w14:paraId="3FEC7142" w14:textId="77777777" w:rsidR="002F2155" w:rsidRDefault="002F2155">
      <w:r>
        <w:br w:type="page"/>
      </w:r>
    </w:p>
    <w:p w14:paraId="2D29F884" w14:textId="3414271E" w:rsidR="40762202" w:rsidRPr="008B154B" w:rsidRDefault="008B154B" w:rsidP="008B154B">
      <w:pPr>
        <w:spacing w:after="0" w:line="240" w:lineRule="auto"/>
        <w:contextualSpacing/>
        <w:rPr>
          <w:color w:val="4472C4" w:themeColor="accent1"/>
          <w:sz w:val="28"/>
          <w:szCs w:val="28"/>
        </w:rPr>
      </w:pPr>
      <w:r w:rsidRPr="008B154B">
        <w:rPr>
          <w:b/>
          <w:bCs/>
          <w:color w:val="4472C4" w:themeColor="accent1"/>
          <w:sz w:val="28"/>
          <w:szCs w:val="28"/>
        </w:rPr>
        <w:lastRenderedPageBreak/>
        <w:t xml:space="preserve">Activity 5.2: </w:t>
      </w:r>
      <w:r w:rsidR="004E2E77" w:rsidRPr="008B154B">
        <w:rPr>
          <w:b/>
          <w:bCs/>
          <w:color w:val="4472C4" w:themeColor="accent1"/>
          <w:sz w:val="28"/>
          <w:szCs w:val="28"/>
        </w:rPr>
        <w:t>Pectoral</w:t>
      </w:r>
      <w:r w:rsidR="007E3677" w:rsidRPr="008B154B">
        <w:rPr>
          <w:b/>
          <w:bCs/>
          <w:color w:val="4472C4" w:themeColor="accent1"/>
          <w:sz w:val="28"/>
          <w:szCs w:val="28"/>
        </w:rPr>
        <w:t xml:space="preserve"> Girdle</w:t>
      </w:r>
    </w:p>
    <w:p w14:paraId="15C256BC" w14:textId="54581371" w:rsidR="31F9A365" w:rsidRDefault="31F9A365" w:rsidP="6C9BCE81">
      <w:pPr>
        <w:spacing w:after="0" w:line="240" w:lineRule="auto"/>
        <w:contextualSpacing/>
        <w:rPr>
          <w:sz w:val="18"/>
          <w:szCs w:val="18"/>
        </w:rPr>
      </w:pPr>
    </w:p>
    <w:p w14:paraId="3E2FABC8" w14:textId="1B4A230F" w:rsidR="40762202" w:rsidRPr="008B154B" w:rsidRDefault="769A2AF6" w:rsidP="008B154B">
      <w:pPr>
        <w:spacing w:after="0" w:line="240" w:lineRule="auto"/>
        <w:contextualSpacing/>
        <w:rPr>
          <w:rFonts w:ascii="Calibri" w:eastAsia="Calibri" w:hAnsi="Calibri" w:cs="Times New Roman"/>
          <w:sz w:val="24"/>
          <w:szCs w:val="24"/>
        </w:rPr>
      </w:pPr>
      <w:r w:rsidRPr="6E941D88">
        <w:rPr>
          <w:sz w:val="24"/>
          <w:szCs w:val="24"/>
        </w:rPr>
        <w:t xml:space="preserve">The </w:t>
      </w:r>
      <w:r w:rsidR="007E1234" w:rsidRPr="6E941D88">
        <w:rPr>
          <w:sz w:val="24"/>
          <w:szCs w:val="24"/>
        </w:rPr>
        <w:t>pectoral</w:t>
      </w:r>
      <w:r w:rsidR="008B154B" w:rsidRPr="6E941D88">
        <w:rPr>
          <w:sz w:val="24"/>
          <w:szCs w:val="24"/>
        </w:rPr>
        <w:t xml:space="preserve"> (shoulder)</w:t>
      </w:r>
      <w:r w:rsidR="00C65DA2" w:rsidRPr="6E941D88">
        <w:rPr>
          <w:sz w:val="24"/>
          <w:szCs w:val="24"/>
        </w:rPr>
        <w:t xml:space="preserve"> </w:t>
      </w:r>
      <w:r w:rsidR="007E1234" w:rsidRPr="6E941D88">
        <w:rPr>
          <w:sz w:val="24"/>
          <w:szCs w:val="24"/>
        </w:rPr>
        <w:t xml:space="preserve">girdle is composed of two bones, the </w:t>
      </w:r>
      <w:r w:rsidR="007E1234" w:rsidRPr="6E941D88">
        <w:rPr>
          <w:b/>
          <w:bCs/>
          <w:sz w:val="24"/>
          <w:szCs w:val="24"/>
        </w:rPr>
        <w:t>clavicle</w:t>
      </w:r>
      <w:r w:rsidR="007E1234" w:rsidRPr="6E941D88">
        <w:rPr>
          <w:sz w:val="24"/>
          <w:szCs w:val="24"/>
        </w:rPr>
        <w:t xml:space="preserve"> and </w:t>
      </w:r>
      <w:r w:rsidR="0E5E5555" w:rsidRPr="6E941D88">
        <w:rPr>
          <w:b/>
          <w:bCs/>
          <w:sz w:val="24"/>
          <w:szCs w:val="24"/>
        </w:rPr>
        <w:t>scapula,</w:t>
      </w:r>
      <w:r w:rsidR="007E1234" w:rsidRPr="6E941D88">
        <w:rPr>
          <w:sz w:val="24"/>
          <w:szCs w:val="24"/>
        </w:rPr>
        <w:t xml:space="preserve"> which together function as the proximal atta</w:t>
      </w:r>
      <w:r w:rsidR="00612E5D" w:rsidRPr="6E941D88">
        <w:rPr>
          <w:sz w:val="24"/>
          <w:szCs w:val="24"/>
        </w:rPr>
        <w:t>ch</w:t>
      </w:r>
      <w:r w:rsidR="007E1234" w:rsidRPr="6E941D88">
        <w:rPr>
          <w:sz w:val="24"/>
          <w:szCs w:val="24"/>
        </w:rPr>
        <w:t>ment point</w:t>
      </w:r>
      <w:r w:rsidR="00C65DA2" w:rsidRPr="6E941D88">
        <w:rPr>
          <w:sz w:val="24"/>
          <w:szCs w:val="24"/>
        </w:rPr>
        <w:t>s</w:t>
      </w:r>
      <w:r w:rsidR="007E1234" w:rsidRPr="6E941D88">
        <w:rPr>
          <w:sz w:val="24"/>
          <w:szCs w:val="24"/>
        </w:rPr>
        <w:t xml:space="preserve"> for the arm</w:t>
      </w:r>
      <w:r w:rsidR="00C65DA2" w:rsidRPr="6E941D88">
        <w:rPr>
          <w:sz w:val="24"/>
          <w:szCs w:val="24"/>
        </w:rPr>
        <w:t>s</w:t>
      </w:r>
      <w:r w:rsidR="007E1234" w:rsidRPr="6E941D88">
        <w:rPr>
          <w:sz w:val="24"/>
          <w:szCs w:val="24"/>
        </w:rPr>
        <w:t xml:space="preserve"> to the axial skeleton. </w:t>
      </w:r>
      <w:r w:rsidR="00C577A3" w:rsidRPr="6E941D88">
        <w:rPr>
          <w:rFonts w:ascii="Calibri" w:eastAsia="Calibri" w:hAnsi="Calibri" w:cs="Times New Roman"/>
          <w:sz w:val="24"/>
          <w:szCs w:val="24"/>
        </w:rPr>
        <w:t>The head of the humerus</w:t>
      </w:r>
      <w:r w:rsidR="00D938D8" w:rsidRPr="6E941D88">
        <w:rPr>
          <w:rFonts w:ascii="Calibri" w:eastAsia="Calibri" w:hAnsi="Calibri" w:cs="Times New Roman"/>
          <w:sz w:val="24"/>
          <w:szCs w:val="24"/>
        </w:rPr>
        <w:t xml:space="preserve"> (arm)</w:t>
      </w:r>
      <w:r w:rsidR="00C577A3" w:rsidRPr="6E941D88">
        <w:rPr>
          <w:rFonts w:ascii="Calibri" w:eastAsia="Calibri" w:hAnsi="Calibri" w:cs="Times New Roman"/>
          <w:sz w:val="24"/>
          <w:szCs w:val="24"/>
        </w:rPr>
        <w:t xml:space="preserve"> articulates with the shallow glenoid cavity</w:t>
      </w:r>
      <w:r w:rsidR="00D938D8" w:rsidRPr="6E941D88">
        <w:rPr>
          <w:rFonts w:ascii="Calibri" w:eastAsia="Calibri" w:hAnsi="Calibri" w:cs="Times New Roman"/>
          <w:sz w:val="24"/>
          <w:szCs w:val="24"/>
        </w:rPr>
        <w:t xml:space="preserve"> of the scapula. T</w:t>
      </w:r>
      <w:r w:rsidR="00C577A3" w:rsidRPr="6E941D88">
        <w:rPr>
          <w:rFonts w:ascii="Calibri" w:eastAsia="Calibri" w:hAnsi="Calibri" w:cs="Times New Roman"/>
          <w:sz w:val="24"/>
          <w:szCs w:val="24"/>
        </w:rPr>
        <w:t>his design sacrifices stability for increased mobility</w:t>
      </w:r>
      <w:r w:rsidR="00D938D8" w:rsidRPr="6E941D88">
        <w:rPr>
          <w:rFonts w:ascii="Calibri" w:eastAsia="Calibri" w:hAnsi="Calibri" w:cs="Times New Roman"/>
          <w:sz w:val="24"/>
          <w:szCs w:val="24"/>
        </w:rPr>
        <w:t xml:space="preserve"> at the shoulder girdle</w:t>
      </w:r>
      <w:r w:rsidR="00C577A3" w:rsidRPr="6E941D88">
        <w:rPr>
          <w:rFonts w:ascii="Calibri" w:eastAsia="Calibri" w:hAnsi="Calibri" w:cs="Times New Roman"/>
          <w:sz w:val="24"/>
          <w:szCs w:val="24"/>
        </w:rPr>
        <w:t>.</w:t>
      </w:r>
    </w:p>
    <w:p w14:paraId="58B7FA2E" w14:textId="6F32ED5B" w:rsidR="008B154B" w:rsidRDefault="008B154B" w:rsidP="006C09F7">
      <w:pPr>
        <w:spacing w:after="0" w:line="240" w:lineRule="auto"/>
        <w:contextualSpacing/>
        <w:rPr>
          <w:rFonts w:asciiTheme="majorHAnsi" w:eastAsia="Calibri" w:hAnsiTheme="majorHAnsi" w:cstheme="majorBidi"/>
          <w:color w:val="2F5496" w:themeColor="accent1" w:themeShade="BF"/>
          <w:sz w:val="24"/>
          <w:szCs w:val="24"/>
        </w:rPr>
      </w:pPr>
    </w:p>
    <w:p w14:paraId="6D7DF2B4" w14:textId="042D7BE0" w:rsidR="00CB6231" w:rsidRPr="008B154B" w:rsidRDefault="002F2155" w:rsidP="006C09F7">
      <w:pPr>
        <w:spacing w:after="0" w:line="240" w:lineRule="auto"/>
        <w:contextualSpacing/>
        <w:rPr>
          <w:rFonts w:eastAsia="Calibri" w:cstheme="minorHAnsi"/>
          <w:b/>
          <w:bCs/>
          <w:color w:val="000000" w:themeColor="text1"/>
          <w:sz w:val="24"/>
          <w:szCs w:val="24"/>
        </w:rPr>
      </w:pPr>
      <w:r w:rsidRPr="008B154B">
        <w:rPr>
          <w:rFonts w:ascii="Calibri" w:eastAsia="Calibri" w:hAnsi="Calibri" w:cs="Calibri"/>
          <w:noProof/>
          <w:color w:val="4472C4" w:themeColor="accent1"/>
          <w:sz w:val="28"/>
          <w:szCs w:val="28"/>
        </w:rPr>
        <w:drawing>
          <wp:anchor distT="0" distB="0" distL="114300" distR="114300" simplePos="0" relativeHeight="251680256" behindDoc="0" locked="0" layoutInCell="1" allowOverlap="1" wp14:anchorId="13844FDF" wp14:editId="749B3B09">
            <wp:simplePos x="0" y="0"/>
            <wp:positionH relativeFrom="page">
              <wp:posOffset>561975</wp:posOffset>
            </wp:positionH>
            <wp:positionV relativeFrom="paragraph">
              <wp:posOffset>46355</wp:posOffset>
            </wp:positionV>
            <wp:extent cx="3762375" cy="5186045"/>
            <wp:effectExtent l="0" t="0" r="9525" b="0"/>
            <wp:wrapSquare wrapText="bothSides"/>
            <wp:docPr id="6" name="Picture Placeholder 1" descr="A diagram of the bones and bone markings of the shoulder joint  with anterior and posterior view of the pectoral girdle. A lateral superior and lateral inferior view of the clavicle are also included with major bone markings labeled.&#10;&#10;"/>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Picture Placeholder 1" descr="A diagram of the bones and bone markings of the shoulder joint  with anterior and posterior view of the pectoral girdle. A lateral superior and lateral inferior view of the clavicle are also included with major bone markings labeled.&#10;&#10;"/>
                    <pic:cNvPicPr>
                      <a:picLocks noGrp="1"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62375" cy="5186045"/>
                    </a:xfrm>
                    <a:prstGeom prst="rect">
                      <a:avLst/>
                    </a:prstGeom>
                  </pic:spPr>
                </pic:pic>
              </a:graphicData>
            </a:graphic>
            <wp14:sizeRelH relativeFrom="page">
              <wp14:pctWidth>0</wp14:pctWidth>
            </wp14:sizeRelH>
            <wp14:sizeRelV relativeFrom="page">
              <wp14:pctHeight>0</wp14:pctHeight>
            </wp14:sizeRelV>
          </wp:anchor>
        </w:drawing>
      </w:r>
      <w:r w:rsidR="001C6A02" w:rsidRPr="008B154B">
        <w:rPr>
          <w:rFonts w:eastAsia="Calibri" w:cstheme="minorHAnsi"/>
          <w:b/>
          <w:bCs/>
          <w:color w:val="000000" w:themeColor="text1"/>
          <w:sz w:val="24"/>
          <w:szCs w:val="24"/>
        </w:rPr>
        <w:t>On a bone model l</w:t>
      </w:r>
      <w:r w:rsidR="769A2AF6" w:rsidRPr="008B154B">
        <w:rPr>
          <w:rFonts w:eastAsia="Calibri" w:cstheme="minorHAnsi"/>
          <w:b/>
          <w:bCs/>
          <w:color w:val="000000" w:themeColor="text1"/>
          <w:sz w:val="24"/>
          <w:szCs w:val="24"/>
        </w:rPr>
        <w:t xml:space="preserve">abel the </w:t>
      </w:r>
      <w:r w:rsidR="007E1234" w:rsidRPr="008B154B">
        <w:rPr>
          <w:rFonts w:eastAsia="Calibri" w:cstheme="minorHAnsi"/>
          <w:b/>
          <w:bCs/>
          <w:color w:val="000000" w:themeColor="text1"/>
          <w:sz w:val="24"/>
          <w:szCs w:val="24"/>
        </w:rPr>
        <w:t>clavicle and the scapula</w:t>
      </w:r>
      <w:r w:rsidR="001A4824" w:rsidRPr="008B154B">
        <w:rPr>
          <w:rFonts w:eastAsia="Calibri" w:cstheme="minorHAnsi"/>
          <w:b/>
          <w:bCs/>
          <w:color w:val="000000" w:themeColor="text1"/>
          <w:sz w:val="24"/>
          <w:szCs w:val="24"/>
        </w:rPr>
        <w:t xml:space="preserve"> including specific features</w:t>
      </w:r>
      <w:r w:rsidR="00D509EA" w:rsidRPr="008B154B">
        <w:rPr>
          <w:rFonts w:eastAsia="Calibri" w:cstheme="minorHAnsi"/>
          <w:b/>
          <w:bCs/>
          <w:color w:val="000000" w:themeColor="text1"/>
          <w:sz w:val="24"/>
          <w:szCs w:val="24"/>
        </w:rPr>
        <w:t xml:space="preserve"> listed below</w:t>
      </w:r>
      <w:r w:rsidR="001C6A02" w:rsidRPr="008B154B">
        <w:rPr>
          <w:rFonts w:eastAsia="Calibri" w:cstheme="minorHAnsi"/>
          <w:b/>
          <w:bCs/>
          <w:color w:val="000000" w:themeColor="text1"/>
          <w:sz w:val="24"/>
          <w:szCs w:val="24"/>
        </w:rPr>
        <w:t xml:space="preserve"> </w:t>
      </w:r>
    </w:p>
    <w:p w14:paraId="13D4DEA7" w14:textId="77777777" w:rsidR="001C6A02" w:rsidRPr="001C6A02" w:rsidRDefault="001C6A02" w:rsidP="006C09F7">
      <w:pPr>
        <w:spacing w:after="0" w:line="240" w:lineRule="auto"/>
        <w:contextualSpacing/>
        <w:rPr>
          <w:rFonts w:ascii="Calibri" w:eastAsia="Calibri" w:hAnsi="Calibri" w:cs="Calibri"/>
          <w:bCs/>
          <w:color w:val="4472C4" w:themeColor="accent1"/>
          <w:sz w:val="24"/>
          <w:szCs w:val="24"/>
        </w:rPr>
      </w:pPr>
    </w:p>
    <w:p w14:paraId="686E5880" w14:textId="77777777" w:rsidR="001C6A02" w:rsidRPr="00017844" w:rsidRDefault="001C6A02" w:rsidP="001C6A02">
      <w:pPr>
        <w:spacing w:after="0"/>
        <w:ind w:firstLine="720"/>
        <w:rPr>
          <w:rFonts w:ascii="Calibri" w:eastAsia="Calibri" w:hAnsi="Calibri" w:cs="Calibri"/>
          <w:b/>
          <w:sz w:val="24"/>
          <w:u w:val="single"/>
        </w:rPr>
      </w:pPr>
      <w:r w:rsidRPr="00017844">
        <w:rPr>
          <w:rFonts w:ascii="Calibri" w:eastAsia="Calibri" w:hAnsi="Calibri" w:cs="Calibri"/>
          <w:b/>
          <w:sz w:val="24"/>
          <w:u w:val="single"/>
        </w:rPr>
        <w:t>Clavicle (right and left)</w:t>
      </w:r>
    </w:p>
    <w:p w14:paraId="6C460A4D" w14:textId="77777777" w:rsidR="001C6A02" w:rsidRPr="008B154B" w:rsidRDefault="001C6A02" w:rsidP="00970C28">
      <w:pPr>
        <w:pStyle w:val="ListParagraph"/>
        <w:numPr>
          <w:ilvl w:val="0"/>
          <w:numId w:val="5"/>
        </w:numPr>
        <w:spacing w:after="0"/>
        <w:rPr>
          <w:rFonts w:ascii="Calibri" w:eastAsia="Calibri" w:hAnsi="Calibri" w:cs="Calibri"/>
          <w:bCs/>
          <w:sz w:val="24"/>
        </w:rPr>
      </w:pPr>
      <w:r w:rsidRPr="008B154B">
        <w:rPr>
          <w:rFonts w:ascii="Calibri" w:eastAsia="Calibri" w:hAnsi="Calibri" w:cs="Calibri"/>
          <w:bCs/>
          <w:sz w:val="24"/>
        </w:rPr>
        <w:t>Acromial end</w:t>
      </w:r>
    </w:p>
    <w:p w14:paraId="56062A13" w14:textId="77777777" w:rsidR="001C6A02" w:rsidRPr="008B154B" w:rsidRDefault="001C6A02" w:rsidP="00970C28">
      <w:pPr>
        <w:pStyle w:val="ListParagraph"/>
        <w:numPr>
          <w:ilvl w:val="0"/>
          <w:numId w:val="5"/>
        </w:numPr>
        <w:spacing w:after="0"/>
        <w:rPr>
          <w:rFonts w:ascii="Calibri" w:eastAsia="Calibri" w:hAnsi="Calibri" w:cs="Calibri"/>
          <w:bCs/>
          <w:sz w:val="24"/>
          <w:szCs w:val="24"/>
        </w:rPr>
      </w:pPr>
      <w:r w:rsidRPr="008B154B">
        <w:rPr>
          <w:rFonts w:ascii="Calibri" w:eastAsia="Calibri" w:hAnsi="Calibri" w:cs="Calibri"/>
          <w:bCs/>
          <w:sz w:val="24"/>
          <w:szCs w:val="24"/>
        </w:rPr>
        <w:t>Sternal end</w:t>
      </w:r>
    </w:p>
    <w:p w14:paraId="45890FB7" w14:textId="77777777" w:rsidR="001C6A02" w:rsidRPr="008B154B" w:rsidRDefault="001C6A02" w:rsidP="00970C28">
      <w:pPr>
        <w:pStyle w:val="ListParagraph"/>
        <w:numPr>
          <w:ilvl w:val="0"/>
          <w:numId w:val="5"/>
        </w:numPr>
        <w:spacing w:after="0"/>
        <w:rPr>
          <w:rFonts w:ascii="Calibri" w:eastAsia="Calibri" w:hAnsi="Calibri" w:cs="Calibri"/>
          <w:bCs/>
          <w:sz w:val="24"/>
          <w:szCs w:val="24"/>
        </w:rPr>
      </w:pPr>
      <w:r w:rsidRPr="008B154B">
        <w:rPr>
          <w:rFonts w:ascii="Calibri" w:eastAsia="Calibri" w:hAnsi="Calibri" w:cs="Calibri"/>
          <w:bCs/>
          <w:sz w:val="24"/>
          <w:szCs w:val="24"/>
        </w:rPr>
        <w:t>Conoid tubercle</w:t>
      </w:r>
    </w:p>
    <w:p w14:paraId="362CC024" w14:textId="77777777" w:rsidR="00A10E6A" w:rsidRDefault="00A10E6A" w:rsidP="001C6A02">
      <w:pPr>
        <w:spacing w:after="0"/>
        <w:ind w:firstLine="720"/>
        <w:rPr>
          <w:rFonts w:ascii="Calibri" w:eastAsia="Calibri" w:hAnsi="Calibri" w:cs="Calibri"/>
          <w:b/>
          <w:bCs/>
          <w:sz w:val="24"/>
          <w:szCs w:val="24"/>
        </w:rPr>
      </w:pPr>
    </w:p>
    <w:p w14:paraId="6DD3E4B1" w14:textId="77777777" w:rsidR="00A10E6A" w:rsidRPr="004812A9" w:rsidRDefault="00A10E6A" w:rsidP="001C6A02">
      <w:pPr>
        <w:spacing w:after="0"/>
        <w:ind w:firstLine="720"/>
        <w:rPr>
          <w:rFonts w:ascii="Calibri" w:eastAsia="Calibri" w:hAnsi="Calibri" w:cs="Calibri"/>
          <w:b/>
          <w:bCs/>
          <w:sz w:val="24"/>
          <w:szCs w:val="24"/>
          <w:u w:val="single"/>
        </w:rPr>
      </w:pPr>
      <w:r w:rsidRPr="004812A9">
        <w:rPr>
          <w:rFonts w:ascii="Calibri" w:eastAsia="Calibri" w:hAnsi="Calibri" w:cs="Calibri"/>
          <w:b/>
          <w:bCs/>
          <w:sz w:val="24"/>
          <w:szCs w:val="24"/>
          <w:u w:val="single"/>
        </w:rPr>
        <w:t>Scapula (right and left)</w:t>
      </w:r>
    </w:p>
    <w:p w14:paraId="74F93C4E" w14:textId="77777777" w:rsidR="00A10E6A" w:rsidRPr="008B154B" w:rsidRDefault="00A10E6A" w:rsidP="00970C28">
      <w:pPr>
        <w:pStyle w:val="ListParagraph"/>
        <w:numPr>
          <w:ilvl w:val="0"/>
          <w:numId w:val="6"/>
        </w:numPr>
        <w:spacing w:after="0"/>
        <w:rPr>
          <w:rFonts w:ascii="Calibri" w:eastAsia="Calibri" w:hAnsi="Calibri" w:cs="Calibri"/>
          <w:sz w:val="24"/>
          <w:szCs w:val="24"/>
        </w:rPr>
      </w:pPr>
      <w:r w:rsidRPr="008B154B">
        <w:rPr>
          <w:rFonts w:ascii="Calibri" w:eastAsia="Calibri" w:hAnsi="Calibri" w:cs="Calibri"/>
          <w:sz w:val="24"/>
          <w:szCs w:val="24"/>
        </w:rPr>
        <w:t>Acromion</w:t>
      </w:r>
    </w:p>
    <w:p w14:paraId="188B6CA8" w14:textId="525228E4" w:rsidR="00A10E6A" w:rsidRPr="008B154B" w:rsidRDefault="00A10E6A" w:rsidP="00970C28">
      <w:pPr>
        <w:pStyle w:val="ListParagraph"/>
        <w:numPr>
          <w:ilvl w:val="0"/>
          <w:numId w:val="6"/>
        </w:numPr>
        <w:spacing w:after="0"/>
        <w:rPr>
          <w:rFonts w:ascii="Calibri" w:eastAsia="Calibri" w:hAnsi="Calibri" w:cs="Calibri"/>
          <w:sz w:val="24"/>
          <w:szCs w:val="24"/>
        </w:rPr>
      </w:pPr>
      <w:r w:rsidRPr="008B154B">
        <w:rPr>
          <w:rFonts w:ascii="Calibri" w:eastAsia="Calibri" w:hAnsi="Calibri" w:cs="Calibri"/>
          <w:sz w:val="24"/>
          <w:szCs w:val="24"/>
        </w:rPr>
        <w:t>Spine</w:t>
      </w:r>
    </w:p>
    <w:p w14:paraId="37D4274C" w14:textId="77777777" w:rsidR="00A10E6A" w:rsidRPr="008B154B" w:rsidRDefault="00A10E6A" w:rsidP="00970C28">
      <w:pPr>
        <w:pStyle w:val="ListParagraph"/>
        <w:numPr>
          <w:ilvl w:val="0"/>
          <w:numId w:val="6"/>
        </w:numPr>
        <w:spacing w:after="0"/>
        <w:rPr>
          <w:rFonts w:ascii="Calibri" w:eastAsia="Calibri" w:hAnsi="Calibri" w:cs="Calibri"/>
          <w:sz w:val="24"/>
          <w:szCs w:val="24"/>
        </w:rPr>
      </w:pPr>
      <w:r w:rsidRPr="008B154B">
        <w:rPr>
          <w:rFonts w:ascii="Calibri" w:eastAsia="Calibri" w:hAnsi="Calibri" w:cs="Calibri"/>
          <w:sz w:val="24"/>
          <w:szCs w:val="24"/>
        </w:rPr>
        <w:t>Glenoid cavity</w:t>
      </w:r>
    </w:p>
    <w:p w14:paraId="60F46646" w14:textId="300887B7" w:rsidR="00A10E6A" w:rsidRDefault="00A10E6A" w:rsidP="00970C28">
      <w:pPr>
        <w:pStyle w:val="ListParagraph"/>
        <w:numPr>
          <w:ilvl w:val="0"/>
          <w:numId w:val="6"/>
        </w:numPr>
        <w:spacing w:after="0"/>
        <w:rPr>
          <w:rFonts w:ascii="Calibri" w:eastAsia="Calibri" w:hAnsi="Calibri" w:cs="Calibri"/>
          <w:sz w:val="24"/>
          <w:szCs w:val="24"/>
        </w:rPr>
      </w:pPr>
      <w:r w:rsidRPr="04BC4E0E">
        <w:rPr>
          <w:rFonts w:ascii="Calibri" w:eastAsia="Calibri" w:hAnsi="Calibri" w:cs="Calibri"/>
          <w:sz w:val="24"/>
          <w:szCs w:val="24"/>
        </w:rPr>
        <w:t>Coracoid process</w:t>
      </w:r>
    </w:p>
    <w:p w14:paraId="7B2E4823" w14:textId="77777777" w:rsidR="00E92F30" w:rsidRDefault="00E92F30" w:rsidP="00E92F30">
      <w:pPr>
        <w:spacing w:after="0"/>
        <w:rPr>
          <w:rFonts w:ascii="Calibri" w:eastAsia="Calibri" w:hAnsi="Calibri" w:cs="Calibri"/>
          <w:sz w:val="24"/>
          <w:szCs w:val="24"/>
        </w:rPr>
      </w:pPr>
    </w:p>
    <w:p w14:paraId="05F46B12" w14:textId="77777777" w:rsidR="002F2155" w:rsidRPr="004B0933" w:rsidRDefault="002F2155" w:rsidP="00E92F30">
      <w:pPr>
        <w:spacing w:after="0"/>
        <w:rPr>
          <w:rFonts w:ascii="Calibri" w:eastAsia="Calibri" w:hAnsi="Calibri" w:cs="Calibri"/>
        </w:rPr>
      </w:pPr>
    </w:p>
    <w:p w14:paraId="41B98927" w14:textId="23DBD63A" w:rsidR="002F2155" w:rsidRPr="00536C55" w:rsidRDefault="00E92F30" w:rsidP="00E92F30">
      <w:pPr>
        <w:spacing w:after="0"/>
        <w:rPr>
          <w:rFonts w:ascii="Calibri" w:eastAsia="Calibri" w:hAnsi="Calibri" w:cs="Calibri"/>
          <w:sz w:val="18"/>
          <w:szCs w:val="18"/>
        </w:rPr>
      </w:pPr>
      <w:r w:rsidRPr="00536C55">
        <w:rPr>
          <w:rFonts w:ascii="Calibri" w:eastAsia="Calibri" w:hAnsi="Calibri" w:cs="Calibri"/>
          <w:b/>
          <w:bCs/>
          <w:sz w:val="18"/>
          <w:szCs w:val="18"/>
        </w:rPr>
        <w:t>Figure 5.5:</w:t>
      </w:r>
      <w:r w:rsidRPr="00536C55">
        <w:rPr>
          <w:rFonts w:ascii="Calibri" w:eastAsia="Calibri" w:hAnsi="Calibri" w:cs="Calibri"/>
          <w:sz w:val="18"/>
          <w:szCs w:val="18"/>
        </w:rPr>
        <w:t xml:space="preserve"> Pectoral girdle and clavicle</w:t>
      </w:r>
    </w:p>
    <w:p w14:paraId="465DFE34" w14:textId="3034F760" w:rsidR="00576AB7" w:rsidRPr="00CD7366" w:rsidRDefault="002F2155" w:rsidP="00CD7366">
      <w:pPr>
        <w:rPr>
          <w:rFonts w:ascii="Calibri" w:eastAsia="Calibri" w:hAnsi="Calibri" w:cs="Calibri"/>
          <w:sz w:val="24"/>
          <w:szCs w:val="24"/>
        </w:rPr>
      </w:pPr>
      <w:r>
        <w:rPr>
          <w:rFonts w:ascii="Calibri" w:eastAsia="Calibri" w:hAnsi="Calibri" w:cs="Calibri"/>
          <w:sz w:val="24"/>
          <w:szCs w:val="24"/>
        </w:rPr>
        <w:br w:type="page"/>
      </w:r>
      <w:r w:rsidR="00CB6231" w:rsidRPr="6C9BCE81">
        <w:rPr>
          <w:rFonts w:eastAsia="Calibri"/>
          <w:b/>
          <w:bCs/>
          <w:color w:val="4472C4" w:themeColor="accent1"/>
          <w:sz w:val="28"/>
          <w:szCs w:val="28"/>
        </w:rPr>
        <w:lastRenderedPageBreak/>
        <w:t>Activity 5.</w:t>
      </w:r>
      <w:r w:rsidR="008B154B" w:rsidRPr="6C9BCE81">
        <w:rPr>
          <w:rFonts w:eastAsia="Calibri"/>
          <w:b/>
          <w:bCs/>
          <w:color w:val="4472C4" w:themeColor="accent1"/>
          <w:sz w:val="28"/>
          <w:szCs w:val="28"/>
        </w:rPr>
        <w:t>3</w:t>
      </w:r>
      <w:r w:rsidR="00CD7366">
        <w:rPr>
          <w:rFonts w:eastAsia="Calibri"/>
          <w:b/>
          <w:bCs/>
          <w:color w:val="4472C4" w:themeColor="accent1"/>
          <w:sz w:val="28"/>
          <w:szCs w:val="28"/>
        </w:rPr>
        <w:t>: Scapula and Clavicle</w:t>
      </w:r>
    </w:p>
    <w:p w14:paraId="0BC62CDB" w14:textId="77777777" w:rsidR="00576AB7" w:rsidRDefault="007E1234" w:rsidP="0F4F6D68">
      <w:pPr>
        <w:pStyle w:val="Heading1"/>
        <w:rPr>
          <w:rFonts w:asciiTheme="minorHAnsi" w:hAnsiTheme="minorHAnsi" w:cstheme="minorBidi"/>
          <w:b/>
          <w:bCs/>
          <w:color w:val="000000" w:themeColor="text1"/>
          <w:sz w:val="24"/>
          <w:szCs w:val="24"/>
        </w:rPr>
      </w:pPr>
      <w:r w:rsidRPr="0F4F6D68">
        <w:rPr>
          <w:rFonts w:asciiTheme="minorHAnsi" w:eastAsia="Calibri" w:hAnsiTheme="minorHAnsi" w:cstheme="minorBidi"/>
          <w:b/>
          <w:bCs/>
          <w:color w:val="000000" w:themeColor="text1"/>
          <w:sz w:val="24"/>
          <w:szCs w:val="24"/>
        </w:rPr>
        <w:t>Using</w:t>
      </w:r>
      <w:r w:rsidR="769A2AF6" w:rsidRPr="0F4F6D68">
        <w:rPr>
          <w:rFonts w:asciiTheme="minorHAnsi" w:eastAsia="Calibri" w:hAnsiTheme="minorHAnsi" w:cstheme="minorBidi"/>
          <w:b/>
          <w:bCs/>
          <w:color w:val="000000" w:themeColor="text1"/>
          <w:sz w:val="24"/>
          <w:szCs w:val="24"/>
        </w:rPr>
        <w:t xml:space="preserve"> </w:t>
      </w:r>
      <w:r w:rsidR="0025204C" w:rsidRPr="0F4F6D68">
        <w:rPr>
          <w:rFonts w:asciiTheme="minorHAnsi" w:eastAsia="Calibri" w:hAnsiTheme="minorHAnsi" w:cstheme="minorBidi"/>
          <w:b/>
          <w:bCs/>
          <w:color w:val="000000" w:themeColor="text1"/>
          <w:sz w:val="24"/>
          <w:szCs w:val="24"/>
        </w:rPr>
        <w:t>a</w:t>
      </w:r>
      <w:r w:rsidRPr="0F4F6D68">
        <w:rPr>
          <w:rFonts w:asciiTheme="minorHAnsi" w:eastAsia="Calibri" w:hAnsiTheme="minorHAnsi" w:cstheme="minorBidi"/>
          <w:b/>
          <w:bCs/>
          <w:color w:val="000000" w:themeColor="text1"/>
          <w:sz w:val="24"/>
          <w:szCs w:val="24"/>
        </w:rPr>
        <w:t xml:space="preserve"> disarticulated skeleton</w:t>
      </w:r>
      <w:r w:rsidR="0025204C" w:rsidRPr="0F4F6D68">
        <w:rPr>
          <w:rFonts w:asciiTheme="minorHAnsi" w:eastAsia="Calibri" w:hAnsiTheme="minorHAnsi" w:cstheme="minorBidi"/>
          <w:b/>
          <w:bCs/>
          <w:color w:val="000000" w:themeColor="text1"/>
          <w:sz w:val="24"/>
          <w:szCs w:val="24"/>
        </w:rPr>
        <w:t xml:space="preserve"> in the lab</w:t>
      </w:r>
      <w:r w:rsidR="769A2AF6" w:rsidRPr="0F4F6D68">
        <w:rPr>
          <w:rFonts w:asciiTheme="minorHAnsi" w:eastAsia="Calibri" w:hAnsiTheme="minorHAnsi" w:cstheme="minorBidi"/>
          <w:b/>
          <w:bCs/>
          <w:color w:val="000000" w:themeColor="text1"/>
          <w:sz w:val="24"/>
          <w:szCs w:val="24"/>
        </w:rPr>
        <w:t>,</w:t>
      </w:r>
      <w:r w:rsidR="00576AB7" w:rsidRPr="0F4F6D68">
        <w:rPr>
          <w:rFonts w:asciiTheme="minorHAnsi" w:eastAsia="Calibri" w:hAnsiTheme="minorHAnsi" w:cstheme="minorBidi"/>
          <w:b/>
          <w:bCs/>
          <w:color w:val="000000" w:themeColor="text1"/>
          <w:sz w:val="24"/>
          <w:szCs w:val="24"/>
        </w:rPr>
        <w:t xml:space="preserve"> </w:t>
      </w:r>
      <w:bookmarkStart w:id="0" w:name="_Int_VIeuOysB"/>
      <w:r w:rsidR="0F8B58AB" w:rsidRPr="0F4F6D68">
        <w:rPr>
          <w:rFonts w:asciiTheme="minorHAnsi" w:eastAsia="Calibri" w:hAnsiTheme="minorHAnsi" w:cstheme="minorBidi"/>
          <w:b/>
          <w:bCs/>
          <w:color w:val="000000" w:themeColor="text1"/>
          <w:sz w:val="24"/>
          <w:szCs w:val="24"/>
        </w:rPr>
        <w:t>learn</w:t>
      </w:r>
      <w:bookmarkEnd w:id="0"/>
      <w:r w:rsidR="00CB6231" w:rsidRPr="0F4F6D68">
        <w:rPr>
          <w:rFonts w:asciiTheme="minorHAnsi" w:hAnsiTheme="minorHAnsi" w:cstheme="minorBidi"/>
          <w:b/>
          <w:bCs/>
          <w:color w:val="000000" w:themeColor="text1"/>
          <w:sz w:val="24"/>
          <w:szCs w:val="24"/>
        </w:rPr>
        <w:t xml:space="preserve"> how to </w:t>
      </w:r>
      <w:r w:rsidR="581577E9" w:rsidRPr="0F4F6D68">
        <w:rPr>
          <w:rFonts w:asciiTheme="minorHAnsi" w:hAnsiTheme="minorHAnsi" w:cstheme="minorBidi"/>
          <w:b/>
          <w:bCs/>
          <w:color w:val="000000" w:themeColor="text1"/>
          <w:sz w:val="24"/>
          <w:szCs w:val="24"/>
        </w:rPr>
        <w:t>differentiate</w:t>
      </w:r>
      <w:r w:rsidR="00D509EA" w:rsidRPr="0F4F6D68">
        <w:rPr>
          <w:rFonts w:asciiTheme="minorHAnsi" w:hAnsiTheme="minorHAnsi" w:cstheme="minorBidi"/>
          <w:b/>
          <w:bCs/>
          <w:color w:val="000000" w:themeColor="text1"/>
          <w:sz w:val="24"/>
          <w:szCs w:val="24"/>
        </w:rPr>
        <w:t xml:space="preserve"> the anterior from posterior surface of </w:t>
      </w:r>
      <w:r w:rsidR="00D12EED" w:rsidRPr="0F4F6D68">
        <w:rPr>
          <w:rFonts w:asciiTheme="minorHAnsi" w:hAnsiTheme="minorHAnsi" w:cstheme="minorBidi"/>
          <w:b/>
          <w:bCs/>
          <w:color w:val="000000" w:themeColor="text1"/>
          <w:sz w:val="24"/>
          <w:szCs w:val="24"/>
        </w:rPr>
        <w:t>the clavicle and scapula.</w:t>
      </w:r>
    </w:p>
    <w:p w14:paraId="19E9872F" w14:textId="3F03CE46" w:rsidR="00CD7366" w:rsidRPr="00CD7366" w:rsidRDefault="00CD7366" w:rsidP="00CD7366">
      <w:pPr>
        <w:sectPr w:rsidR="00CD7366" w:rsidRPr="00CD7366" w:rsidSect="00D034C8">
          <w:headerReference w:type="default" r:id="rId16"/>
          <w:footerReference w:type="default" r:id="rId17"/>
          <w:pgSz w:w="12240" w:h="15840"/>
          <w:pgMar w:top="720" w:right="720" w:bottom="720" w:left="720" w:header="720" w:footer="720" w:gutter="0"/>
          <w:cols w:space="720"/>
          <w:docGrid w:linePitch="360"/>
        </w:sectPr>
      </w:pPr>
    </w:p>
    <w:p w14:paraId="2EF3E713" w14:textId="1123A2DC" w:rsidR="00576AB7" w:rsidRPr="00B66DF5" w:rsidRDefault="00576AB7" w:rsidP="00A10E6A">
      <w:pPr>
        <w:spacing w:after="0"/>
        <w:rPr>
          <w:rFonts w:ascii="Calibri" w:eastAsia="Calibri" w:hAnsi="Calibri" w:cs="Calibri"/>
          <w:b/>
          <w:sz w:val="24"/>
        </w:rPr>
        <w:sectPr w:rsidR="00576AB7" w:rsidRPr="00B66DF5" w:rsidSect="00576AB7">
          <w:headerReference w:type="default" r:id="rId18"/>
          <w:type w:val="continuous"/>
          <w:pgSz w:w="12240" w:h="15840"/>
          <w:pgMar w:top="720" w:right="720" w:bottom="720" w:left="720" w:header="720" w:footer="720" w:gutter="0"/>
          <w:cols w:num="2" w:space="720"/>
          <w:docGrid w:linePitch="360"/>
        </w:sectPr>
      </w:pPr>
    </w:p>
    <w:p w14:paraId="5DF484F0" w14:textId="1F2B8194" w:rsidR="009F6534" w:rsidRDefault="00536C55" w:rsidP="00576AB7">
      <w:pPr>
        <w:rPr>
          <w:rFonts w:ascii="Calibri" w:eastAsia="Calibri" w:hAnsi="Calibri" w:cs="Calibri"/>
          <w:color w:val="4472C4" w:themeColor="accent1"/>
        </w:rPr>
      </w:pPr>
      <w:r w:rsidRPr="00612DF3">
        <w:rPr>
          <w:rFonts w:eastAsia="Calibri" w:cstheme="minorHAnsi"/>
          <w:b/>
          <w:bCs/>
          <w:noProof/>
          <w:color w:val="4472C4" w:themeColor="accent1"/>
          <w:sz w:val="28"/>
          <w:szCs w:val="28"/>
        </w:rPr>
        <w:drawing>
          <wp:anchor distT="0" distB="0" distL="114300" distR="114300" simplePos="0" relativeHeight="251664895" behindDoc="1" locked="0" layoutInCell="1" allowOverlap="1" wp14:anchorId="2EDFB960" wp14:editId="19A2F784">
            <wp:simplePos x="0" y="0"/>
            <wp:positionH relativeFrom="margin">
              <wp:posOffset>676275</wp:posOffset>
            </wp:positionH>
            <wp:positionV relativeFrom="paragraph">
              <wp:posOffset>6667</wp:posOffset>
            </wp:positionV>
            <wp:extent cx="4989830" cy="3185160"/>
            <wp:effectExtent l="0" t="0" r="1270" b="0"/>
            <wp:wrapTight wrapText="bothSides">
              <wp:wrapPolygon edited="0">
                <wp:start x="330" y="0"/>
                <wp:lineTo x="330" y="21445"/>
                <wp:lineTo x="21523" y="21445"/>
                <wp:lineTo x="21523" y="0"/>
                <wp:lineTo x="330" y="0"/>
              </wp:wrapPolygon>
            </wp:wrapTight>
            <wp:docPr id="9" name="Picture Placeholder 8" descr="A diagram of the scapula with anterior and posterior view depicted and major bone markings labeled."/>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9" name="Picture Placeholder 8" descr="A diagram of the scapula with anterior and posterior view depicted and major bone markings labeled."/>
                    <pic:cNvPicPr>
                      <a:picLocks noGrp="1" noChangeAspect="1"/>
                    </pic:cNvPicPr>
                  </pic:nvPicPr>
                  <pic:blipFill rotWithShape="1">
                    <a:blip r:embed="rId19">
                      <a:extLst>
                        <a:ext uri="{28A0092B-C50C-407E-A947-70E740481C1C}">
                          <a14:useLocalDpi xmlns:a14="http://schemas.microsoft.com/office/drawing/2010/main" val="0"/>
                        </a:ext>
                      </a:extLst>
                    </a:blip>
                    <a:srcRect l="-2378" r="-754"/>
                    <a:stretch/>
                  </pic:blipFill>
                  <pic:spPr bwMode="auto">
                    <a:xfrm>
                      <a:off x="0" y="0"/>
                      <a:ext cx="4989830" cy="31851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89CDE81" w14:textId="5848D2FD" w:rsidR="004E2E77" w:rsidRDefault="004E2E77" w:rsidP="00576AB7">
      <w:pPr>
        <w:rPr>
          <w:rFonts w:ascii="Calibri" w:eastAsia="Calibri" w:hAnsi="Calibri" w:cs="Calibri"/>
          <w:color w:val="4472C4" w:themeColor="accent1"/>
        </w:rPr>
      </w:pPr>
    </w:p>
    <w:p w14:paraId="542383BC" w14:textId="77777777" w:rsidR="00070B34" w:rsidRDefault="00070B34" w:rsidP="6C9BCE81">
      <w:pPr>
        <w:pStyle w:val="Heading1"/>
        <w:rPr>
          <w:rFonts w:asciiTheme="minorHAnsi" w:eastAsia="Calibri" w:hAnsiTheme="minorHAnsi" w:cstheme="minorBidi"/>
          <w:b/>
          <w:bCs/>
          <w:color w:val="4472C4" w:themeColor="accent1"/>
          <w:sz w:val="28"/>
          <w:szCs w:val="28"/>
        </w:rPr>
      </w:pPr>
    </w:p>
    <w:p w14:paraId="15451014" w14:textId="77777777" w:rsidR="00070B34" w:rsidRDefault="00070B34" w:rsidP="6C9BCE81">
      <w:pPr>
        <w:pStyle w:val="Heading1"/>
        <w:rPr>
          <w:rFonts w:asciiTheme="minorHAnsi" w:eastAsia="Calibri" w:hAnsiTheme="minorHAnsi" w:cstheme="minorBidi"/>
          <w:b/>
          <w:bCs/>
          <w:color w:val="4472C4" w:themeColor="accent1"/>
          <w:sz w:val="28"/>
          <w:szCs w:val="28"/>
        </w:rPr>
      </w:pPr>
    </w:p>
    <w:p w14:paraId="2255EED0" w14:textId="77777777" w:rsidR="00070B34" w:rsidRDefault="00070B34" w:rsidP="6C9BCE81">
      <w:pPr>
        <w:pStyle w:val="Heading1"/>
        <w:rPr>
          <w:rFonts w:asciiTheme="minorHAnsi" w:eastAsia="Calibri" w:hAnsiTheme="minorHAnsi" w:cstheme="minorBidi"/>
          <w:b/>
          <w:bCs/>
          <w:color w:val="4472C4" w:themeColor="accent1"/>
          <w:sz w:val="28"/>
          <w:szCs w:val="28"/>
        </w:rPr>
      </w:pPr>
    </w:p>
    <w:p w14:paraId="54576E77" w14:textId="77777777" w:rsidR="00070B34" w:rsidRDefault="00070B34" w:rsidP="00070B34"/>
    <w:p w14:paraId="5AD96BE6" w14:textId="77777777" w:rsidR="00070B34" w:rsidRDefault="00070B34" w:rsidP="00070B34"/>
    <w:p w14:paraId="307C138D" w14:textId="77777777" w:rsidR="00070B34" w:rsidRDefault="00070B34" w:rsidP="00070B34"/>
    <w:p w14:paraId="5A3DCFEE" w14:textId="77777777" w:rsidR="00070B34" w:rsidRDefault="00070B34" w:rsidP="00070B34"/>
    <w:p w14:paraId="31D4B209" w14:textId="77777777" w:rsidR="00070B34" w:rsidRDefault="00070B34" w:rsidP="00070B34"/>
    <w:p w14:paraId="7D8F7F88" w14:textId="77777777" w:rsidR="00536C55" w:rsidRPr="00536C55" w:rsidRDefault="00536C55" w:rsidP="00CD7366">
      <w:pPr>
        <w:ind w:left="720" w:firstLine="720"/>
        <w:rPr>
          <w:b/>
          <w:bCs/>
          <w:sz w:val="18"/>
          <w:szCs w:val="18"/>
        </w:rPr>
      </w:pPr>
    </w:p>
    <w:p w14:paraId="53EF3D48" w14:textId="6316D252" w:rsidR="00070B34" w:rsidRPr="00536C55" w:rsidRDefault="00CD7366" w:rsidP="00CD7366">
      <w:pPr>
        <w:ind w:left="720" w:firstLine="720"/>
        <w:rPr>
          <w:sz w:val="18"/>
          <w:szCs w:val="18"/>
        </w:rPr>
      </w:pPr>
      <w:r w:rsidRPr="00536C55">
        <w:rPr>
          <w:b/>
          <w:bCs/>
          <w:sz w:val="18"/>
          <w:szCs w:val="18"/>
        </w:rPr>
        <w:t xml:space="preserve">Figure 5.6 </w:t>
      </w:r>
      <w:r w:rsidRPr="00536C55">
        <w:rPr>
          <w:sz w:val="18"/>
          <w:szCs w:val="18"/>
        </w:rPr>
        <w:t>Scapula and associated markings</w:t>
      </w:r>
    </w:p>
    <w:p w14:paraId="340B4EFE" w14:textId="77777777" w:rsidR="00CD7366" w:rsidRPr="00CD7366" w:rsidRDefault="00CD7366" w:rsidP="00CD7366">
      <w:pPr>
        <w:ind w:left="720" w:firstLine="720"/>
        <w:rPr>
          <w:sz w:val="24"/>
          <w:szCs w:val="24"/>
        </w:rPr>
      </w:pPr>
    </w:p>
    <w:p w14:paraId="6DCFE334" w14:textId="22A482F6" w:rsidR="00070B34" w:rsidRPr="00070B34" w:rsidRDefault="009F6534" w:rsidP="00070B34">
      <w:pPr>
        <w:pStyle w:val="Heading1"/>
        <w:rPr>
          <w:rFonts w:asciiTheme="minorHAnsi" w:eastAsia="Calibri" w:hAnsiTheme="minorHAnsi" w:cstheme="minorBidi"/>
          <w:b/>
          <w:bCs/>
          <w:color w:val="4472C4" w:themeColor="accent1"/>
          <w:sz w:val="28"/>
          <w:szCs w:val="28"/>
        </w:rPr>
      </w:pPr>
      <w:r w:rsidRPr="6C9BCE81">
        <w:rPr>
          <w:rFonts w:asciiTheme="minorHAnsi" w:eastAsia="Calibri" w:hAnsiTheme="minorHAnsi" w:cstheme="minorBidi"/>
          <w:b/>
          <w:bCs/>
          <w:color w:val="4472C4" w:themeColor="accent1"/>
          <w:sz w:val="28"/>
          <w:szCs w:val="28"/>
        </w:rPr>
        <w:t xml:space="preserve">Activity </w:t>
      </w:r>
      <w:r w:rsidR="00315EF6" w:rsidRPr="6C9BCE81">
        <w:rPr>
          <w:rFonts w:asciiTheme="minorHAnsi" w:eastAsia="Calibri" w:hAnsiTheme="minorHAnsi" w:cstheme="minorBidi"/>
          <w:b/>
          <w:bCs/>
          <w:color w:val="4472C4" w:themeColor="accent1"/>
          <w:sz w:val="28"/>
          <w:szCs w:val="28"/>
        </w:rPr>
        <w:t>5</w:t>
      </w:r>
      <w:r w:rsidRPr="6C9BCE81">
        <w:rPr>
          <w:rFonts w:asciiTheme="minorHAnsi" w:eastAsia="Calibri" w:hAnsiTheme="minorHAnsi" w:cstheme="minorBidi"/>
          <w:b/>
          <w:bCs/>
          <w:color w:val="4472C4" w:themeColor="accent1"/>
          <w:sz w:val="28"/>
          <w:szCs w:val="28"/>
        </w:rPr>
        <w:t>.</w:t>
      </w:r>
      <w:r w:rsidR="00612DF3" w:rsidRPr="6C9BCE81">
        <w:rPr>
          <w:rFonts w:asciiTheme="minorHAnsi" w:eastAsia="Calibri" w:hAnsiTheme="minorHAnsi" w:cstheme="minorBidi"/>
          <w:b/>
          <w:bCs/>
          <w:color w:val="4472C4" w:themeColor="accent1"/>
          <w:sz w:val="28"/>
          <w:szCs w:val="28"/>
        </w:rPr>
        <w:t>4</w:t>
      </w:r>
      <w:r w:rsidR="00C65DA2" w:rsidRPr="6C9BCE81">
        <w:rPr>
          <w:rFonts w:asciiTheme="minorHAnsi" w:eastAsia="Calibri" w:hAnsiTheme="minorHAnsi" w:cstheme="minorBidi"/>
          <w:b/>
          <w:bCs/>
          <w:color w:val="4472C4" w:themeColor="accent1"/>
          <w:sz w:val="28"/>
          <w:szCs w:val="28"/>
        </w:rPr>
        <w:t>:</w:t>
      </w:r>
      <w:r w:rsidR="00576AB7" w:rsidRPr="6C9BCE81">
        <w:rPr>
          <w:rFonts w:asciiTheme="minorHAnsi" w:eastAsia="Calibri" w:hAnsiTheme="minorHAnsi" w:cstheme="minorBidi"/>
          <w:b/>
          <w:bCs/>
          <w:color w:val="4472C4" w:themeColor="accent1"/>
          <w:sz w:val="28"/>
          <w:szCs w:val="28"/>
        </w:rPr>
        <w:t xml:space="preserve"> </w:t>
      </w:r>
      <w:r w:rsidR="00B66DF5" w:rsidRPr="6C9BCE81">
        <w:rPr>
          <w:rFonts w:asciiTheme="minorHAnsi" w:eastAsia="Calibri" w:hAnsiTheme="minorHAnsi" w:cstheme="minorBidi"/>
          <w:b/>
          <w:bCs/>
          <w:color w:val="4472C4" w:themeColor="accent1"/>
          <w:sz w:val="28"/>
          <w:szCs w:val="28"/>
        </w:rPr>
        <w:t>Bones of the Arm</w:t>
      </w:r>
    </w:p>
    <w:p w14:paraId="154A11AE" w14:textId="79CB4E51" w:rsidR="00111F38" w:rsidRPr="00070B34" w:rsidRDefault="00711FF4" w:rsidP="00576AB7">
      <w:pPr>
        <w:rPr>
          <w:rFonts w:ascii="Calibri" w:eastAsia="Calibri" w:hAnsi="Calibri" w:cs="Calibri"/>
          <w:sz w:val="24"/>
          <w:szCs w:val="24"/>
        </w:rPr>
        <w:sectPr w:rsidR="00111F38" w:rsidRPr="00070B34" w:rsidSect="00576AB7">
          <w:headerReference w:type="default" r:id="rId20"/>
          <w:type w:val="continuous"/>
          <w:pgSz w:w="12240" w:h="15840"/>
          <w:pgMar w:top="720" w:right="720" w:bottom="720" w:left="720" w:header="720" w:footer="720" w:gutter="0"/>
          <w:cols w:space="720"/>
          <w:docGrid w:linePitch="360"/>
        </w:sectPr>
      </w:pPr>
      <w:r w:rsidRPr="00612DF3">
        <w:rPr>
          <w:rFonts w:ascii="Calibri" w:eastAsia="Calibri" w:hAnsi="Calibri" w:cs="Calibri"/>
          <w:sz w:val="24"/>
          <w:szCs w:val="24"/>
        </w:rPr>
        <w:t xml:space="preserve">The </w:t>
      </w:r>
      <w:r w:rsidRPr="00612DF3">
        <w:rPr>
          <w:rFonts w:ascii="Calibri" w:eastAsia="Calibri" w:hAnsi="Calibri" w:cs="Calibri"/>
          <w:b/>
          <w:sz w:val="24"/>
          <w:szCs w:val="24"/>
        </w:rPr>
        <w:t>humerus</w:t>
      </w:r>
      <w:r w:rsidRPr="00612DF3">
        <w:rPr>
          <w:rFonts w:ascii="Calibri" w:eastAsia="Calibri" w:hAnsi="Calibri" w:cs="Calibri"/>
          <w:sz w:val="24"/>
          <w:szCs w:val="24"/>
        </w:rPr>
        <w:t xml:space="preserve"> is a long bone that articulates proximally with the glenoid </w:t>
      </w:r>
      <w:r w:rsidR="00612E5D" w:rsidRPr="00612DF3">
        <w:rPr>
          <w:rFonts w:ascii="Calibri" w:eastAsia="Calibri" w:hAnsi="Calibri" w:cs="Calibri"/>
          <w:sz w:val="24"/>
          <w:szCs w:val="24"/>
        </w:rPr>
        <w:t>cavity</w:t>
      </w:r>
      <w:r w:rsidRPr="00612DF3">
        <w:rPr>
          <w:rFonts w:ascii="Calibri" w:eastAsia="Calibri" w:hAnsi="Calibri" w:cs="Calibri"/>
          <w:sz w:val="24"/>
          <w:szCs w:val="24"/>
        </w:rPr>
        <w:t xml:space="preserve"> of the scapula and distally with the radius and </w:t>
      </w:r>
      <w:r w:rsidR="00612E5D" w:rsidRPr="00612DF3">
        <w:rPr>
          <w:rFonts w:ascii="Calibri" w:eastAsia="Calibri" w:hAnsi="Calibri" w:cs="Calibri"/>
          <w:sz w:val="24"/>
          <w:szCs w:val="24"/>
        </w:rPr>
        <w:t>ulna</w:t>
      </w:r>
      <w:r w:rsidRPr="00612DF3">
        <w:rPr>
          <w:rFonts w:ascii="Calibri" w:eastAsia="Calibri" w:hAnsi="Calibri" w:cs="Calibri"/>
          <w:sz w:val="24"/>
          <w:szCs w:val="24"/>
        </w:rPr>
        <w:t>. It is the longest and largest bone of the upper limb</w:t>
      </w:r>
      <w:r w:rsidR="00C65DA2" w:rsidRPr="00612DF3">
        <w:rPr>
          <w:rFonts w:ascii="Calibri" w:eastAsia="Calibri" w:hAnsi="Calibri" w:cs="Calibri"/>
          <w:sz w:val="24"/>
          <w:szCs w:val="24"/>
        </w:rPr>
        <w:t>s</w:t>
      </w:r>
      <w:r w:rsidRPr="00612DF3">
        <w:rPr>
          <w:rFonts w:ascii="Calibri" w:eastAsia="Calibri" w:hAnsi="Calibri" w:cs="Calibri"/>
          <w:sz w:val="24"/>
          <w:szCs w:val="24"/>
        </w:rPr>
        <w:t xml:space="preserve">. The </w:t>
      </w:r>
      <w:r w:rsidRPr="00612DF3">
        <w:rPr>
          <w:rFonts w:ascii="Calibri" w:eastAsia="Calibri" w:hAnsi="Calibri" w:cs="Calibri"/>
          <w:b/>
          <w:sz w:val="24"/>
          <w:szCs w:val="24"/>
        </w:rPr>
        <w:t xml:space="preserve">radius </w:t>
      </w:r>
      <w:r w:rsidRPr="00612DF3">
        <w:rPr>
          <w:rFonts w:ascii="Calibri" w:eastAsia="Calibri" w:hAnsi="Calibri" w:cs="Calibri"/>
          <w:sz w:val="24"/>
          <w:szCs w:val="24"/>
        </w:rPr>
        <w:t xml:space="preserve">is the smaller lateral bone of the forearm articulating with the capitulum proximally and the carpal bones distally. The </w:t>
      </w:r>
      <w:r w:rsidRPr="00612DF3">
        <w:rPr>
          <w:rFonts w:ascii="Calibri" w:eastAsia="Calibri" w:hAnsi="Calibri" w:cs="Calibri"/>
          <w:b/>
          <w:sz w:val="24"/>
          <w:szCs w:val="24"/>
        </w:rPr>
        <w:t>ulna</w:t>
      </w:r>
      <w:r w:rsidRPr="00612DF3">
        <w:rPr>
          <w:rFonts w:ascii="Calibri" w:eastAsia="Calibri" w:hAnsi="Calibri" w:cs="Calibri"/>
          <w:sz w:val="24"/>
          <w:szCs w:val="24"/>
        </w:rPr>
        <w:t xml:space="preserve"> is </w:t>
      </w:r>
      <w:r w:rsidR="00BF0A34" w:rsidRPr="00612DF3">
        <w:rPr>
          <w:rFonts w:ascii="Calibri" w:eastAsia="Calibri" w:hAnsi="Calibri" w:cs="Calibri"/>
          <w:sz w:val="24"/>
          <w:szCs w:val="24"/>
        </w:rPr>
        <w:t xml:space="preserve">the </w:t>
      </w:r>
      <w:r w:rsidR="00F15947" w:rsidRPr="00612DF3">
        <w:rPr>
          <w:rFonts w:ascii="Calibri" w:eastAsia="Calibri" w:hAnsi="Calibri" w:cs="Calibri"/>
          <w:sz w:val="24"/>
          <w:szCs w:val="24"/>
        </w:rPr>
        <w:t>medial bone of the forearm which articulates with the trochlea proximally and the carpal bones distally.</w:t>
      </w:r>
      <w:r w:rsidRPr="00612DF3">
        <w:rPr>
          <w:rFonts w:ascii="Calibri" w:eastAsia="Calibri" w:hAnsi="Calibri" w:cs="Calibri"/>
          <w:sz w:val="24"/>
          <w:szCs w:val="24"/>
        </w:rPr>
        <w:t xml:space="preserve"> </w:t>
      </w:r>
      <w:r w:rsidR="00576AB7" w:rsidRPr="00612DF3">
        <w:rPr>
          <w:rFonts w:ascii="Calibri" w:eastAsia="Calibri" w:hAnsi="Calibri" w:cs="Calibri"/>
          <w:sz w:val="24"/>
          <w:szCs w:val="24"/>
        </w:rPr>
        <w:t>Identify and la</w:t>
      </w:r>
      <w:r w:rsidRPr="00612DF3">
        <w:rPr>
          <w:rFonts w:ascii="Calibri" w:eastAsia="Calibri" w:hAnsi="Calibri" w:cs="Calibri"/>
          <w:sz w:val="24"/>
          <w:szCs w:val="24"/>
        </w:rPr>
        <w:t>bel the humerus, radius and ulna including landmarks.</w:t>
      </w:r>
    </w:p>
    <w:p w14:paraId="4B6A2A72" w14:textId="07887091" w:rsidR="002B21B9" w:rsidRPr="00612DF3" w:rsidRDefault="00CD7366" w:rsidP="6E941D88">
      <w:pPr>
        <w:pStyle w:val="Heading2"/>
        <w:spacing w:before="0" w:line="240" w:lineRule="auto"/>
        <w:contextualSpacing/>
        <w:rPr>
          <w:rFonts w:asciiTheme="minorHAnsi" w:eastAsia="Calibri" w:hAnsiTheme="minorHAnsi" w:cstheme="minorBidi"/>
          <w:b/>
          <w:bCs/>
          <w:color w:val="auto"/>
          <w:sz w:val="24"/>
          <w:szCs w:val="24"/>
        </w:rPr>
      </w:pPr>
      <w:r w:rsidRPr="00612DF3">
        <w:rPr>
          <w:rFonts w:ascii="Calibri" w:eastAsia="Calibri" w:hAnsi="Calibri" w:cs="Calibri"/>
          <w:b/>
          <w:noProof/>
          <w:sz w:val="24"/>
          <w:szCs w:val="24"/>
        </w:rPr>
        <w:lastRenderedPageBreak/>
        <w:drawing>
          <wp:anchor distT="0" distB="0" distL="114300" distR="114300" simplePos="0" relativeHeight="251672064" behindDoc="1" locked="0" layoutInCell="1" allowOverlap="1" wp14:anchorId="7A94E04D" wp14:editId="27C2FEB9">
            <wp:simplePos x="0" y="0"/>
            <wp:positionH relativeFrom="margin">
              <wp:align>right</wp:align>
            </wp:positionH>
            <wp:positionV relativeFrom="paragraph">
              <wp:posOffset>374650</wp:posOffset>
            </wp:positionV>
            <wp:extent cx="3200400" cy="4143375"/>
            <wp:effectExtent l="0" t="0" r="0" b="9525"/>
            <wp:wrapTight wrapText="bothSides">
              <wp:wrapPolygon edited="0">
                <wp:start x="0" y="0"/>
                <wp:lineTo x="0" y="21550"/>
                <wp:lineTo x="21471" y="21550"/>
                <wp:lineTo x="21471" y="0"/>
                <wp:lineTo x="0" y="0"/>
              </wp:wrapPolygon>
            </wp:wrapTight>
            <wp:docPr id="8" name="Picture Placeholder 1" descr="An anterior and posterior diagram of the ulna and radius articulated with interosseus membrane and labels indicating the major bone markings."/>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 name="Picture Placeholder 1" descr="An anterior and posterior diagram of the ulna and radius articulated with interosseus membrane and labels indicating the major bone markings."/>
                    <pic:cNvPicPr>
                      <a:picLocks noGrp="1"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3200400" cy="4143375"/>
                    </a:xfrm>
                    <a:prstGeom prst="rect">
                      <a:avLst/>
                    </a:prstGeom>
                  </pic:spPr>
                </pic:pic>
              </a:graphicData>
            </a:graphic>
            <wp14:sizeRelH relativeFrom="page">
              <wp14:pctWidth>0</wp14:pctWidth>
            </wp14:sizeRelH>
            <wp14:sizeRelV relativeFrom="page">
              <wp14:pctHeight>0</wp14:pctHeight>
            </wp14:sizeRelV>
          </wp:anchor>
        </w:drawing>
      </w:r>
      <w:r w:rsidRPr="00612DF3">
        <w:rPr>
          <w:rFonts w:ascii="Calibri" w:eastAsia="Calibri" w:hAnsi="Calibri" w:cs="Calibri"/>
          <w:b/>
          <w:noProof/>
          <w:sz w:val="24"/>
          <w:szCs w:val="24"/>
        </w:rPr>
        <w:drawing>
          <wp:anchor distT="0" distB="0" distL="114300" distR="114300" simplePos="0" relativeHeight="251671040" behindDoc="1" locked="0" layoutInCell="1" allowOverlap="1" wp14:anchorId="6089A8FC" wp14:editId="0E9838A3">
            <wp:simplePos x="0" y="0"/>
            <wp:positionH relativeFrom="margin">
              <wp:align>left</wp:align>
            </wp:positionH>
            <wp:positionV relativeFrom="paragraph">
              <wp:posOffset>412750</wp:posOffset>
            </wp:positionV>
            <wp:extent cx="3286125" cy="4146550"/>
            <wp:effectExtent l="0" t="0" r="9525" b="6350"/>
            <wp:wrapTight wrapText="bothSides">
              <wp:wrapPolygon edited="0">
                <wp:start x="0" y="0"/>
                <wp:lineTo x="0" y="21534"/>
                <wp:lineTo x="21537" y="21534"/>
                <wp:lineTo x="21537" y="0"/>
                <wp:lineTo x="0" y="0"/>
              </wp:wrapPolygon>
            </wp:wrapTight>
            <wp:docPr id="7" name="Picture Placeholder 1" descr="An anterior and posterior diagram of the humerus with labels indicating the major bone markings."/>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Picture Placeholder 1" descr="An anterior and posterior diagram of the humerus with labels indicating the major bone markings."/>
                    <pic:cNvPicPr>
                      <a:picLocks noGrp="1" noChangeAspect="1"/>
                    </pic:cNvPicPr>
                  </pic:nvPicPr>
                  <pic:blipFill>
                    <a:blip r:embed="rId22">
                      <a:extLst>
                        <a:ext uri="{28A0092B-C50C-407E-A947-70E740481C1C}">
                          <a14:useLocalDpi xmlns:a14="http://schemas.microsoft.com/office/drawing/2010/main" val="0"/>
                        </a:ext>
                      </a:extLst>
                    </a:blip>
                    <a:srcRect/>
                    <a:stretch>
                      <a:fillRect/>
                    </a:stretch>
                  </pic:blipFill>
                  <pic:spPr>
                    <a:xfrm>
                      <a:off x="0" y="0"/>
                      <a:ext cx="3286125" cy="4146550"/>
                    </a:xfrm>
                    <a:prstGeom prst="rect">
                      <a:avLst/>
                    </a:prstGeom>
                  </pic:spPr>
                </pic:pic>
              </a:graphicData>
            </a:graphic>
            <wp14:sizeRelH relativeFrom="page">
              <wp14:pctWidth>0</wp14:pctWidth>
            </wp14:sizeRelH>
            <wp14:sizeRelV relativeFrom="page">
              <wp14:pctHeight>0</wp14:pctHeight>
            </wp14:sizeRelV>
          </wp:anchor>
        </w:drawing>
      </w:r>
      <w:r w:rsidR="006776E2" w:rsidRPr="6E941D88">
        <w:rPr>
          <w:rFonts w:asciiTheme="minorHAnsi" w:eastAsia="Calibri" w:hAnsiTheme="minorHAnsi" w:cstheme="minorBidi"/>
          <w:b/>
          <w:bCs/>
          <w:color w:val="auto"/>
          <w:sz w:val="24"/>
          <w:szCs w:val="24"/>
        </w:rPr>
        <w:t>Identify each bone of the arm and its specific markings.</w:t>
      </w:r>
      <w:r w:rsidR="00612DF3" w:rsidRPr="6E941D88">
        <w:rPr>
          <w:rFonts w:asciiTheme="minorHAnsi" w:eastAsia="Calibri" w:hAnsiTheme="minorHAnsi" w:cstheme="minorBidi"/>
          <w:b/>
          <w:bCs/>
          <w:color w:val="auto"/>
          <w:sz w:val="24"/>
          <w:szCs w:val="24"/>
        </w:rPr>
        <w:t xml:space="preserve"> </w:t>
      </w:r>
      <w:r w:rsidR="002B21B9" w:rsidRPr="6E941D88">
        <w:rPr>
          <w:rFonts w:asciiTheme="minorHAnsi" w:eastAsia="Calibri" w:hAnsiTheme="minorHAnsi" w:cstheme="minorBidi"/>
          <w:b/>
          <w:bCs/>
          <w:color w:val="auto"/>
          <w:sz w:val="24"/>
          <w:szCs w:val="24"/>
        </w:rPr>
        <w:t>Using the disarticulated skeleton</w:t>
      </w:r>
      <w:r w:rsidR="00AD1F63" w:rsidRPr="6E941D88">
        <w:rPr>
          <w:rFonts w:asciiTheme="minorHAnsi" w:eastAsia="Calibri" w:hAnsiTheme="minorHAnsi" w:cstheme="minorBidi"/>
          <w:b/>
          <w:bCs/>
          <w:color w:val="auto"/>
          <w:sz w:val="24"/>
          <w:szCs w:val="24"/>
        </w:rPr>
        <w:t xml:space="preserve"> in the lab</w:t>
      </w:r>
      <w:r w:rsidR="002B21B9" w:rsidRPr="6E941D88">
        <w:rPr>
          <w:rFonts w:asciiTheme="minorHAnsi" w:eastAsia="Calibri" w:hAnsiTheme="minorHAnsi" w:cstheme="minorBidi"/>
          <w:b/>
          <w:bCs/>
          <w:color w:val="auto"/>
          <w:sz w:val="24"/>
          <w:szCs w:val="24"/>
        </w:rPr>
        <w:t xml:space="preserve">, </w:t>
      </w:r>
      <w:r w:rsidR="002B21B9" w:rsidRPr="6E941D88">
        <w:rPr>
          <w:rFonts w:asciiTheme="minorHAnsi" w:hAnsiTheme="minorHAnsi" w:cstheme="minorBidi"/>
          <w:b/>
          <w:bCs/>
          <w:color w:val="auto"/>
          <w:sz w:val="24"/>
          <w:szCs w:val="24"/>
        </w:rPr>
        <w:t>to identify the anterior from posterior surface of each bone.</w:t>
      </w:r>
    </w:p>
    <w:p w14:paraId="42EB29D6" w14:textId="77777777" w:rsidR="000D38B3" w:rsidRPr="006C09F7" w:rsidRDefault="000D38B3" w:rsidP="006C09F7">
      <w:pPr>
        <w:sectPr w:rsidR="000D38B3" w:rsidRPr="006C09F7" w:rsidSect="004E2E77">
          <w:headerReference w:type="default" r:id="rId23"/>
          <w:type w:val="continuous"/>
          <w:pgSz w:w="12240" w:h="15840"/>
          <w:pgMar w:top="720" w:right="720" w:bottom="720" w:left="720" w:header="720" w:footer="720" w:gutter="0"/>
          <w:cols w:space="720"/>
          <w:docGrid w:linePitch="360"/>
        </w:sectPr>
      </w:pPr>
    </w:p>
    <w:p w14:paraId="23DC8AB9" w14:textId="3D534D8E" w:rsidR="001E4D8D" w:rsidRPr="001E4D8D" w:rsidRDefault="001E4D8D" w:rsidP="001E4D8D">
      <w:pPr>
        <w:spacing w:after="0" w:line="240" w:lineRule="auto"/>
        <w:contextualSpacing/>
        <w:rPr>
          <w:sz w:val="18"/>
          <w:szCs w:val="18"/>
        </w:rPr>
      </w:pPr>
      <w:r w:rsidRPr="6C9BCE81">
        <w:rPr>
          <w:b/>
          <w:bCs/>
          <w:sz w:val="18"/>
          <w:szCs w:val="18"/>
        </w:rPr>
        <w:t xml:space="preserve">Figure 5.7 </w:t>
      </w:r>
      <w:r w:rsidRPr="6C9BCE81">
        <w:rPr>
          <w:sz w:val="18"/>
          <w:szCs w:val="18"/>
        </w:rPr>
        <w:t>Humerus, radius, and ulna along with associated markings</w:t>
      </w:r>
    </w:p>
    <w:p w14:paraId="6A920E1B" w14:textId="77777777" w:rsidR="001E4D8D" w:rsidRDefault="001E4D8D" w:rsidP="00315EF6">
      <w:pPr>
        <w:spacing w:after="0" w:line="240" w:lineRule="auto"/>
        <w:ind w:left="720"/>
        <w:rPr>
          <w:rFonts w:ascii="Calibri" w:eastAsia="Calibri" w:hAnsi="Calibri" w:cs="Calibri"/>
          <w:b/>
          <w:sz w:val="24"/>
          <w:u w:val="single"/>
        </w:rPr>
      </w:pPr>
    </w:p>
    <w:p w14:paraId="52B0C916" w14:textId="5EC299C5" w:rsidR="00315EF6" w:rsidRPr="0024425E" w:rsidRDefault="00315EF6" w:rsidP="00315EF6">
      <w:pPr>
        <w:spacing w:after="0" w:line="240" w:lineRule="auto"/>
        <w:ind w:left="720"/>
        <w:rPr>
          <w:rFonts w:ascii="Calibri" w:eastAsia="Calibri" w:hAnsi="Calibri" w:cs="Calibri"/>
          <w:b/>
          <w:sz w:val="24"/>
          <w:u w:val="single"/>
        </w:rPr>
      </w:pPr>
      <w:r w:rsidRPr="0024425E">
        <w:rPr>
          <w:rFonts w:ascii="Calibri" w:eastAsia="Calibri" w:hAnsi="Calibri" w:cs="Calibri"/>
          <w:b/>
          <w:sz w:val="24"/>
          <w:u w:val="single"/>
        </w:rPr>
        <w:t>Humerus (right and left)</w:t>
      </w:r>
    </w:p>
    <w:p w14:paraId="631F42BB" w14:textId="77777777" w:rsidR="004E2E77" w:rsidRPr="00612DF3" w:rsidRDefault="004E2E77" w:rsidP="00970C28">
      <w:pPr>
        <w:pStyle w:val="ListParagraph"/>
        <w:numPr>
          <w:ilvl w:val="0"/>
          <w:numId w:val="7"/>
        </w:numPr>
        <w:spacing w:after="0" w:line="240" w:lineRule="auto"/>
        <w:rPr>
          <w:rFonts w:ascii="Calibri" w:eastAsia="Calibri" w:hAnsi="Calibri" w:cs="Calibri"/>
          <w:bCs/>
          <w:sz w:val="24"/>
        </w:rPr>
      </w:pPr>
      <w:r w:rsidRPr="00612DF3">
        <w:rPr>
          <w:rFonts w:ascii="Calibri" w:eastAsia="Calibri" w:hAnsi="Calibri" w:cs="Calibri"/>
          <w:bCs/>
          <w:sz w:val="24"/>
        </w:rPr>
        <w:t>Head</w:t>
      </w:r>
    </w:p>
    <w:p w14:paraId="414FF5CC" w14:textId="77777777" w:rsidR="004E2E77" w:rsidRPr="00612DF3" w:rsidRDefault="004E2E77" w:rsidP="00970C28">
      <w:pPr>
        <w:pStyle w:val="ListParagraph"/>
        <w:numPr>
          <w:ilvl w:val="0"/>
          <w:numId w:val="7"/>
        </w:numPr>
        <w:spacing w:after="0" w:line="240" w:lineRule="auto"/>
        <w:rPr>
          <w:rFonts w:ascii="Calibri" w:eastAsia="Calibri" w:hAnsi="Calibri" w:cs="Calibri"/>
          <w:bCs/>
          <w:sz w:val="24"/>
        </w:rPr>
      </w:pPr>
      <w:r w:rsidRPr="00612DF3">
        <w:rPr>
          <w:rFonts w:ascii="Calibri" w:eastAsia="Calibri" w:hAnsi="Calibri" w:cs="Calibri"/>
          <w:bCs/>
          <w:sz w:val="24"/>
        </w:rPr>
        <w:t>Greater tubercle</w:t>
      </w:r>
    </w:p>
    <w:p w14:paraId="3395623C" w14:textId="77777777" w:rsidR="004E2E77" w:rsidRPr="00612DF3" w:rsidRDefault="004E2E77" w:rsidP="00970C28">
      <w:pPr>
        <w:pStyle w:val="ListParagraph"/>
        <w:numPr>
          <w:ilvl w:val="0"/>
          <w:numId w:val="7"/>
        </w:numPr>
        <w:spacing w:after="0" w:line="240" w:lineRule="auto"/>
        <w:rPr>
          <w:rFonts w:ascii="Calibri" w:eastAsia="Calibri" w:hAnsi="Calibri" w:cs="Calibri"/>
          <w:bCs/>
          <w:sz w:val="24"/>
        </w:rPr>
      </w:pPr>
      <w:r w:rsidRPr="00612DF3">
        <w:rPr>
          <w:rFonts w:ascii="Calibri" w:eastAsia="Calibri" w:hAnsi="Calibri" w:cs="Calibri"/>
          <w:bCs/>
          <w:sz w:val="24"/>
        </w:rPr>
        <w:t>Surgical neck</w:t>
      </w:r>
    </w:p>
    <w:p w14:paraId="04E66A72" w14:textId="77777777" w:rsidR="004E2E77" w:rsidRPr="00612DF3" w:rsidRDefault="004E2E77" w:rsidP="00970C28">
      <w:pPr>
        <w:pStyle w:val="ListParagraph"/>
        <w:numPr>
          <w:ilvl w:val="0"/>
          <w:numId w:val="7"/>
        </w:numPr>
        <w:spacing w:after="0" w:line="240" w:lineRule="auto"/>
        <w:rPr>
          <w:rFonts w:ascii="Calibri" w:eastAsia="Calibri" w:hAnsi="Calibri" w:cs="Calibri"/>
          <w:bCs/>
          <w:sz w:val="24"/>
        </w:rPr>
      </w:pPr>
      <w:r w:rsidRPr="00612DF3">
        <w:rPr>
          <w:rFonts w:ascii="Calibri" w:eastAsia="Calibri" w:hAnsi="Calibri" w:cs="Calibri"/>
          <w:bCs/>
          <w:sz w:val="24"/>
        </w:rPr>
        <w:t>Intertubercular sulcus</w:t>
      </w:r>
    </w:p>
    <w:p w14:paraId="168E584E" w14:textId="77777777" w:rsidR="00315EF6" w:rsidRPr="00612DF3" w:rsidRDefault="00315EF6" w:rsidP="00970C28">
      <w:pPr>
        <w:pStyle w:val="ListParagraph"/>
        <w:numPr>
          <w:ilvl w:val="0"/>
          <w:numId w:val="7"/>
        </w:numPr>
        <w:spacing w:after="0" w:line="240" w:lineRule="auto"/>
        <w:rPr>
          <w:rFonts w:ascii="Calibri" w:eastAsia="Calibri" w:hAnsi="Calibri" w:cs="Calibri"/>
          <w:bCs/>
          <w:sz w:val="24"/>
        </w:rPr>
      </w:pPr>
      <w:r w:rsidRPr="00612DF3">
        <w:rPr>
          <w:rFonts w:ascii="Calibri" w:eastAsia="Calibri" w:hAnsi="Calibri" w:cs="Calibri"/>
          <w:bCs/>
          <w:sz w:val="24"/>
        </w:rPr>
        <w:t>Deltoid tuberosity</w:t>
      </w:r>
    </w:p>
    <w:p w14:paraId="6DDE6759" w14:textId="77777777" w:rsidR="004E2E77" w:rsidRPr="00612DF3" w:rsidRDefault="004E2E77" w:rsidP="00970C28">
      <w:pPr>
        <w:pStyle w:val="ListParagraph"/>
        <w:numPr>
          <w:ilvl w:val="0"/>
          <w:numId w:val="7"/>
        </w:numPr>
        <w:spacing w:after="0" w:line="240" w:lineRule="auto"/>
        <w:rPr>
          <w:rFonts w:ascii="Calibri" w:eastAsia="Calibri" w:hAnsi="Calibri" w:cs="Calibri"/>
          <w:bCs/>
          <w:sz w:val="24"/>
        </w:rPr>
      </w:pPr>
      <w:r w:rsidRPr="00612DF3">
        <w:rPr>
          <w:rFonts w:ascii="Calibri" w:eastAsia="Calibri" w:hAnsi="Calibri" w:cs="Calibri"/>
          <w:bCs/>
          <w:sz w:val="24"/>
        </w:rPr>
        <w:t>Lateral and Medial Epicondyles</w:t>
      </w:r>
    </w:p>
    <w:p w14:paraId="082FB852" w14:textId="77777777" w:rsidR="00315EF6" w:rsidRPr="00612DF3" w:rsidRDefault="00315EF6" w:rsidP="00970C28">
      <w:pPr>
        <w:pStyle w:val="ListParagraph"/>
        <w:numPr>
          <w:ilvl w:val="0"/>
          <w:numId w:val="7"/>
        </w:numPr>
        <w:spacing w:after="0" w:line="240" w:lineRule="auto"/>
        <w:rPr>
          <w:rFonts w:ascii="Calibri" w:eastAsia="Calibri" w:hAnsi="Calibri" w:cs="Calibri"/>
          <w:bCs/>
          <w:sz w:val="24"/>
        </w:rPr>
      </w:pPr>
      <w:r w:rsidRPr="00612DF3">
        <w:rPr>
          <w:rFonts w:ascii="Calibri" w:eastAsia="Calibri" w:hAnsi="Calibri" w:cs="Calibri"/>
          <w:bCs/>
          <w:sz w:val="24"/>
        </w:rPr>
        <w:t>Trochlea</w:t>
      </w:r>
    </w:p>
    <w:p w14:paraId="29BEE65A" w14:textId="77777777" w:rsidR="004E2E77" w:rsidRPr="00612DF3" w:rsidRDefault="00315EF6" w:rsidP="00970C28">
      <w:pPr>
        <w:pStyle w:val="ListParagraph"/>
        <w:numPr>
          <w:ilvl w:val="0"/>
          <w:numId w:val="7"/>
        </w:numPr>
        <w:spacing w:after="0" w:line="240" w:lineRule="auto"/>
        <w:rPr>
          <w:rFonts w:ascii="Calibri" w:eastAsia="Calibri" w:hAnsi="Calibri" w:cs="Calibri"/>
          <w:bCs/>
          <w:sz w:val="24"/>
        </w:rPr>
      </w:pPr>
      <w:r w:rsidRPr="00612DF3">
        <w:rPr>
          <w:rFonts w:ascii="Calibri" w:eastAsia="Calibri" w:hAnsi="Calibri" w:cs="Calibri"/>
          <w:bCs/>
          <w:sz w:val="24"/>
        </w:rPr>
        <w:t>Capitulum</w:t>
      </w:r>
    </w:p>
    <w:p w14:paraId="1B97C5E4" w14:textId="77777777" w:rsidR="004E2E77" w:rsidRPr="00612DF3" w:rsidRDefault="004E2E77" w:rsidP="00970C28">
      <w:pPr>
        <w:pStyle w:val="ListParagraph"/>
        <w:numPr>
          <w:ilvl w:val="0"/>
          <w:numId w:val="7"/>
        </w:numPr>
        <w:spacing w:after="0" w:line="240" w:lineRule="auto"/>
        <w:rPr>
          <w:rFonts w:ascii="Calibri" w:eastAsia="Calibri" w:hAnsi="Calibri" w:cs="Calibri"/>
          <w:bCs/>
          <w:sz w:val="24"/>
        </w:rPr>
      </w:pPr>
      <w:r w:rsidRPr="00612DF3">
        <w:rPr>
          <w:rFonts w:ascii="Calibri" w:eastAsia="Calibri" w:hAnsi="Calibri" w:cs="Calibri"/>
          <w:bCs/>
          <w:sz w:val="24"/>
          <w:szCs w:val="24"/>
        </w:rPr>
        <w:t>Olecranon fossa</w:t>
      </w:r>
    </w:p>
    <w:p w14:paraId="288F8256" w14:textId="77777777" w:rsidR="4ED3BFED" w:rsidRPr="00612DF3" w:rsidRDefault="4ED3BFED" w:rsidP="4ED3BFED">
      <w:pPr>
        <w:spacing w:after="0" w:line="240" w:lineRule="auto"/>
        <w:ind w:left="720"/>
        <w:rPr>
          <w:rFonts w:ascii="Calibri" w:eastAsia="Calibri" w:hAnsi="Calibri" w:cs="Calibri"/>
          <w:bCs/>
          <w:sz w:val="24"/>
          <w:szCs w:val="24"/>
        </w:rPr>
      </w:pPr>
    </w:p>
    <w:p w14:paraId="2487F429" w14:textId="1CA9462A" w:rsidR="00284EAF" w:rsidRPr="0024425E" w:rsidRDefault="00F15947" w:rsidP="009F6534">
      <w:pPr>
        <w:spacing w:after="0" w:line="240" w:lineRule="auto"/>
        <w:ind w:left="720"/>
        <w:rPr>
          <w:rFonts w:ascii="Calibri" w:eastAsia="Calibri" w:hAnsi="Calibri" w:cs="Calibri"/>
          <w:b/>
          <w:sz w:val="24"/>
          <w:u w:val="single"/>
        </w:rPr>
      </w:pPr>
      <w:r w:rsidRPr="0024425E">
        <w:rPr>
          <w:rFonts w:ascii="Calibri" w:eastAsia="Calibri" w:hAnsi="Calibri" w:cs="Calibri"/>
          <w:b/>
          <w:sz w:val="24"/>
          <w:u w:val="single"/>
        </w:rPr>
        <w:t>Radius (right and left)</w:t>
      </w:r>
    </w:p>
    <w:p w14:paraId="0EAE9759" w14:textId="548DB293" w:rsidR="0024425E" w:rsidRPr="00612DF3" w:rsidRDefault="0024425E" w:rsidP="00970C28">
      <w:pPr>
        <w:pStyle w:val="ListParagraph"/>
        <w:numPr>
          <w:ilvl w:val="0"/>
          <w:numId w:val="8"/>
        </w:numPr>
        <w:spacing w:after="0" w:line="240" w:lineRule="auto"/>
        <w:rPr>
          <w:rFonts w:ascii="Calibri" w:eastAsia="Calibri" w:hAnsi="Calibri" w:cs="Calibri"/>
          <w:bCs/>
          <w:sz w:val="24"/>
        </w:rPr>
      </w:pPr>
      <w:r w:rsidRPr="00612DF3">
        <w:rPr>
          <w:rFonts w:ascii="Calibri" w:eastAsia="Calibri" w:hAnsi="Calibri" w:cs="Calibri"/>
          <w:bCs/>
          <w:sz w:val="24"/>
        </w:rPr>
        <w:t>Head</w:t>
      </w:r>
    </w:p>
    <w:p w14:paraId="5AF0EBA0" w14:textId="77777777" w:rsidR="00284EAF" w:rsidRPr="00612DF3" w:rsidRDefault="00F15947" w:rsidP="00970C28">
      <w:pPr>
        <w:pStyle w:val="ListParagraph"/>
        <w:numPr>
          <w:ilvl w:val="0"/>
          <w:numId w:val="8"/>
        </w:numPr>
        <w:spacing w:after="0" w:line="240" w:lineRule="auto"/>
        <w:rPr>
          <w:rFonts w:ascii="Calibri" w:eastAsia="Calibri" w:hAnsi="Calibri" w:cs="Calibri"/>
          <w:bCs/>
          <w:sz w:val="24"/>
        </w:rPr>
      </w:pPr>
      <w:r w:rsidRPr="00612DF3">
        <w:rPr>
          <w:rFonts w:ascii="Calibri" w:eastAsia="Calibri" w:hAnsi="Calibri" w:cs="Calibri"/>
          <w:bCs/>
          <w:sz w:val="24"/>
        </w:rPr>
        <w:t xml:space="preserve">Radial </w:t>
      </w:r>
      <w:r w:rsidR="00612E5D" w:rsidRPr="00612DF3">
        <w:rPr>
          <w:rFonts w:ascii="Calibri" w:eastAsia="Calibri" w:hAnsi="Calibri" w:cs="Calibri"/>
          <w:bCs/>
          <w:sz w:val="24"/>
        </w:rPr>
        <w:t>Tuberosity</w:t>
      </w:r>
    </w:p>
    <w:p w14:paraId="678C3F1A" w14:textId="77777777" w:rsidR="0024425E" w:rsidRPr="00612DF3" w:rsidRDefault="00AD1F63" w:rsidP="00970C28">
      <w:pPr>
        <w:pStyle w:val="ListParagraph"/>
        <w:numPr>
          <w:ilvl w:val="0"/>
          <w:numId w:val="8"/>
        </w:numPr>
        <w:spacing w:after="0" w:line="240" w:lineRule="auto"/>
        <w:rPr>
          <w:rFonts w:ascii="Calibri" w:eastAsia="Calibri" w:hAnsi="Calibri" w:cs="Calibri"/>
          <w:bCs/>
          <w:sz w:val="24"/>
        </w:rPr>
      </w:pPr>
      <w:r w:rsidRPr="00612DF3">
        <w:rPr>
          <w:rFonts w:ascii="Calibri" w:eastAsia="Calibri" w:hAnsi="Calibri" w:cs="Calibri"/>
          <w:bCs/>
          <w:sz w:val="24"/>
        </w:rPr>
        <w:t>Interosseus membrane</w:t>
      </w:r>
    </w:p>
    <w:p w14:paraId="0A5DAA75" w14:textId="77777777" w:rsidR="0024425E" w:rsidRDefault="0024425E" w:rsidP="006C09F7">
      <w:pPr>
        <w:spacing w:after="0" w:line="240" w:lineRule="auto"/>
        <w:rPr>
          <w:rFonts w:ascii="Calibri" w:eastAsia="Calibri" w:hAnsi="Calibri" w:cs="Calibri"/>
          <w:b/>
          <w:sz w:val="24"/>
        </w:rPr>
      </w:pPr>
    </w:p>
    <w:p w14:paraId="4660EE18" w14:textId="77777777" w:rsidR="00111F38" w:rsidRPr="0024425E" w:rsidRDefault="00F15947" w:rsidP="0024425E">
      <w:pPr>
        <w:spacing w:after="0" w:line="240" w:lineRule="auto"/>
        <w:ind w:left="720"/>
        <w:rPr>
          <w:rFonts w:ascii="Calibri" w:eastAsia="Calibri" w:hAnsi="Calibri" w:cs="Calibri"/>
          <w:b/>
          <w:sz w:val="24"/>
          <w:u w:val="single"/>
        </w:rPr>
      </w:pPr>
      <w:r w:rsidRPr="0024425E">
        <w:rPr>
          <w:rFonts w:ascii="Calibri" w:eastAsia="Calibri" w:hAnsi="Calibri" w:cs="Calibri"/>
          <w:b/>
          <w:sz w:val="24"/>
          <w:u w:val="single"/>
        </w:rPr>
        <w:t>Ulna (right and left)</w:t>
      </w:r>
    </w:p>
    <w:p w14:paraId="0F9AF347" w14:textId="77777777" w:rsidR="00111F38" w:rsidRPr="00612DF3" w:rsidRDefault="00F15947" w:rsidP="00970C28">
      <w:pPr>
        <w:pStyle w:val="ListParagraph"/>
        <w:numPr>
          <w:ilvl w:val="0"/>
          <w:numId w:val="9"/>
        </w:numPr>
        <w:spacing w:after="0" w:line="240" w:lineRule="auto"/>
        <w:rPr>
          <w:rFonts w:ascii="Calibri" w:eastAsia="Calibri" w:hAnsi="Calibri" w:cs="Calibri"/>
          <w:bCs/>
          <w:sz w:val="24"/>
        </w:rPr>
      </w:pPr>
      <w:r w:rsidRPr="00612DF3">
        <w:rPr>
          <w:rFonts w:ascii="Calibri" w:eastAsia="Calibri" w:hAnsi="Calibri" w:cs="Calibri"/>
          <w:bCs/>
          <w:sz w:val="24"/>
        </w:rPr>
        <w:t>Olecranon</w:t>
      </w:r>
      <w:r w:rsidR="0024425E" w:rsidRPr="00612DF3">
        <w:rPr>
          <w:rFonts w:ascii="Calibri" w:eastAsia="Calibri" w:hAnsi="Calibri" w:cs="Calibri"/>
          <w:bCs/>
          <w:sz w:val="24"/>
        </w:rPr>
        <w:t xml:space="preserve"> process</w:t>
      </w:r>
    </w:p>
    <w:p w14:paraId="46739521" w14:textId="77777777" w:rsidR="0024425E" w:rsidRPr="00612DF3" w:rsidRDefault="0024425E" w:rsidP="00970C28">
      <w:pPr>
        <w:pStyle w:val="ListParagraph"/>
        <w:numPr>
          <w:ilvl w:val="0"/>
          <w:numId w:val="9"/>
        </w:numPr>
        <w:spacing w:after="0" w:line="240" w:lineRule="auto"/>
        <w:rPr>
          <w:rFonts w:ascii="Calibri" w:eastAsia="Calibri" w:hAnsi="Calibri" w:cs="Calibri"/>
          <w:bCs/>
          <w:sz w:val="24"/>
        </w:rPr>
      </w:pPr>
      <w:r w:rsidRPr="00612DF3">
        <w:rPr>
          <w:rFonts w:ascii="Calibri" w:eastAsia="Calibri" w:hAnsi="Calibri" w:cs="Calibri"/>
          <w:bCs/>
          <w:sz w:val="24"/>
        </w:rPr>
        <w:t>Trochlear notch</w:t>
      </w:r>
    </w:p>
    <w:p w14:paraId="5B2CDE84" w14:textId="77777777" w:rsidR="0024425E" w:rsidRPr="00612DF3" w:rsidRDefault="0024425E" w:rsidP="00970C28">
      <w:pPr>
        <w:pStyle w:val="ListParagraph"/>
        <w:numPr>
          <w:ilvl w:val="0"/>
          <w:numId w:val="9"/>
        </w:numPr>
        <w:spacing w:after="0" w:line="240" w:lineRule="auto"/>
        <w:rPr>
          <w:rFonts w:ascii="Calibri" w:eastAsia="Calibri" w:hAnsi="Calibri" w:cs="Calibri"/>
          <w:bCs/>
          <w:sz w:val="24"/>
        </w:rPr>
      </w:pPr>
      <w:r w:rsidRPr="00612DF3">
        <w:rPr>
          <w:rFonts w:ascii="Calibri" w:eastAsia="Calibri" w:hAnsi="Calibri" w:cs="Calibri"/>
          <w:bCs/>
          <w:sz w:val="24"/>
        </w:rPr>
        <w:t>Radial notch</w:t>
      </w:r>
    </w:p>
    <w:p w14:paraId="63614B63" w14:textId="4495786B" w:rsidR="004E2E77" w:rsidRPr="00612DF3" w:rsidRDefault="0024425E" w:rsidP="00970C28">
      <w:pPr>
        <w:pStyle w:val="ListParagraph"/>
        <w:numPr>
          <w:ilvl w:val="0"/>
          <w:numId w:val="10"/>
        </w:numPr>
        <w:spacing w:after="0" w:line="240" w:lineRule="auto"/>
        <w:rPr>
          <w:rFonts w:ascii="Calibri" w:eastAsia="Calibri" w:hAnsi="Calibri" w:cs="Calibri"/>
          <w:bCs/>
          <w:sz w:val="24"/>
        </w:rPr>
        <w:sectPr w:rsidR="004E2E77" w:rsidRPr="00612DF3" w:rsidSect="004E2E77">
          <w:headerReference w:type="default" r:id="rId24"/>
          <w:type w:val="continuous"/>
          <w:pgSz w:w="12240" w:h="15840"/>
          <w:pgMar w:top="720" w:right="720" w:bottom="720" w:left="720" w:header="720" w:footer="720" w:gutter="0"/>
          <w:cols w:num="2" w:space="720"/>
          <w:docGrid w:linePitch="360"/>
        </w:sectPr>
      </w:pPr>
      <w:r w:rsidRPr="00612DF3">
        <w:rPr>
          <w:rFonts w:ascii="Calibri" w:eastAsia="Calibri" w:hAnsi="Calibri" w:cs="Calibri"/>
          <w:bCs/>
          <w:sz w:val="24"/>
        </w:rPr>
        <w:t>Hea</w:t>
      </w:r>
      <w:r w:rsidR="00070B34">
        <w:rPr>
          <w:rFonts w:ascii="Calibri" w:eastAsia="Calibri" w:hAnsi="Calibri" w:cs="Calibri"/>
          <w:bCs/>
          <w:sz w:val="24"/>
        </w:rPr>
        <w:t>d</w:t>
      </w:r>
    </w:p>
    <w:p w14:paraId="224D4664" w14:textId="77777777" w:rsidR="001E4D8D" w:rsidRDefault="001E4D8D">
      <w:pPr>
        <w:rPr>
          <w:rFonts w:ascii="Calibri" w:eastAsia="Calibri" w:hAnsi="Calibri" w:cs="Calibri"/>
          <w:b/>
          <w:bCs/>
          <w:color w:val="4472C4" w:themeColor="accent1"/>
          <w:sz w:val="28"/>
          <w:szCs w:val="28"/>
        </w:rPr>
      </w:pPr>
      <w:r>
        <w:rPr>
          <w:rFonts w:ascii="Calibri" w:eastAsia="Calibri" w:hAnsi="Calibri" w:cs="Calibri"/>
          <w:b/>
          <w:bCs/>
          <w:color w:val="4472C4" w:themeColor="accent1"/>
          <w:sz w:val="28"/>
          <w:szCs w:val="28"/>
        </w:rPr>
        <w:br w:type="page"/>
      </w:r>
    </w:p>
    <w:p w14:paraId="63DFA503" w14:textId="3FD3255D" w:rsidR="009F6534" w:rsidRPr="00612DF3" w:rsidRDefault="009F6534" w:rsidP="002B21B9">
      <w:pPr>
        <w:rPr>
          <w:rFonts w:ascii="Calibri" w:eastAsia="Calibri" w:hAnsi="Calibri" w:cs="Calibri"/>
          <w:b/>
          <w:bCs/>
          <w:color w:val="4472C4" w:themeColor="accent1"/>
          <w:sz w:val="28"/>
          <w:szCs w:val="28"/>
        </w:rPr>
      </w:pPr>
      <w:r w:rsidRPr="00612DF3">
        <w:rPr>
          <w:rFonts w:ascii="Calibri" w:eastAsia="Calibri" w:hAnsi="Calibri" w:cs="Calibri"/>
          <w:b/>
          <w:bCs/>
          <w:color w:val="4472C4" w:themeColor="accent1"/>
          <w:sz w:val="28"/>
          <w:szCs w:val="28"/>
        </w:rPr>
        <w:lastRenderedPageBreak/>
        <w:t xml:space="preserve">Activity </w:t>
      </w:r>
      <w:r w:rsidR="00315EF6" w:rsidRPr="00612DF3">
        <w:rPr>
          <w:rFonts w:ascii="Calibri" w:eastAsia="Calibri" w:hAnsi="Calibri" w:cs="Calibri"/>
          <w:b/>
          <w:bCs/>
          <w:color w:val="4472C4" w:themeColor="accent1"/>
          <w:sz w:val="28"/>
          <w:szCs w:val="28"/>
        </w:rPr>
        <w:t>5</w:t>
      </w:r>
      <w:r w:rsidR="00AC0801" w:rsidRPr="00612DF3">
        <w:rPr>
          <w:rFonts w:ascii="Calibri" w:eastAsia="Calibri" w:hAnsi="Calibri" w:cs="Calibri"/>
          <w:b/>
          <w:bCs/>
          <w:color w:val="4472C4" w:themeColor="accent1"/>
          <w:sz w:val="28"/>
          <w:szCs w:val="28"/>
        </w:rPr>
        <w:t>.</w:t>
      </w:r>
      <w:r w:rsidR="00612DF3" w:rsidRPr="00612DF3">
        <w:rPr>
          <w:rFonts w:ascii="Calibri" w:eastAsia="Calibri" w:hAnsi="Calibri" w:cs="Calibri"/>
          <w:b/>
          <w:bCs/>
          <w:color w:val="4472C4" w:themeColor="accent1"/>
          <w:sz w:val="28"/>
          <w:szCs w:val="28"/>
        </w:rPr>
        <w:t>5</w:t>
      </w:r>
      <w:r w:rsidR="00C65DA2" w:rsidRPr="00612DF3">
        <w:rPr>
          <w:rFonts w:ascii="Calibri" w:eastAsia="Calibri" w:hAnsi="Calibri" w:cs="Calibri"/>
          <w:b/>
          <w:bCs/>
          <w:color w:val="4472C4" w:themeColor="accent1"/>
          <w:sz w:val="28"/>
          <w:szCs w:val="28"/>
        </w:rPr>
        <w:t>:</w:t>
      </w:r>
      <w:r w:rsidR="00AC0801" w:rsidRPr="00612DF3">
        <w:rPr>
          <w:rFonts w:ascii="Calibri" w:eastAsia="Calibri" w:hAnsi="Calibri" w:cs="Calibri"/>
          <w:b/>
          <w:bCs/>
          <w:color w:val="4472C4" w:themeColor="accent1"/>
          <w:sz w:val="28"/>
          <w:szCs w:val="28"/>
        </w:rPr>
        <w:t xml:space="preserve"> </w:t>
      </w:r>
      <w:r w:rsidR="00315EF6" w:rsidRPr="00612DF3">
        <w:rPr>
          <w:rFonts w:ascii="Calibri" w:eastAsia="Calibri" w:hAnsi="Calibri" w:cs="Calibri"/>
          <w:b/>
          <w:bCs/>
          <w:color w:val="4472C4" w:themeColor="accent1"/>
          <w:sz w:val="28"/>
          <w:szCs w:val="28"/>
        </w:rPr>
        <w:t xml:space="preserve">Bones of the </w:t>
      </w:r>
      <w:r w:rsidR="00AC0801" w:rsidRPr="00612DF3">
        <w:rPr>
          <w:rFonts w:ascii="Calibri" w:eastAsia="Calibri" w:hAnsi="Calibri" w:cs="Calibri"/>
          <w:b/>
          <w:bCs/>
          <w:color w:val="4472C4" w:themeColor="accent1"/>
          <w:sz w:val="28"/>
          <w:szCs w:val="28"/>
        </w:rPr>
        <w:t xml:space="preserve">Wrist </w:t>
      </w:r>
      <w:r w:rsidR="00C65DA2" w:rsidRPr="00612DF3">
        <w:rPr>
          <w:rFonts w:ascii="Calibri" w:eastAsia="Calibri" w:hAnsi="Calibri" w:cs="Calibri"/>
          <w:b/>
          <w:bCs/>
          <w:color w:val="4472C4" w:themeColor="accent1"/>
          <w:sz w:val="28"/>
          <w:szCs w:val="28"/>
        </w:rPr>
        <w:t>and</w:t>
      </w:r>
      <w:r w:rsidR="00AC0801" w:rsidRPr="00612DF3">
        <w:rPr>
          <w:rFonts w:ascii="Calibri" w:eastAsia="Calibri" w:hAnsi="Calibri" w:cs="Calibri"/>
          <w:b/>
          <w:bCs/>
          <w:color w:val="4472C4" w:themeColor="accent1"/>
          <w:sz w:val="28"/>
          <w:szCs w:val="28"/>
        </w:rPr>
        <w:t xml:space="preserve"> </w:t>
      </w:r>
      <w:r w:rsidR="00FB76E2" w:rsidRPr="00612DF3">
        <w:rPr>
          <w:rFonts w:ascii="Calibri" w:eastAsia="Calibri" w:hAnsi="Calibri" w:cs="Calibri"/>
          <w:b/>
          <w:bCs/>
          <w:color w:val="4472C4" w:themeColor="accent1"/>
          <w:sz w:val="28"/>
          <w:szCs w:val="28"/>
        </w:rPr>
        <w:t>Hand</w:t>
      </w:r>
    </w:p>
    <w:p w14:paraId="15CA444D" w14:textId="77777777" w:rsidR="00315EF6" w:rsidRPr="00612DF3" w:rsidRDefault="002867DD" w:rsidP="00576AB7">
      <w:pPr>
        <w:rPr>
          <w:rFonts w:ascii="Calibri" w:eastAsia="Calibri" w:hAnsi="Calibri" w:cs="Calibri"/>
          <w:color w:val="000000" w:themeColor="text1"/>
          <w:sz w:val="24"/>
          <w:szCs w:val="24"/>
        </w:rPr>
      </w:pPr>
      <w:r w:rsidRPr="00612DF3">
        <w:rPr>
          <w:noProof/>
          <w:sz w:val="24"/>
          <w:szCs w:val="24"/>
        </w:rPr>
        <w:drawing>
          <wp:anchor distT="0" distB="0" distL="114300" distR="114300" simplePos="0" relativeHeight="251673088" behindDoc="0" locked="0" layoutInCell="1" allowOverlap="1" wp14:anchorId="491408A8" wp14:editId="0E15FDA0">
            <wp:simplePos x="0" y="0"/>
            <wp:positionH relativeFrom="margin">
              <wp:posOffset>47625</wp:posOffset>
            </wp:positionH>
            <wp:positionV relativeFrom="paragraph">
              <wp:posOffset>429260</wp:posOffset>
            </wp:positionV>
            <wp:extent cx="4558499" cy="3552825"/>
            <wp:effectExtent l="0" t="0" r="0" b="0"/>
            <wp:wrapSquare wrapText="bothSides"/>
            <wp:docPr id="11" name="Picture Placeholder 10" descr="An anterior and posterior diagram of bones of the hand with each bone labeled, and major markings provided."/>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1" name="Picture Placeholder 10" descr="An anterior and posterior diagram of bones of the hand with each bone labeled, and major markings provided."/>
                    <pic:cNvPicPr>
                      <a:picLocks noGrp="1" noChangeAspect="1"/>
                    </pic:cNvPicPr>
                  </pic:nvPicPr>
                  <pic:blipFill rotWithShape="1">
                    <a:blip r:embed="rId25" cstate="print">
                      <a:extLst>
                        <a:ext uri="{28A0092B-C50C-407E-A947-70E740481C1C}">
                          <a14:useLocalDpi xmlns:a14="http://schemas.microsoft.com/office/drawing/2010/main" val="0"/>
                        </a:ext>
                      </a:extLst>
                    </a:blip>
                    <a:srcRect l="-837" r="-2644"/>
                    <a:stretch/>
                  </pic:blipFill>
                  <pic:spPr bwMode="auto">
                    <a:xfrm>
                      <a:off x="0" y="0"/>
                      <a:ext cx="4558499" cy="35528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15EF6" w:rsidRPr="00612DF3">
        <w:rPr>
          <w:rFonts w:ascii="Calibri" w:eastAsia="Calibri" w:hAnsi="Calibri" w:cs="Calibri"/>
          <w:color w:val="000000" w:themeColor="text1"/>
          <w:sz w:val="24"/>
          <w:szCs w:val="24"/>
        </w:rPr>
        <w:t>The bones of the wrist are collectively known as carpal bones and the</w:t>
      </w:r>
      <w:r w:rsidR="0001086A" w:rsidRPr="00612DF3">
        <w:rPr>
          <w:rFonts w:ascii="Calibri" w:eastAsia="Calibri" w:hAnsi="Calibri" w:cs="Calibri"/>
          <w:color w:val="000000" w:themeColor="text1"/>
          <w:sz w:val="24"/>
          <w:szCs w:val="24"/>
        </w:rPr>
        <w:t>se</w:t>
      </w:r>
      <w:r w:rsidR="00315EF6" w:rsidRPr="00612DF3">
        <w:rPr>
          <w:rFonts w:ascii="Calibri" w:eastAsia="Calibri" w:hAnsi="Calibri" w:cs="Calibri"/>
          <w:color w:val="000000" w:themeColor="text1"/>
          <w:sz w:val="24"/>
          <w:szCs w:val="24"/>
        </w:rPr>
        <w:t xml:space="preserve"> eight </w:t>
      </w:r>
      <w:r w:rsidR="0001086A" w:rsidRPr="00612DF3">
        <w:rPr>
          <w:rFonts w:ascii="Calibri" w:eastAsia="Calibri" w:hAnsi="Calibri" w:cs="Calibri"/>
          <w:color w:val="000000" w:themeColor="text1"/>
          <w:sz w:val="24"/>
          <w:szCs w:val="24"/>
        </w:rPr>
        <w:t xml:space="preserve">short bones are held together by ligaments. The bones are arranged in two rows of four bones. The proximal row from lateral to medial includes the </w:t>
      </w:r>
      <w:r w:rsidR="0001086A" w:rsidRPr="6C9BCE81">
        <w:rPr>
          <w:rFonts w:ascii="Calibri" w:eastAsia="Calibri" w:hAnsi="Calibri" w:cs="Calibri"/>
          <w:b/>
          <w:bCs/>
          <w:color w:val="000000" w:themeColor="text1"/>
          <w:sz w:val="24"/>
          <w:szCs w:val="24"/>
        </w:rPr>
        <w:t>scaphoid</w:t>
      </w:r>
      <w:r w:rsidR="0001086A" w:rsidRPr="00612DF3">
        <w:rPr>
          <w:rFonts w:ascii="Calibri" w:eastAsia="Calibri" w:hAnsi="Calibri" w:cs="Calibri"/>
          <w:color w:val="000000" w:themeColor="text1"/>
          <w:sz w:val="24"/>
          <w:szCs w:val="24"/>
        </w:rPr>
        <w:t xml:space="preserve"> (boat</w:t>
      </w:r>
      <w:r w:rsidR="00C65DA2" w:rsidRPr="00612DF3">
        <w:rPr>
          <w:rFonts w:ascii="Calibri" w:eastAsia="Calibri" w:hAnsi="Calibri" w:cs="Calibri"/>
          <w:color w:val="000000" w:themeColor="text1"/>
          <w:sz w:val="24"/>
          <w:szCs w:val="24"/>
        </w:rPr>
        <w:t>-</w:t>
      </w:r>
      <w:r w:rsidR="0001086A" w:rsidRPr="00612DF3">
        <w:rPr>
          <w:rFonts w:ascii="Calibri" w:eastAsia="Calibri" w:hAnsi="Calibri" w:cs="Calibri"/>
          <w:color w:val="000000" w:themeColor="text1"/>
          <w:sz w:val="24"/>
          <w:szCs w:val="24"/>
        </w:rPr>
        <w:t xml:space="preserve">shaped), </w:t>
      </w:r>
      <w:r w:rsidR="0001086A" w:rsidRPr="6C9BCE81">
        <w:rPr>
          <w:rFonts w:ascii="Calibri" w:eastAsia="Calibri" w:hAnsi="Calibri" w:cs="Calibri"/>
          <w:b/>
          <w:bCs/>
          <w:color w:val="000000" w:themeColor="text1"/>
          <w:sz w:val="24"/>
          <w:szCs w:val="24"/>
        </w:rPr>
        <w:t>lunate</w:t>
      </w:r>
      <w:r w:rsidR="0001086A" w:rsidRPr="00612DF3">
        <w:rPr>
          <w:rFonts w:ascii="Calibri" w:eastAsia="Calibri" w:hAnsi="Calibri" w:cs="Calibri"/>
          <w:color w:val="000000" w:themeColor="text1"/>
          <w:sz w:val="24"/>
          <w:szCs w:val="24"/>
        </w:rPr>
        <w:t xml:space="preserve"> (moon-shaped), </w:t>
      </w:r>
      <w:r w:rsidR="0001086A" w:rsidRPr="6C9BCE81">
        <w:rPr>
          <w:rFonts w:ascii="Calibri" w:eastAsia="Calibri" w:hAnsi="Calibri" w:cs="Calibri"/>
          <w:b/>
          <w:bCs/>
          <w:color w:val="000000" w:themeColor="text1"/>
          <w:sz w:val="24"/>
          <w:szCs w:val="24"/>
        </w:rPr>
        <w:t xml:space="preserve">triquetrum </w:t>
      </w:r>
      <w:r w:rsidR="0001086A" w:rsidRPr="00612DF3">
        <w:rPr>
          <w:rFonts w:ascii="Calibri" w:eastAsia="Calibri" w:hAnsi="Calibri" w:cs="Calibri"/>
          <w:color w:val="000000" w:themeColor="text1"/>
          <w:sz w:val="24"/>
          <w:szCs w:val="24"/>
        </w:rPr>
        <w:t>(three</w:t>
      </w:r>
      <w:r w:rsidR="00C65DA2" w:rsidRPr="00612DF3">
        <w:rPr>
          <w:rFonts w:ascii="Calibri" w:eastAsia="Calibri" w:hAnsi="Calibri" w:cs="Calibri"/>
          <w:color w:val="000000" w:themeColor="text1"/>
          <w:sz w:val="24"/>
          <w:szCs w:val="24"/>
        </w:rPr>
        <w:t>-</w:t>
      </w:r>
      <w:r w:rsidR="0001086A" w:rsidRPr="00612DF3">
        <w:rPr>
          <w:rFonts w:ascii="Calibri" w:eastAsia="Calibri" w:hAnsi="Calibri" w:cs="Calibri"/>
          <w:color w:val="000000" w:themeColor="text1"/>
          <w:sz w:val="24"/>
          <w:szCs w:val="24"/>
        </w:rPr>
        <w:t>corner</w:t>
      </w:r>
      <w:r w:rsidR="00C65DA2" w:rsidRPr="00612DF3">
        <w:rPr>
          <w:rFonts w:ascii="Calibri" w:eastAsia="Calibri" w:hAnsi="Calibri" w:cs="Calibri"/>
          <w:color w:val="000000" w:themeColor="text1"/>
          <w:sz w:val="24"/>
          <w:szCs w:val="24"/>
        </w:rPr>
        <w:t>ed</w:t>
      </w:r>
      <w:r w:rsidR="0001086A" w:rsidRPr="00612DF3">
        <w:rPr>
          <w:rFonts w:ascii="Calibri" w:eastAsia="Calibri" w:hAnsi="Calibri" w:cs="Calibri"/>
          <w:color w:val="000000" w:themeColor="text1"/>
          <w:sz w:val="24"/>
          <w:szCs w:val="24"/>
        </w:rPr>
        <w:t xml:space="preserve">), and </w:t>
      </w:r>
      <w:r w:rsidR="0001086A" w:rsidRPr="6C9BCE81">
        <w:rPr>
          <w:rFonts w:ascii="Calibri" w:eastAsia="Calibri" w:hAnsi="Calibri" w:cs="Calibri"/>
          <w:b/>
          <w:bCs/>
          <w:color w:val="000000" w:themeColor="text1"/>
          <w:sz w:val="24"/>
          <w:szCs w:val="24"/>
        </w:rPr>
        <w:t>pisiform</w:t>
      </w:r>
      <w:r w:rsidR="0001086A" w:rsidRPr="00612DF3">
        <w:rPr>
          <w:rFonts w:ascii="Calibri" w:eastAsia="Calibri" w:hAnsi="Calibri" w:cs="Calibri"/>
          <w:color w:val="000000" w:themeColor="text1"/>
          <w:sz w:val="24"/>
          <w:szCs w:val="24"/>
        </w:rPr>
        <w:t xml:space="preserve"> (shaped like a pea). The distal row from lateral to medial includes</w:t>
      </w:r>
      <w:r w:rsidR="00C65DA2" w:rsidRPr="00612DF3">
        <w:rPr>
          <w:rFonts w:ascii="Calibri" w:eastAsia="Calibri" w:hAnsi="Calibri" w:cs="Calibri"/>
          <w:color w:val="000000" w:themeColor="text1"/>
          <w:sz w:val="24"/>
          <w:szCs w:val="24"/>
        </w:rPr>
        <w:t xml:space="preserve"> the</w:t>
      </w:r>
      <w:r w:rsidR="0001086A" w:rsidRPr="00612DF3">
        <w:rPr>
          <w:rFonts w:ascii="Calibri" w:eastAsia="Calibri" w:hAnsi="Calibri" w:cs="Calibri"/>
          <w:color w:val="000000" w:themeColor="text1"/>
          <w:sz w:val="24"/>
          <w:szCs w:val="24"/>
        </w:rPr>
        <w:t xml:space="preserve"> </w:t>
      </w:r>
      <w:r w:rsidR="00B55E1B" w:rsidRPr="6C9BCE81">
        <w:rPr>
          <w:rFonts w:ascii="Calibri" w:eastAsia="Calibri" w:hAnsi="Calibri" w:cs="Calibri"/>
          <w:b/>
          <w:bCs/>
          <w:color w:val="000000" w:themeColor="text1"/>
          <w:sz w:val="24"/>
          <w:szCs w:val="24"/>
        </w:rPr>
        <w:t xml:space="preserve">trapezium </w:t>
      </w:r>
      <w:r w:rsidR="0001086A" w:rsidRPr="00612DF3">
        <w:rPr>
          <w:rFonts w:ascii="Calibri" w:eastAsia="Calibri" w:hAnsi="Calibri" w:cs="Calibri"/>
          <w:color w:val="000000" w:themeColor="text1"/>
          <w:sz w:val="24"/>
          <w:szCs w:val="24"/>
        </w:rPr>
        <w:t xml:space="preserve">(four-sided), </w:t>
      </w:r>
      <w:r w:rsidR="0001086A" w:rsidRPr="6C9BCE81">
        <w:rPr>
          <w:rFonts w:ascii="Calibri" w:eastAsia="Calibri" w:hAnsi="Calibri" w:cs="Calibri"/>
          <w:b/>
          <w:bCs/>
          <w:color w:val="000000" w:themeColor="text1"/>
          <w:sz w:val="24"/>
          <w:szCs w:val="24"/>
        </w:rPr>
        <w:t>trapezoid</w:t>
      </w:r>
      <w:r w:rsidR="0001086A" w:rsidRPr="00612DF3">
        <w:rPr>
          <w:rFonts w:ascii="Calibri" w:eastAsia="Calibri" w:hAnsi="Calibri" w:cs="Calibri"/>
          <w:color w:val="000000" w:themeColor="text1"/>
          <w:sz w:val="24"/>
          <w:szCs w:val="24"/>
        </w:rPr>
        <w:t xml:space="preserve"> (four-sided), </w:t>
      </w:r>
      <w:r w:rsidR="0001086A" w:rsidRPr="6C9BCE81">
        <w:rPr>
          <w:rFonts w:ascii="Calibri" w:eastAsia="Calibri" w:hAnsi="Calibri" w:cs="Calibri"/>
          <w:b/>
          <w:bCs/>
          <w:color w:val="000000" w:themeColor="text1"/>
          <w:sz w:val="24"/>
          <w:szCs w:val="24"/>
        </w:rPr>
        <w:t xml:space="preserve">capitate </w:t>
      </w:r>
      <w:r w:rsidR="0001086A" w:rsidRPr="00612DF3">
        <w:rPr>
          <w:rFonts w:ascii="Calibri" w:eastAsia="Calibri" w:hAnsi="Calibri" w:cs="Calibri"/>
          <w:color w:val="000000" w:themeColor="text1"/>
          <w:sz w:val="24"/>
          <w:szCs w:val="24"/>
        </w:rPr>
        <w:t xml:space="preserve">(shaped like a head), and </w:t>
      </w:r>
      <w:r w:rsidR="0001086A" w:rsidRPr="6C9BCE81">
        <w:rPr>
          <w:rFonts w:ascii="Calibri" w:eastAsia="Calibri" w:hAnsi="Calibri" w:cs="Calibri"/>
          <w:b/>
          <w:bCs/>
          <w:color w:val="000000" w:themeColor="text1"/>
          <w:sz w:val="24"/>
          <w:szCs w:val="24"/>
        </w:rPr>
        <w:t xml:space="preserve">hamate </w:t>
      </w:r>
      <w:r w:rsidR="0001086A" w:rsidRPr="00612DF3">
        <w:rPr>
          <w:rFonts w:ascii="Calibri" w:eastAsia="Calibri" w:hAnsi="Calibri" w:cs="Calibri"/>
          <w:color w:val="000000" w:themeColor="text1"/>
          <w:sz w:val="24"/>
          <w:szCs w:val="24"/>
        </w:rPr>
        <w:t xml:space="preserve">(hook-shaped). </w:t>
      </w:r>
    </w:p>
    <w:p w14:paraId="0CEED0F1" w14:textId="17C26F26" w:rsidR="00F06445" w:rsidRDefault="3A654BCC" w:rsidP="6C9BCE81">
      <w:pPr>
        <w:spacing w:after="0" w:line="240" w:lineRule="auto"/>
        <w:contextualSpacing/>
        <w:rPr>
          <w:sz w:val="18"/>
          <w:szCs w:val="18"/>
        </w:rPr>
      </w:pPr>
      <w:r w:rsidRPr="6C9BCE81">
        <w:rPr>
          <w:b/>
          <w:bCs/>
          <w:sz w:val="18"/>
          <w:szCs w:val="18"/>
        </w:rPr>
        <w:t xml:space="preserve">Figure 5.8 </w:t>
      </w:r>
      <w:r w:rsidRPr="6C9BCE81">
        <w:rPr>
          <w:sz w:val="18"/>
          <w:szCs w:val="18"/>
        </w:rPr>
        <w:t xml:space="preserve">Carpals, </w:t>
      </w:r>
      <w:r w:rsidR="7F79824D" w:rsidRPr="6C9BCE81">
        <w:rPr>
          <w:sz w:val="18"/>
          <w:szCs w:val="18"/>
        </w:rPr>
        <w:t>metacarpals,</w:t>
      </w:r>
      <w:r w:rsidRPr="6C9BCE81">
        <w:rPr>
          <w:sz w:val="18"/>
          <w:szCs w:val="18"/>
        </w:rPr>
        <w:t xml:space="preserve"> and phalanges</w:t>
      </w:r>
    </w:p>
    <w:p w14:paraId="0BAAFA25" w14:textId="42CBB045" w:rsidR="00F06445" w:rsidRDefault="00F06445" w:rsidP="6C9BCE81"/>
    <w:p w14:paraId="394B0B73" w14:textId="77777777" w:rsidR="0090792F" w:rsidRDefault="0090792F" w:rsidP="00576AB7">
      <w:pPr>
        <w:rPr>
          <w:rFonts w:ascii="Calibri" w:eastAsia="Calibri" w:hAnsi="Calibri" w:cs="Calibri"/>
          <w:color w:val="000000" w:themeColor="text1"/>
        </w:rPr>
      </w:pPr>
    </w:p>
    <w:p w14:paraId="0F03027D" w14:textId="77777777" w:rsidR="0090792F" w:rsidRDefault="0090792F" w:rsidP="00576AB7">
      <w:pPr>
        <w:rPr>
          <w:rFonts w:ascii="Calibri" w:eastAsia="Calibri" w:hAnsi="Calibri" w:cs="Calibri"/>
          <w:color w:val="000000" w:themeColor="text1"/>
        </w:rPr>
      </w:pPr>
    </w:p>
    <w:p w14:paraId="0183225F" w14:textId="77777777" w:rsidR="00D12EED" w:rsidRDefault="00D12EED" w:rsidP="00576AB7">
      <w:pPr>
        <w:rPr>
          <w:rFonts w:ascii="Calibri" w:eastAsia="Calibri" w:hAnsi="Calibri" w:cs="Calibri"/>
          <w:color w:val="000000" w:themeColor="text1"/>
        </w:rPr>
      </w:pPr>
    </w:p>
    <w:p w14:paraId="1ECA4964" w14:textId="77777777" w:rsidR="00D12EED" w:rsidRDefault="00D12EED" w:rsidP="00576AB7">
      <w:pPr>
        <w:rPr>
          <w:rFonts w:ascii="Calibri" w:eastAsia="Calibri" w:hAnsi="Calibri" w:cs="Calibri"/>
          <w:color w:val="000000" w:themeColor="text1"/>
        </w:rPr>
      </w:pPr>
    </w:p>
    <w:p w14:paraId="516E419E" w14:textId="77777777" w:rsidR="00D12EED" w:rsidRDefault="00D12EED" w:rsidP="00576AB7">
      <w:pPr>
        <w:rPr>
          <w:rFonts w:ascii="Calibri" w:eastAsia="Calibri" w:hAnsi="Calibri" w:cs="Calibri"/>
          <w:color w:val="000000" w:themeColor="text1"/>
        </w:rPr>
      </w:pPr>
    </w:p>
    <w:p w14:paraId="78941BF5" w14:textId="55B6A129" w:rsidR="005A1CCA" w:rsidRPr="00612DF3" w:rsidRDefault="00972882" w:rsidP="00612DF3">
      <w:pPr>
        <w:pStyle w:val="Heading1"/>
        <w:spacing w:before="0" w:line="240" w:lineRule="auto"/>
        <w:contextualSpacing/>
        <w:rPr>
          <w:rFonts w:asciiTheme="minorHAnsi" w:eastAsia="Calibri" w:hAnsiTheme="minorHAnsi" w:cstheme="minorHAnsi"/>
          <w:b/>
          <w:bCs/>
          <w:color w:val="000000" w:themeColor="text1"/>
          <w:sz w:val="24"/>
          <w:szCs w:val="24"/>
        </w:rPr>
      </w:pPr>
      <w:r w:rsidRPr="00612DF3">
        <w:rPr>
          <w:rFonts w:asciiTheme="minorHAnsi" w:eastAsia="Calibri" w:hAnsiTheme="minorHAnsi" w:cstheme="minorHAnsi"/>
          <w:b/>
          <w:bCs/>
          <w:color w:val="000000" w:themeColor="text1"/>
          <w:sz w:val="24"/>
          <w:szCs w:val="24"/>
        </w:rPr>
        <w:t>Locate the</w:t>
      </w:r>
      <w:r w:rsidR="0001086A" w:rsidRPr="00612DF3">
        <w:rPr>
          <w:rFonts w:asciiTheme="minorHAnsi" w:eastAsia="Calibri" w:hAnsiTheme="minorHAnsi" w:cstheme="minorHAnsi"/>
          <w:b/>
          <w:bCs/>
          <w:color w:val="000000" w:themeColor="text1"/>
          <w:sz w:val="24"/>
          <w:szCs w:val="24"/>
        </w:rPr>
        <w:t xml:space="preserve"> carpal bones using the </w:t>
      </w:r>
      <w:r w:rsidR="00B55E1B" w:rsidRPr="00612DF3">
        <w:rPr>
          <w:rFonts w:asciiTheme="minorHAnsi" w:eastAsia="Calibri" w:hAnsiTheme="minorHAnsi" w:cstheme="minorHAnsi"/>
          <w:b/>
          <w:bCs/>
          <w:color w:val="000000" w:themeColor="text1"/>
          <w:sz w:val="24"/>
          <w:szCs w:val="24"/>
        </w:rPr>
        <w:t xml:space="preserve">hand on the </w:t>
      </w:r>
      <w:r w:rsidR="0001086A" w:rsidRPr="00612DF3">
        <w:rPr>
          <w:rFonts w:asciiTheme="minorHAnsi" w:eastAsia="Calibri" w:hAnsiTheme="minorHAnsi" w:cstheme="minorHAnsi"/>
          <w:b/>
          <w:bCs/>
          <w:color w:val="000000" w:themeColor="text1"/>
          <w:sz w:val="24"/>
          <w:szCs w:val="24"/>
        </w:rPr>
        <w:t>whole skeleton</w:t>
      </w:r>
      <w:r w:rsidRPr="00612DF3">
        <w:rPr>
          <w:rFonts w:asciiTheme="minorHAnsi" w:eastAsia="Calibri" w:hAnsiTheme="minorHAnsi" w:cstheme="minorHAnsi"/>
          <w:b/>
          <w:bCs/>
          <w:color w:val="000000" w:themeColor="text1"/>
          <w:sz w:val="24"/>
          <w:szCs w:val="24"/>
        </w:rPr>
        <w:t>. Note how they articulate with the bones of the arm and the metacarpals.</w:t>
      </w:r>
    </w:p>
    <w:p w14:paraId="65017499" w14:textId="1530343E" w:rsidR="00972882" w:rsidRPr="00612DF3" w:rsidRDefault="00972882" w:rsidP="00970C28">
      <w:pPr>
        <w:pStyle w:val="ListParagraph"/>
        <w:numPr>
          <w:ilvl w:val="0"/>
          <w:numId w:val="11"/>
        </w:numPr>
        <w:rPr>
          <w:rFonts w:cstheme="minorHAnsi"/>
          <w:color w:val="000000" w:themeColor="text1"/>
          <w:sz w:val="24"/>
          <w:szCs w:val="24"/>
        </w:rPr>
      </w:pPr>
      <w:r w:rsidRPr="00612DF3">
        <w:rPr>
          <w:rFonts w:cstheme="minorHAnsi"/>
          <w:color w:val="000000" w:themeColor="text1"/>
          <w:sz w:val="24"/>
          <w:szCs w:val="24"/>
        </w:rPr>
        <w:t>What bones are immediately</w:t>
      </w:r>
      <w:r w:rsidRPr="00612DF3">
        <w:rPr>
          <w:rFonts w:cstheme="minorHAnsi"/>
          <w:b/>
          <w:bCs/>
          <w:color w:val="000000" w:themeColor="text1"/>
          <w:sz w:val="24"/>
          <w:szCs w:val="24"/>
        </w:rPr>
        <w:t xml:space="preserve"> proximal</w:t>
      </w:r>
      <w:r w:rsidRPr="00612DF3">
        <w:rPr>
          <w:rFonts w:cstheme="minorHAnsi"/>
          <w:color w:val="000000" w:themeColor="text1"/>
          <w:sz w:val="24"/>
          <w:szCs w:val="24"/>
        </w:rPr>
        <w:t xml:space="preserve"> to the carpals? </w:t>
      </w:r>
    </w:p>
    <w:p w14:paraId="03E2EF52" w14:textId="77777777" w:rsidR="00972882" w:rsidRPr="00612DF3" w:rsidRDefault="00972882" w:rsidP="00FB76E2">
      <w:pPr>
        <w:rPr>
          <w:rFonts w:cstheme="minorHAnsi"/>
          <w:color w:val="000000" w:themeColor="text1"/>
          <w:sz w:val="24"/>
          <w:szCs w:val="24"/>
        </w:rPr>
      </w:pPr>
    </w:p>
    <w:p w14:paraId="12AFA2FD" w14:textId="63F33A25" w:rsidR="00F06445" w:rsidRDefault="00972882" w:rsidP="00970C28">
      <w:pPr>
        <w:pStyle w:val="ListParagraph"/>
        <w:numPr>
          <w:ilvl w:val="0"/>
          <w:numId w:val="11"/>
        </w:numPr>
        <w:rPr>
          <w:rFonts w:cstheme="minorHAnsi"/>
          <w:color w:val="000000" w:themeColor="text1"/>
          <w:sz w:val="24"/>
          <w:szCs w:val="24"/>
        </w:rPr>
      </w:pPr>
      <w:r w:rsidRPr="00612DF3">
        <w:rPr>
          <w:rFonts w:cstheme="minorHAnsi"/>
          <w:color w:val="000000" w:themeColor="text1"/>
          <w:sz w:val="24"/>
          <w:szCs w:val="24"/>
        </w:rPr>
        <w:t xml:space="preserve">What bones are </w:t>
      </w:r>
      <w:r w:rsidRPr="00612DF3">
        <w:rPr>
          <w:rFonts w:cstheme="minorHAnsi"/>
          <w:b/>
          <w:bCs/>
          <w:color w:val="000000" w:themeColor="text1"/>
          <w:sz w:val="24"/>
          <w:szCs w:val="24"/>
        </w:rPr>
        <w:t>distal</w:t>
      </w:r>
      <w:r w:rsidRPr="00612DF3">
        <w:rPr>
          <w:rFonts w:cstheme="minorHAnsi"/>
          <w:color w:val="000000" w:themeColor="text1"/>
          <w:sz w:val="24"/>
          <w:szCs w:val="24"/>
        </w:rPr>
        <w:t xml:space="preserve"> to the carpals?</w:t>
      </w:r>
    </w:p>
    <w:p w14:paraId="589F19C0" w14:textId="77777777" w:rsidR="00FF516D" w:rsidRPr="00FF516D" w:rsidRDefault="00FF516D" w:rsidP="00FF516D">
      <w:pPr>
        <w:pStyle w:val="ListParagraph"/>
        <w:rPr>
          <w:rFonts w:cstheme="minorHAnsi"/>
          <w:color w:val="000000" w:themeColor="text1"/>
          <w:sz w:val="24"/>
          <w:szCs w:val="24"/>
        </w:rPr>
      </w:pPr>
    </w:p>
    <w:p w14:paraId="758DB67F" w14:textId="77777777" w:rsidR="00FF516D" w:rsidRPr="00612DF3" w:rsidRDefault="00FF516D" w:rsidP="00FF516D">
      <w:pPr>
        <w:pStyle w:val="ListParagraph"/>
        <w:rPr>
          <w:rFonts w:cstheme="minorHAnsi"/>
          <w:color w:val="000000" w:themeColor="text1"/>
          <w:sz w:val="24"/>
          <w:szCs w:val="24"/>
        </w:rPr>
      </w:pPr>
    </w:p>
    <w:p w14:paraId="770C7F40" w14:textId="77777777" w:rsidR="00C47DB6" w:rsidRPr="00612DF3" w:rsidRDefault="00972882" w:rsidP="00FB76E2">
      <w:pPr>
        <w:rPr>
          <w:sz w:val="24"/>
          <w:szCs w:val="24"/>
        </w:rPr>
      </w:pPr>
      <w:r w:rsidRPr="00612DF3">
        <w:rPr>
          <w:sz w:val="24"/>
          <w:szCs w:val="24"/>
        </w:rPr>
        <w:t>Five</w:t>
      </w:r>
      <w:r w:rsidR="005073C4" w:rsidRPr="00612DF3">
        <w:rPr>
          <w:sz w:val="24"/>
          <w:szCs w:val="24"/>
        </w:rPr>
        <w:t xml:space="preserve"> </w:t>
      </w:r>
      <w:r w:rsidR="005073C4" w:rsidRPr="00612DF3">
        <w:rPr>
          <w:b/>
          <w:sz w:val="24"/>
          <w:szCs w:val="24"/>
        </w:rPr>
        <w:t xml:space="preserve">metacarpals </w:t>
      </w:r>
      <w:r w:rsidR="005073C4" w:rsidRPr="00612DF3">
        <w:rPr>
          <w:sz w:val="24"/>
          <w:szCs w:val="24"/>
        </w:rPr>
        <w:t>form the palm of the hand. These long bones articulate with the proximal ph</w:t>
      </w:r>
      <w:r w:rsidR="00B27F65" w:rsidRPr="00612DF3">
        <w:rPr>
          <w:sz w:val="24"/>
          <w:szCs w:val="24"/>
        </w:rPr>
        <w:t>a</w:t>
      </w:r>
      <w:r w:rsidR="005073C4" w:rsidRPr="00612DF3">
        <w:rPr>
          <w:sz w:val="24"/>
          <w:szCs w:val="24"/>
        </w:rPr>
        <w:t xml:space="preserve">lanx. </w:t>
      </w:r>
      <w:r w:rsidR="0090792F" w:rsidRPr="00612DF3">
        <w:rPr>
          <w:sz w:val="24"/>
          <w:szCs w:val="24"/>
        </w:rPr>
        <w:t>The metacarpal bones do not have specific names but are labeled 1-5</w:t>
      </w:r>
      <w:r w:rsidR="0024425E" w:rsidRPr="00612DF3">
        <w:rPr>
          <w:sz w:val="24"/>
          <w:szCs w:val="24"/>
        </w:rPr>
        <w:t xml:space="preserve"> (I-V)</w:t>
      </w:r>
      <w:r w:rsidR="0090792F" w:rsidRPr="00612DF3">
        <w:rPr>
          <w:sz w:val="24"/>
          <w:szCs w:val="24"/>
        </w:rPr>
        <w:t xml:space="preserve"> from lateral to medial</w:t>
      </w:r>
      <w:r w:rsidR="00F06445" w:rsidRPr="00612DF3">
        <w:rPr>
          <w:sz w:val="24"/>
          <w:szCs w:val="24"/>
        </w:rPr>
        <w:t xml:space="preserve"> in anatomical position</w:t>
      </w:r>
      <w:r w:rsidR="0090792F" w:rsidRPr="00612DF3">
        <w:rPr>
          <w:sz w:val="24"/>
          <w:szCs w:val="24"/>
        </w:rPr>
        <w:t>. Identify the following features of the metacarpal bones</w:t>
      </w:r>
      <w:r w:rsidRPr="00612DF3">
        <w:rPr>
          <w:sz w:val="24"/>
          <w:szCs w:val="24"/>
        </w:rPr>
        <w:t>: Base, shaft, and head.</w:t>
      </w:r>
    </w:p>
    <w:p w14:paraId="357AB50F" w14:textId="77777777" w:rsidR="00972882" w:rsidRPr="00612DF3" w:rsidRDefault="00B27F65" w:rsidP="00FB76E2">
      <w:pPr>
        <w:rPr>
          <w:sz w:val="24"/>
          <w:szCs w:val="24"/>
        </w:rPr>
      </w:pPr>
      <w:r w:rsidRPr="00612DF3">
        <w:rPr>
          <w:sz w:val="24"/>
          <w:szCs w:val="24"/>
        </w:rPr>
        <w:t xml:space="preserve">The </w:t>
      </w:r>
      <w:r w:rsidRPr="00612DF3">
        <w:rPr>
          <w:b/>
          <w:sz w:val="24"/>
          <w:szCs w:val="24"/>
        </w:rPr>
        <w:t>phalanges</w:t>
      </w:r>
      <w:r w:rsidRPr="00612DF3">
        <w:rPr>
          <w:sz w:val="24"/>
          <w:szCs w:val="24"/>
        </w:rPr>
        <w:t xml:space="preserve"> are the</w:t>
      </w:r>
      <w:r w:rsidR="00C65DA2" w:rsidRPr="00612DF3">
        <w:rPr>
          <w:sz w:val="24"/>
          <w:szCs w:val="24"/>
        </w:rPr>
        <w:t xml:space="preserve"> long</w:t>
      </w:r>
      <w:r w:rsidRPr="00612DF3">
        <w:rPr>
          <w:sz w:val="24"/>
          <w:szCs w:val="24"/>
        </w:rPr>
        <w:t xml:space="preserve"> bones that make up </w:t>
      </w:r>
      <w:r w:rsidR="00C65DA2" w:rsidRPr="00612DF3">
        <w:rPr>
          <w:sz w:val="24"/>
          <w:szCs w:val="24"/>
        </w:rPr>
        <w:t xml:space="preserve">the </w:t>
      </w:r>
      <w:r w:rsidRPr="00612DF3">
        <w:rPr>
          <w:sz w:val="24"/>
          <w:szCs w:val="24"/>
        </w:rPr>
        <w:t>digit</w:t>
      </w:r>
      <w:r w:rsidR="00C65DA2" w:rsidRPr="00612DF3">
        <w:rPr>
          <w:sz w:val="24"/>
          <w:szCs w:val="24"/>
        </w:rPr>
        <w:t>s</w:t>
      </w:r>
      <w:r w:rsidRPr="00612DF3">
        <w:rPr>
          <w:sz w:val="24"/>
          <w:szCs w:val="24"/>
        </w:rPr>
        <w:t xml:space="preserve"> on </w:t>
      </w:r>
      <w:r w:rsidR="00C65DA2" w:rsidRPr="00612DF3">
        <w:rPr>
          <w:sz w:val="24"/>
          <w:szCs w:val="24"/>
        </w:rPr>
        <w:t>each</w:t>
      </w:r>
      <w:r w:rsidRPr="00612DF3">
        <w:rPr>
          <w:sz w:val="24"/>
          <w:szCs w:val="24"/>
        </w:rPr>
        <w:t xml:space="preserve"> hand. The 4 fingers are composed of a proximal, </w:t>
      </w:r>
      <w:r w:rsidR="00945D53" w:rsidRPr="00612DF3">
        <w:rPr>
          <w:sz w:val="24"/>
          <w:szCs w:val="24"/>
        </w:rPr>
        <w:t>middle,</w:t>
      </w:r>
      <w:r w:rsidRPr="00612DF3">
        <w:rPr>
          <w:sz w:val="24"/>
          <w:szCs w:val="24"/>
        </w:rPr>
        <w:t xml:space="preserve"> and distal </w:t>
      </w:r>
      <w:r w:rsidRPr="00612DF3">
        <w:rPr>
          <w:b/>
          <w:sz w:val="24"/>
          <w:szCs w:val="24"/>
        </w:rPr>
        <w:t>phalanx</w:t>
      </w:r>
      <w:r w:rsidRPr="00612DF3">
        <w:rPr>
          <w:sz w:val="24"/>
          <w:szCs w:val="24"/>
        </w:rPr>
        <w:t xml:space="preserve">. The </w:t>
      </w:r>
      <w:r w:rsidRPr="00612DF3">
        <w:rPr>
          <w:b/>
          <w:bCs/>
          <w:sz w:val="24"/>
          <w:szCs w:val="24"/>
        </w:rPr>
        <w:t>pollex</w:t>
      </w:r>
      <w:r w:rsidRPr="00612DF3">
        <w:rPr>
          <w:sz w:val="24"/>
          <w:szCs w:val="24"/>
        </w:rPr>
        <w:t xml:space="preserve"> (thumb) is only composed of a proximal and distal phalanx. </w:t>
      </w:r>
    </w:p>
    <w:p w14:paraId="3F80CF33" w14:textId="0065FBB8" w:rsidR="004F6790" w:rsidRPr="00B3100A" w:rsidRDefault="00B27F65" w:rsidP="00970C28">
      <w:pPr>
        <w:pStyle w:val="ListParagraph"/>
        <w:numPr>
          <w:ilvl w:val="0"/>
          <w:numId w:val="12"/>
        </w:numPr>
        <w:rPr>
          <w:b/>
          <w:bCs/>
          <w:sz w:val="24"/>
          <w:szCs w:val="24"/>
        </w:rPr>
      </w:pPr>
      <w:r w:rsidRPr="00B3100A">
        <w:rPr>
          <w:b/>
          <w:bCs/>
          <w:sz w:val="24"/>
          <w:szCs w:val="24"/>
        </w:rPr>
        <w:t xml:space="preserve">Identify the proximal, </w:t>
      </w:r>
      <w:r w:rsidR="00945D53" w:rsidRPr="00B3100A">
        <w:rPr>
          <w:b/>
          <w:bCs/>
          <w:sz w:val="24"/>
          <w:szCs w:val="24"/>
        </w:rPr>
        <w:t>middle,</w:t>
      </w:r>
      <w:r w:rsidRPr="00B3100A">
        <w:rPr>
          <w:b/>
          <w:bCs/>
          <w:sz w:val="24"/>
          <w:szCs w:val="24"/>
        </w:rPr>
        <w:t xml:space="preserve"> and distal phalanx for each digit</w:t>
      </w:r>
    </w:p>
    <w:p w14:paraId="4B99ADB2" w14:textId="77777777" w:rsidR="00972882" w:rsidRPr="00B3100A" w:rsidRDefault="00972882" w:rsidP="00970C28">
      <w:pPr>
        <w:pStyle w:val="ListParagraph"/>
        <w:numPr>
          <w:ilvl w:val="0"/>
          <w:numId w:val="12"/>
        </w:numPr>
        <w:rPr>
          <w:b/>
          <w:bCs/>
          <w:sz w:val="24"/>
          <w:szCs w:val="24"/>
        </w:rPr>
      </w:pPr>
      <w:r w:rsidRPr="6C9BCE81">
        <w:rPr>
          <w:b/>
          <w:bCs/>
          <w:sz w:val="24"/>
          <w:szCs w:val="24"/>
        </w:rPr>
        <w:t>Identify the pollex: proximal and distal phalanx</w:t>
      </w:r>
    </w:p>
    <w:p w14:paraId="7BB3027F" w14:textId="77777777" w:rsidR="00070B34" w:rsidRDefault="00070B34" w:rsidP="6C9BCE81">
      <w:pPr>
        <w:spacing w:after="0" w:line="240" w:lineRule="auto"/>
        <w:contextualSpacing/>
        <w:rPr>
          <w:b/>
          <w:bCs/>
          <w:sz w:val="18"/>
          <w:szCs w:val="18"/>
        </w:rPr>
      </w:pPr>
    </w:p>
    <w:p w14:paraId="5A42E519" w14:textId="77777777" w:rsidR="00070B34" w:rsidRDefault="00070B34" w:rsidP="6C9BCE81">
      <w:pPr>
        <w:spacing w:after="0" w:line="240" w:lineRule="auto"/>
        <w:contextualSpacing/>
        <w:rPr>
          <w:b/>
          <w:bCs/>
          <w:sz w:val="18"/>
          <w:szCs w:val="18"/>
        </w:rPr>
      </w:pPr>
    </w:p>
    <w:p w14:paraId="29634280" w14:textId="0ED34676" w:rsidR="00C34E00" w:rsidRPr="00612DF3" w:rsidRDefault="0013B1E2" w:rsidP="6C9BCE81">
      <w:pPr>
        <w:spacing w:after="0" w:line="240" w:lineRule="auto"/>
        <w:contextualSpacing/>
        <w:rPr>
          <w:sz w:val="18"/>
          <w:szCs w:val="18"/>
        </w:rPr>
      </w:pPr>
      <w:r w:rsidRPr="6C9BCE81">
        <w:rPr>
          <w:b/>
          <w:bCs/>
          <w:sz w:val="18"/>
          <w:szCs w:val="18"/>
        </w:rPr>
        <w:lastRenderedPageBreak/>
        <w:t xml:space="preserve">Figure 5.9 </w:t>
      </w:r>
      <w:r w:rsidRPr="6C9BCE81">
        <w:rPr>
          <w:sz w:val="18"/>
          <w:szCs w:val="18"/>
        </w:rPr>
        <w:t>Pelvic girdle and associated markings</w:t>
      </w:r>
    </w:p>
    <w:p w14:paraId="61A95B28" w14:textId="69F36CE2" w:rsidR="00C34E00" w:rsidRPr="00612DF3" w:rsidRDefault="001D00B2" w:rsidP="00CB5536">
      <w:pPr>
        <w:ind w:left="6480"/>
        <w:rPr>
          <w:rFonts w:ascii="Calibri" w:hAnsi="Calibri" w:cs="Calibri"/>
          <w:b/>
          <w:bCs/>
          <w:sz w:val="28"/>
          <w:szCs w:val="28"/>
        </w:rPr>
      </w:pPr>
      <w:r w:rsidRPr="00C34E00">
        <w:rPr>
          <w:rFonts w:ascii="Calibri" w:eastAsia="Calibri" w:hAnsi="Calibri" w:cs="Times New Roman"/>
          <w:noProof/>
        </w:rPr>
        <w:drawing>
          <wp:anchor distT="0" distB="0" distL="114300" distR="114300" simplePos="0" relativeHeight="251677184" behindDoc="1" locked="0" layoutInCell="1" allowOverlap="1" wp14:anchorId="404B09C3" wp14:editId="5BE25700">
            <wp:simplePos x="0" y="0"/>
            <wp:positionH relativeFrom="margin">
              <wp:posOffset>10160</wp:posOffset>
            </wp:positionH>
            <wp:positionV relativeFrom="paragraph">
              <wp:posOffset>156845</wp:posOffset>
            </wp:positionV>
            <wp:extent cx="4000500" cy="2724150"/>
            <wp:effectExtent l="0" t="0" r="0" b="0"/>
            <wp:wrapTight wrapText="bothSides">
              <wp:wrapPolygon edited="0">
                <wp:start x="0" y="0"/>
                <wp:lineTo x="0" y="21449"/>
                <wp:lineTo x="21497" y="21449"/>
                <wp:lineTo x="21497" y="0"/>
                <wp:lineTo x="0" y="0"/>
              </wp:wrapPolygon>
            </wp:wrapTight>
            <wp:docPr id="3" name="Picture 3" descr="An anterior diagram of the articulated bones of the pelvic girdle. Major bone markings are 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n anterior diagram of the articulated bones of the pelvic girdle. Major bone markings are labeled."/>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000500" cy="27241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934ED">
        <w:rPr>
          <w:rFonts w:ascii="Calibri Light" w:eastAsia="Times New Roman" w:hAnsi="Calibri Light" w:cs="Times New Roman"/>
          <w:color w:val="2E74B5"/>
          <w:sz w:val="32"/>
          <w:szCs w:val="32"/>
        </w:rPr>
        <w:t xml:space="preserve">    </w:t>
      </w:r>
      <w:r w:rsidR="00612DF3" w:rsidRPr="00612DF3">
        <w:rPr>
          <w:rFonts w:ascii="Calibri" w:eastAsia="Times New Roman" w:hAnsi="Calibri" w:cs="Calibri"/>
          <w:b/>
          <w:bCs/>
          <w:color w:val="2E74B5"/>
          <w:sz w:val="28"/>
          <w:szCs w:val="28"/>
        </w:rPr>
        <w:t xml:space="preserve">Activity </w:t>
      </w:r>
      <w:r w:rsidR="00AC0801" w:rsidRPr="00612DF3">
        <w:rPr>
          <w:rFonts w:ascii="Calibri" w:eastAsia="Times New Roman" w:hAnsi="Calibri" w:cs="Calibri"/>
          <w:b/>
          <w:bCs/>
          <w:color w:val="2E74B5"/>
          <w:sz w:val="28"/>
          <w:szCs w:val="28"/>
        </w:rPr>
        <w:t>5.</w:t>
      </w:r>
      <w:r w:rsidR="00612DF3" w:rsidRPr="00612DF3">
        <w:rPr>
          <w:rFonts w:ascii="Calibri" w:eastAsia="Times New Roman" w:hAnsi="Calibri" w:cs="Calibri"/>
          <w:b/>
          <w:bCs/>
          <w:color w:val="2E74B5"/>
          <w:sz w:val="28"/>
          <w:szCs w:val="28"/>
        </w:rPr>
        <w:t>6</w:t>
      </w:r>
      <w:r w:rsidR="00612DF3">
        <w:rPr>
          <w:rFonts w:ascii="Calibri" w:eastAsia="Times New Roman" w:hAnsi="Calibri" w:cs="Calibri"/>
          <w:b/>
          <w:bCs/>
          <w:color w:val="2E74B5"/>
          <w:sz w:val="28"/>
          <w:szCs w:val="28"/>
        </w:rPr>
        <w:t>:</w:t>
      </w:r>
      <w:r w:rsidR="00C34E00" w:rsidRPr="00612DF3">
        <w:rPr>
          <w:rFonts w:ascii="Calibri" w:eastAsia="Times New Roman" w:hAnsi="Calibri" w:cs="Calibri"/>
          <w:b/>
          <w:bCs/>
          <w:color w:val="2E74B5"/>
          <w:sz w:val="28"/>
          <w:szCs w:val="28"/>
        </w:rPr>
        <w:t xml:space="preserve"> Pelvic Girdle</w:t>
      </w:r>
    </w:p>
    <w:p w14:paraId="391AF109" w14:textId="245C9CA2" w:rsidR="00C34E00" w:rsidRPr="00612DF3" w:rsidRDefault="00C34E00" w:rsidP="00C34E00">
      <w:pPr>
        <w:spacing w:after="0" w:line="240" w:lineRule="auto"/>
        <w:rPr>
          <w:rFonts w:ascii="Calibri" w:eastAsia="Calibri" w:hAnsi="Calibri" w:cs="Times New Roman"/>
          <w:sz w:val="24"/>
          <w:szCs w:val="24"/>
        </w:rPr>
      </w:pPr>
      <w:r w:rsidRPr="6E941D88">
        <w:rPr>
          <w:rFonts w:ascii="Calibri" w:eastAsia="Calibri" w:hAnsi="Calibri" w:cs="Times New Roman"/>
          <w:sz w:val="24"/>
          <w:szCs w:val="24"/>
        </w:rPr>
        <w:t>Formed by the union of the two hip bones (</w:t>
      </w:r>
      <w:proofErr w:type="spellStart"/>
      <w:r w:rsidRPr="6E941D88">
        <w:rPr>
          <w:rFonts w:ascii="Calibri" w:eastAsia="Calibri" w:hAnsi="Calibri" w:cs="Times New Roman"/>
          <w:sz w:val="24"/>
          <w:szCs w:val="24"/>
        </w:rPr>
        <w:t>os</w:t>
      </w:r>
      <w:proofErr w:type="spellEnd"/>
      <w:r w:rsidRPr="6E941D88">
        <w:rPr>
          <w:rFonts w:ascii="Calibri" w:eastAsia="Calibri" w:hAnsi="Calibri" w:cs="Times New Roman"/>
          <w:sz w:val="24"/>
          <w:szCs w:val="24"/>
        </w:rPr>
        <w:t xml:space="preserve"> coxa) anteriorly</w:t>
      </w:r>
      <w:r w:rsidR="00C577A3" w:rsidRPr="6E941D88">
        <w:rPr>
          <w:rFonts w:ascii="Calibri" w:eastAsia="Calibri" w:hAnsi="Calibri" w:cs="Times New Roman"/>
          <w:sz w:val="24"/>
          <w:szCs w:val="24"/>
        </w:rPr>
        <w:t xml:space="preserve"> at the pubic symphysis</w:t>
      </w:r>
      <w:r w:rsidRPr="6E941D88">
        <w:rPr>
          <w:rFonts w:ascii="Calibri" w:eastAsia="Calibri" w:hAnsi="Calibri" w:cs="Times New Roman"/>
          <w:sz w:val="24"/>
          <w:szCs w:val="24"/>
        </w:rPr>
        <w:t xml:space="preserve"> and</w:t>
      </w:r>
      <w:r w:rsidR="00C577A3" w:rsidRPr="6E941D88">
        <w:rPr>
          <w:rFonts w:ascii="Calibri" w:eastAsia="Calibri" w:hAnsi="Calibri" w:cs="Times New Roman"/>
          <w:sz w:val="24"/>
          <w:szCs w:val="24"/>
        </w:rPr>
        <w:t xml:space="preserve"> posteriorly to the sacrum and coccyx</w:t>
      </w:r>
      <w:r w:rsidRPr="6E941D88">
        <w:rPr>
          <w:rFonts w:ascii="Calibri" w:eastAsia="Calibri" w:hAnsi="Calibri" w:cs="Times New Roman"/>
          <w:sz w:val="24"/>
          <w:szCs w:val="24"/>
        </w:rPr>
        <w:t xml:space="preserve">, the </w:t>
      </w:r>
      <w:r w:rsidRPr="6E941D88">
        <w:rPr>
          <w:rFonts w:ascii="Calibri" w:eastAsia="Calibri" w:hAnsi="Calibri" w:cs="Times New Roman"/>
          <w:b/>
          <w:bCs/>
          <w:sz w:val="24"/>
          <w:szCs w:val="24"/>
        </w:rPr>
        <w:t>pelvis</w:t>
      </w:r>
      <w:r w:rsidRPr="6E941D88">
        <w:rPr>
          <w:rFonts w:ascii="Calibri" w:eastAsia="Calibri" w:hAnsi="Calibri" w:cs="Times New Roman"/>
          <w:sz w:val="24"/>
          <w:szCs w:val="24"/>
        </w:rPr>
        <w:t xml:space="preserve"> is a strong, stable structure built for a lifetime of </w:t>
      </w:r>
      <w:r w:rsidR="00945D53" w:rsidRPr="6E941D88">
        <w:rPr>
          <w:rFonts w:ascii="Calibri" w:eastAsia="Calibri" w:hAnsi="Calibri" w:cs="Times New Roman"/>
          <w:sz w:val="24"/>
          <w:szCs w:val="24"/>
        </w:rPr>
        <w:t>load bearing</w:t>
      </w:r>
      <w:r w:rsidRPr="6E941D88">
        <w:rPr>
          <w:rFonts w:ascii="Calibri" w:eastAsia="Calibri" w:hAnsi="Calibri" w:cs="Times New Roman"/>
          <w:sz w:val="24"/>
          <w:szCs w:val="24"/>
        </w:rPr>
        <w:t xml:space="preserve">. The </w:t>
      </w:r>
      <w:r w:rsidRPr="6E941D88">
        <w:rPr>
          <w:rFonts w:ascii="Calibri" w:eastAsia="Calibri" w:hAnsi="Calibri" w:cs="Times New Roman"/>
          <w:b/>
          <w:bCs/>
          <w:sz w:val="24"/>
          <w:szCs w:val="24"/>
        </w:rPr>
        <w:t xml:space="preserve">pelvic </w:t>
      </w:r>
      <w:r w:rsidR="31AF3C9B" w:rsidRPr="6E941D88">
        <w:rPr>
          <w:rFonts w:ascii="Calibri" w:eastAsia="Calibri" w:hAnsi="Calibri" w:cs="Times New Roman"/>
          <w:b/>
          <w:bCs/>
          <w:sz w:val="24"/>
          <w:szCs w:val="24"/>
        </w:rPr>
        <w:t>girdle,</w:t>
      </w:r>
      <w:r w:rsidRPr="6E941D88">
        <w:rPr>
          <w:rFonts w:ascii="Calibri" w:eastAsia="Calibri" w:hAnsi="Calibri" w:cs="Times New Roman"/>
          <w:sz w:val="24"/>
          <w:szCs w:val="24"/>
        </w:rPr>
        <w:t xml:space="preserve"> much like the shoulder girdle, is designed for the support and attachment of limbs to the body</w:t>
      </w:r>
      <w:r w:rsidR="00D938D8" w:rsidRPr="6E941D88">
        <w:rPr>
          <w:rFonts w:ascii="Calibri" w:eastAsia="Calibri" w:hAnsi="Calibri" w:cs="Times New Roman"/>
          <w:sz w:val="24"/>
          <w:szCs w:val="24"/>
        </w:rPr>
        <w:t xml:space="preserve">, </w:t>
      </w:r>
      <w:r w:rsidRPr="6E941D88">
        <w:rPr>
          <w:rFonts w:ascii="Calibri" w:eastAsia="Calibri" w:hAnsi="Calibri" w:cs="Times New Roman"/>
          <w:sz w:val="24"/>
          <w:szCs w:val="24"/>
        </w:rPr>
        <w:t>specifically the lower limbs. By uniting with the sacral portion of the vertebral column</w:t>
      </w:r>
      <w:r w:rsidR="00D938D8" w:rsidRPr="6E941D88">
        <w:rPr>
          <w:rFonts w:ascii="Calibri" w:eastAsia="Calibri" w:hAnsi="Calibri" w:cs="Times New Roman"/>
          <w:sz w:val="24"/>
          <w:szCs w:val="24"/>
        </w:rPr>
        <w:t xml:space="preserve"> to the </w:t>
      </w:r>
      <w:proofErr w:type="spellStart"/>
      <w:r w:rsidR="00D938D8" w:rsidRPr="6E941D88">
        <w:rPr>
          <w:rFonts w:ascii="Calibri" w:eastAsia="Calibri" w:hAnsi="Calibri" w:cs="Times New Roman"/>
          <w:sz w:val="24"/>
          <w:szCs w:val="24"/>
        </w:rPr>
        <w:t>coxal</w:t>
      </w:r>
      <w:proofErr w:type="spellEnd"/>
      <w:r w:rsidR="00D938D8" w:rsidRPr="6E941D88">
        <w:rPr>
          <w:rFonts w:ascii="Calibri" w:eastAsia="Calibri" w:hAnsi="Calibri" w:cs="Times New Roman"/>
          <w:sz w:val="24"/>
          <w:szCs w:val="24"/>
        </w:rPr>
        <w:t xml:space="preserve"> bones,</w:t>
      </w:r>
      <w:r w:rsidRPr="6E941D88">
        <w:rPr>
          <w:rFonts w:ascii="Calibri" w:eastAsia="Calibri" w:hAnsi="Calibri" w:cs="Times New Roman"/>
          <w:sz w:val="24"/>
          <w:szCs w:val="24"/>
        </w:rPr>
        <w:t xml:space="preserve"> the weight of the trunk and upper limbs can be shifted </w:t>
      </w:r>
      <w:r w:rsidR="002867DD" w:rsidRPr="6E941D88">
        <w:rPr>
          <w:rFonts w:ascii="Calibri" w:eastAsia="Calibri" w:hAnsi="Calibri" w:cs="Times New Roman"/>
          <w:sz w:val="24"/>
          <w:szCs w:val="24"/>
        </w:rPr>
        <w:t>onto</w:t>
      </w:r>
      <w:r w:rsidRPr="6E941D88">
        <w:rPr>
          <w:rFonts w:ascii="Calibri" w:eastAsia="Calibri" w:hAnsi="Calibri" w:cs="Times New Roman"/>
          <w:sz w:val="24"/>
          <w:szCs w:val="24"/>
        </w:rPr>
        <w:t xml:space="preserve"> either lower limb simultaneously, such as when standing, or walking.</w:t>
      </w:r>
    </w:p>
    <w:p w14:paraId="1521B55D" w14:textId="77777777" w:rsidR="00C34E00" w:rsidRPr="00612DF3" w:rsidRDefault="00C34E00" w:rsidP="00C34E00">
      <w:pPr>
        <w:spacing w:after="0" w:line="240" w:lineRule="auto"/>
        <w:rPr>
          <w:rFonts w:ascii="Calibri" w:eastAsia="Calibri" w:hAnsi="Calibri" w:cs="Times New Roman"/>
          <w:sz w:val="24"/>
          <w:szCs w:val="24"/>
        </w:rPr>
      </w:pPr>
    </w:p>
    <w:p w14:paraId="4937629D" w14:textId="77777777" w:rsidR="00C34E00" w:rsidRPr="00612DF3" w:rsidRDefault="00C34E00" w:rsidP="00C34E00">
      <w:pPr>
        <w:spacing w:after="0" w:line="240" w:lineRule="auto"/>
        <w:rPr>
          <w:rFonts w:ascii="Calibri" w:eastAsia="Calibri" w:hAnsi="Calibri" w:cs="Times New Roman"/>
          <w:sz w:val="24"/>
          <w:szCs w:val="24"/>
        </w:rPr>
      </w:pPr>
      <w:r w:rsidRPr="3CF64B82">
        <w:rPr>
          <w:rFonts w:ascii="Calibri" w:eastAsia="Calibri" w:hAnsi="Calibri" w:cs="Times New Roman"/>
          <w:sz w:val="24"/>
          <w:szCs w:val="24"/>
        </w:rPr>
        <w:t xml:space="preserve">The pelvis is divided into two regions: the </w:t>
      </w:r>
      <w:r w:rsidRPr="3CF64B82">
        <w:rPr>
          <w:rFonts w:ascii="Calibri" w:eastAsia="Calibri" w:hAnsi="Calibri" w:cs="Times New Roman"/>
          <w:b/>
          <w:bCs/>
          <w:sz w:val="24"/>
          <w:szCs w:val="24"/>
        </w:rPr>
        <w:t>true pelvis</w:t>
      </w:r>
      <w:r w:rsidRPr="3CF64B82">
        <w:rPr>
          <w:rFonts w:ascii="Calibri" w:eastAsia="Calibri" w:hAnsi="Calibri" w:cs="Times New Roman"/>
          <w:sz w:val="24"/>
          <w:szCs w:val="24"/>
        </w:rPr>
        <w:t xml:space="preserve"> and </w:t>
      </w:r>
      <w:r w:rsidRPr="3CF64B82">
        <w:rPr>
          <w:rFonts w:ascii="Calibri" w:eastAsia="Calibri" w:hAnsi="Calibri" w:cs="Times New Roman"/>
          <w:b/>
          <w:bCs/>
          <w:sz w:val="24"/>
          <w:szCs w:val="24"/>
        </w:rPr>
        <w:t>false pelvis</w:t>
      </w:r>
      <w:r w:rsidRPr="3CF64B82">
        <w:rPr>
          <w:rFonts w:ascii="Calibri" w:eastAsia="Calibri" w:hAnsi="Calibri" w:cs="Times New Roman"/>
          <w:sz w:val="24"/>
          <w:szCs w:val="24"/>
        </w:rPr>
        <w:t xml:space="preserve">. From the top of the </w:t>
      </w:r>
      <w:r w:rsidRPr="3CF64B82">
        <w:rPr>
          <w:rFonts w:ascii="Calibri" w:eastAsia="Calibri" w:hAnsi="Calibri" w:cs="Times New Roman"/>
          <w:b/>
          <w:bCs/>
          <w:sz w:val="24"/>
          <w:szCs w:val="24"/>
        </w:rPr>
        <w:t xml:space="preserve">pelvic brim </w:t>
      </w:r>
      <w:r w:rsidRPr="3CF64B82">
        <w:rPr>
          <w:rFonts w:ascii="Calibri" w:eastAsia="Calibri" w:hAnsi="Calibri" w:cs="Times New Roman"/>
          <w:sz w:val="24"/>
          <w:szCs w:val="24"/>
        </w:rPr>
        <w:t xml:space="preserve">or </w:t>
      </w:r>
      <w:r w:rsidRPr="3CF64B82">
        <w:rPr>
          <w:rFonts w:ascii="Calibri" w:eastAsia="Calibri" w:hAnsi="Calibri" w:cs="Times New Roman"/>
          <w:b/>
          <w:bCs/>
          <w:sz w:val="24"/>
          <w:szCs w:val="24"/>
        </w:rPr>
        <w:t xml:space="preserve">pelvic inlet </w:t>
      </w:r>
      <w:r w:rsidRPr="3CF64B82">
        <w:rPr>
          <w:rFonts w:ascii="Calibri" w:eastAsia="Calibri" w:hAnsi="Calibri" w:cs="Times New Roman"/>
          <w:sz w:val="24"/>
          <w:szCs w:val="24"/>
        </w:rPr>
        <w:t xml:space="preserve">to the superior </w:t>
      </w:r>
      <w:r w:rsidR="002867DD" w:rsidRPr="3CF64B82">
        <w:rPr>
          <w:rFonts w:ascii="Calibri" w:eastAsia="Calibri" w:hAnsi="Calibri" w:cs="Times New Roman"/>
          <w:sz w:val="24"/>
          <w:szCs w:val="24"/>
        </w:rPr>
        <w:t>point</w:t>
      </w:r>
      <w:r w:rsidRPr="3CF64B82">
        <w:rPr>
          <w:rFonts w:ascii="Calibri" w:eastAsia="Calibri" w:hAnsi="Calibri" w:cs="Times New Roman"/>
          <w:sz w:val="24"/>
          <w:szCs w:val="24"/>
        </w:rPr>
        <w:t xml:space="preserve"> of the hip bone </w:t>
      </w:r>
      <w:r w:rsidR="002867DD" w:rsidRPr="3CF64B82">
        <w:rPr>
          <w:rFonts w:ascii="Calibri" w:eastAsia="Calibri" w:hAnsi="Calibri" w:cs="Times New Roman"/>
          <w:sz w:val="24"/>
          <w:szCs w:val="24"/>
        </w:rPr>
        <w:t>is</w:t>
      </w:r>
      <w:r w:rsidRPr="3CF64B82">
        <w:rPr>
          <w:rFonts w:ascii="Calibri" w:eastAsia="Calibri" w:hAnsi="Calibri" w:cs="Times New Roman"/>
          <w:sz w:val="24"/>
          <w:szCs w:val="24"/>
        </w:rPr>
        <w:t xml:space="preserve"> the false pelvis or </w:t>
      </w:r>
      <w:r w:rsidRPr="3CF64B82">
        <w:rPr>
          <w:rFonts w:ascii="Calibri" w:eastAsia="Calibri" w:hAnsi="Calibri" w:cs="Times New Roman"/>
          <w:b/>
          <w:bCs/>
          <w:sz w:val="24"/>
          <w:szCs w:val="24"/>
        </w:rPr>
        <w:t>greater pelvis</w:t>
      </w:r>
      <w:r w:rsidRPr="3CF64B82">
        <w:rPr>
          <w:rFonts w:ascii="Calibri" w:eastAsia="Calibri" w:hAnsi="Calibri" w:cs="Times New Roman"/>
          <w:sz w:val="24"/>
          <w:szCs w:val="24"/>
        </w:rPr>
        <w:t xml:space="preserve">. The term ‘false’ is applied to this space because it does not contain pelvic organs, but rather portions of the lower abdominal organs. Below the pelvic brim extending to the </w:t>
      </w:r>
      <w:r w:rsidRPr="3CF64B82">
        <w:rPr>
          <w:rFonts w:ascii="Calibri" w:eastAsia="Calibri" w:hAnsi="Calibri" w:cs="Times New Roman"/>
          <w:b/>
          <w:bCs/>
          <w:sz w:val="24"/>
          <w:szCs w:val="24"/>
        </w:rPr>
        <w:t>pelvic outlet</w:t>
      </w:r>
      <w:r w:rsidRPr="3CF64B82">
        <w:rPr>
          <w:rFonts w:ascii="Calibri" w:eastAsia="Calibri" w:hAnsi="Calibri" w:cs="Times New Roman"/>
          <w:sz w:val="24"/>
          <w:szCs w:val="24"/>
        </w:rPr>
        <w:t xml:space="preserve">, is the smaller true pelvis, </w:t>
      </w:r>
      <w:r w:rsidR="00EE53C4" w:rsidRPr="3CF64B82">
        <w:rPr>
          <w:rFonts w:ascii="Calibri" w:eastAsia="Calibri" w:hAnsi="Calibri" w:cs="Times New Roman"/>
          <w:sz w:val="24"/>
          <w:szCs w:val="24"/>
        </w:rPr>
        <w:t>known as</w:t>
      </w:r>
      <w:r w:rsidRPr="3CF64B82">
        <w:rPr>
          <w:rFonts w:ascii="Calibri" w:eastAsia="Calibri" w:hAnsi="Calibri" w:cs="Times New Roman"/>
          <w:sz w:val="24"/>
          <w:szCs w:val="24"/>
        </w:rPr>
        <w:t xml:space="preserve"> the </w:t>
      </w:r>
      <w:r w:rsidRPr="3CF64B82">
        <w:rPr>
          <w:rFonts w:ascii="Calibri" w:eastAsia="Calibri" w:hAnsi="Calibri" w:cs="Times New Roman"/>
          <w:b/>
          <w:bCs/>
          <w:sz w:val="24"/>
          <w:szCs w:val="24"/>
        </w:rPr>
        <w:t>lesser pelvis</w:t>
      </w:r>
      <w:r w:rsidRPr="3CF64B82">
        <w:rPr>
          <w:rFonts w:ascii="Calibri" w:eastAsia="Calibri" w:hAnsi="Calibri" w:cs="Times New Roman"/>
          <w:sz w:val="24"/>
          <w:szCs w:val="24"/>
        </w:rPr>
        <w:t xml:space="preserve">. One method of determining the sex of a skeleton in forensic bone analysis is identifying the unique characteristics of the female versus male pelvis. As shown in the figure below, the pelvic brim </w:t>
      </w:r>
      <w:r w:rsidR="00EE53C4" w:rsidRPr="3CF64B82">
        <w:rPr>
          <w:rFonts w:ascii="Calibri" w:eastAsia="Calibri" w:hAnsi="Calibri" w:cs="Times New Roman"/>
          <w:sz w:val="24"/>
          <w:szCs w:val="24"/>
        </w:rPr>
        <w:t>is</w:t>
      </w:r>
      <w:r w:rsidRPr="3CF64B82">
        <w:rPr>
          <w:rFonts w:ascii="Calibri" w:eastAsia="Calibri" w:hAnsi="Calibri" w:cs="Times New Roman"/>
          <w:sz w:val="24"/>
          <w:szCs w:val="24"/>
        </w:rPr>
        <w:t xml:space="preserve"> wider and shallower in the female </w:t>
      </w:r>
      <w:r w:rsidR="00EE53C4" w:rsidRPr="3CF64B82">
        <w:rPr>
          <w:rFonts w:ascii="Calibri" w:eastAsia="Calibri" w:hAnsi="Calibri" w:cs="Times New Roman"/>
          <w:sz w:val="24"/>
          <w:szCs w:val="24"/>
        </w:rPr>
        <w:t xml:space="preserve">compared to </w:t>
      </w:r>
      <w:r w:rsidRPr="3CF64B82">
        <w:rPr>
          <w:rFonts w:ascii="Calibri" w:eastAsia="Calibri" w:hAnsi="Calibri" w:cs="Times New Roman"/>
          <w:sz w:val="24"/>
          <w:szCs w:val="24"/>
        </w:rPr>
        <w:t>male</w:t>
      </w:r>
      <w:r w:rsidR="00EE53C4" w:rsidRPr="3CF64B82">
        <w:rPr>
          <w:rFonts w:ascii="Calibri" w:eastAsia="Calibri" w:hAnsi="Calibri" w:cs="Times New Roman"/>
          <w:sz w:val="24"/>
          <w:szCs w:val="24"/>
        </w:rPr>
        <w:t>s</w:t>
      </w:r>
      <w:r w:rsidRPr="3CF64B82">
        <w:rPr>
          <w:rFonts w:ascii="Calibri" w:eastAsia="Calibri" w:hAnsi="Calibri" w:cs="Times New Roman"/>
          <w:sz w:val="24"/>
          <w:szCs w:val="24"/>
        </w:rPr>
        <w:t xml:space="preserve">, which </w:t>
      </w:r>
      <w:r w:rsidR="00EE53C4" w:rsidRPr="3CF64B82">
        <w:rPr>
          <w:rFonts w:ascii="Calibri" w:eastAsia="Calibri" w:hAnsi="Calibri" w:cs="Times New Roman"/>
          <w:sz w:val="24"/>
          <w:szCs w:val="24"/>
        </w:rPr>
        <w:t>have a</w:t>
      </w:r>
      <w:r w:rsidRPr="3CF64B82">
        <w:rPr>
          <w:rFonts w:ascii="Calibri" w:eastAsia="Calibri" w:hAnsi="Calibri" w:cs="Times New Roman"/>
          <w:sz w:val="24"/>
          <w:szCs w:val="24"/>
        </w:rPr>
        <w:t xml:space="preserve"> significantly narrower and more circular</w:t>
      </w:r>
      <w:r w:rsidR="00EE53C4" w:rsidRPr="3CF64B82">
        <w:rPr>
          <w:rFonts w:ascii="Calibri" w:eastAsia="Calibri" w:hAnsi="Calibri" w:cs="Times New Roman"/>
          <w:sz w:val="24"/>
          <w:szCs w:val="24"/>
        </w:rPr>
        <w:t xml:space="preserve"> pelvic brim</w:t>
      </w:r>
      <w:r w:rsidRPr="3CF64B82">
        <w:rPr>
          <w:rFonts w:ascii="Calibri" w:eastAsia="Calibri" w:hAnsi="Calibri" w:cs="Times New Roman"/>
          <w:sz w:val="24"/>
          <w:szCs w:val="24"/>
        </w:rPr>
        <w:t xml:space="preserve">. The shape of the female pelvis allows for the distribution of weight when carrying a fetus during pregnancy and passage of the infant’s head during childbirth. Finally, the inferior angle formed by the attachment of the pubic bones to one another at the pubic symphysis is the </w:t>
      </w:r>
      <w:r w:rsidRPr="3CF64B82">
        <w:rPr>
          <w:rFonts w:ascii="Calibri" w:eastAsia="Calibri" w:hAnsi="Calibri" w:cs="Times New Roman"/>
          <w:b/>
          <w:bCs/>
          <w:sz w:val="24"/>
          <w:szCs w:val="24"/>
        </w:rPr>
        <w:t>subpubic angle</w:t>
      </w:r>
      <w:r w:rsidR="005002B7" w:rsidRPr="3CF64B82">
        <w:rPr>
          <w:rFonts w:ascii="Calibri" w:eastAsia="Calibri" w:hAnsi="Calibri" w:cs="Times New Roman"/>
          <w:b/>
          <w:bCs/>
          <w:sz w:val="24"/>
          <w:szCs w:val="24"/>
        </w:rPr>
        <w:t xml:space="preserve"> or pubic arch</w:t>
      </w:r>
      <w:r w:rsidRPr="3CF64B82">
        <w:rPr>
          <w:rFonts w:ascii="Calibri" w:eastAsia="Calibri" w:hAnsi="Calibri" w:cs="Times New Roman"/>
          <w:sz w:val="24"/>
          <w:szCs w:val="24"/>
        </w:rPr>
        <w:t>. In women this angle is typically 90</w:t>
      </w:r>
      <w:r w:rsidRPr="3CF64B82">
        <w:rPr>
          <w:rFonts w:ascii="Calibri" w:eastAsia="Calibri" w:hAnsi="Calibri" w:cs="Calibri"/>
          <w:sz w:val="24"/>
          <w:szCs w:val="24"/>
        </w:rPr>
        <w:t>°</w:t>
      </w:r>
      <w:r w:rsidRPr="3CF64B82">
        <w:rPr>
          <w:rFonts w:ascii="Calibri" w:eastAsia="Calibri" w:hAnsi="Calibri" w:cs="Times New Roman"/>
          <w:sz w:val="24"/>
          <w:szCs w:val="24"/>
        </w:rPr>
        <w:t>, although it may vary from 70-90</w:t>
      </w:r>
      <w:r w:rsidRPr="3CF64B82">
        <w:rPr>
          <w:rFonts w:ascii="Calibri" w:eastAsia="Calibri" w:hAnsi="Calibri" w:cs="Calibri"/>
          <w:sz w:val="24"/>
          <w:szCs w:val="24"/>
        </w:rPr>
        <w:t>°</w:t>
      </w:r>
      <w:r w:rsidRPr="3CF64B82">
        <w:rPr>
          <w:rFonts w:ascii="Calibri" w:eastAsia="Calibri" w:hAnsi="Calibri" w:cs="Times New Roman"/>
          <w:sz w:val="24"/>
          <w:szCs w:val="24"/>
        </w:rPr>
        <w:t>. For men, this range is lower, typically 50-80</w:t>
      </w:r>
      <w:r w:rsidRPr="3CF64B82">
        <w:rPr>
          <w:rFonts w:ascii="Calibri" w:eastAsia="Calibri" w:hAnsi="Calibri" w:cs="Calibri"/>
          <w:sz w:val="24"/>
          <w:szCs w:val="24"/>
        </w:rPr>
        <w:t>°.</w:t>
      </w:r>
    </w:p>
    <w:p w14:paraId="35B3ED2C" w14:textId="10628702" w:rsidR="3CF64B82" w:rsidRDefault="00CB5536" w:rsidP="3CF64B82">
      <w:pPr>
        <w:spacing w:after="0" w:line="240" w:lineRule="auto"/>
        <w:rPr>
          <w:rFonts w:ascii="Calibri" w:eastAsia="Calibri" w:hAnsi="Calibri" w:cs="Calibri"/>
          <w:sz w:val="24"/>
          <w:szCs w:val="24"/>
        </w:rPr>
      </w:pPr>
      <w:r w:rsidRPr="00C34E00">
        <w:rPr>
          <w:rFonts w:ascii="Calibri" w:eastAsia="Calibri" w:hAnsi="Calibri" w:cs="Times New Roman"/>
          <w:noProof/>
        </w:rPr>
        <w:drawing>
          <wp:anchor distT="0" distB="0" distL="114300" distR="114300" simplePos="0" relativeHeight="251678208" behindDoc="1" locked="0" layoutInCell="1" allowOverlap="1" wp14:anchorId="4D3ABBF2" wp14:editId="63027479">
            <wp:simplePos x="0" y="0"/>
            <wp:positionH relativeFrom="margin">
              <wp:posOffset>2282190</wp:posOffset>
            </wp:positionH>
            <wp:positionV relativeFrom="paragraph">
              <wp:posOffset>118110</wp:posOffset>
            </wp:positionV>
            <wp:extent cx="4670425" cy="2190750"/>
            <wp:effectExtent l="0" t="0" r="0" b="0"/>
            <wp:wrapTight wrapText="bothSides">
              <wp:wrapPolygon edited="0">
                <wp:start x="0" y="0"/>
                <wp:lineTo x="0" y="21412"/>
                <wp:lineTo x="21497" y="21412"/>
                <wp:lineTo x="21497" y="0"/>
                <wp:lineTo x="0" y="0"/>
              </wp:wrapPolygon>
            </wp:wrapTight>
            <wp:docPr id="1" name="Picture 1" descr="A diagram of an anterior view of a male pelvic girdle on the right and female pelvic girdle on the left. Major bone features and variations are indicated. A large red oval highlights the pelvic brim for the female and a large red circle highlights the pelvic brim for the m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diagram of an anterior view of a male pelvic girdle on the right and female pelvic girdle on the left. Major bone features and variations are indicated. A large red oval highlights the pelvic brim for the female and a large red circle highlights the pelvic brim for the mal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70425" cy="2190750"/>
                    </a:xfrm>
                    <a:prstGeom prst="rect">
                      <a:avLst/>
                    </a:prstGeom>
                    <a:noFill/>
                  </pic:spPr>
                </pic:pic>
              </a:graphicData>
            </a:graphic>
            <wp14:sizeRelH relativeFrom="margin">
              <wp14:pctWidth>0</wp14:pctWidth>
            </wp14:sizeRelH>
            <wp14:sizeRelV relativeFrom="margin">
              <wp14:pctHeight>0</wp14:pctHeight>
            </wp14:sizeRelV>
          </wp:anchor>
        </w:drawing>
      </w:r>
    </w:p>
    <w:p w14:paraId="6CCEF2DB" w14:textId="0460CB43" w:rsidR="0078382F" w:rsidRDefault="0078382F" w:rsidP="00C34E00">
      <w:pPr>
        <w:spacing w:after="0" w:line="240" w:lineRule="auto"/>
        <w:jc w:val="center"/>
        <w:rPr>
          <w:rFonts w:ascii="Calibri" w:eastAsia="Calibri" w:hAnsi="Calibri" w:cs="Times New Roman"/>
        </w:rPr>
      </w:pPr>
    </w:p>
    <w:p w14:paraId="2F356876" w14:textId="085EDD7C" w:rsidR="00972882" w:rsidRDefault="2145716B" w:rsidP="6C9BCE81">
      <w:pPr>
        <w:spacing w:after="0" w:line="240" w:lineRule="auto"/>
        <w:contextualSpacing/>
        <w:rPr>
          <w:sz w:val="18"/>
          <w:szCs w:val="18"/>
        </w:rPr>
      </w:pPr>
      <w:r w:rsidRPr="6C9BCE81">
        <w:rPr>
          <w:b/>
          <w:bCs/>
          <w:sz w:val="18"/>
          <w:szCs w:val="18"/>
        </w:rPr>
        <w:t>Figure 5.10</w:t>
      </w:r>
      <w:r w:rsidRPr="6C9BCE81">
        <w:rPr>
          <w:sz w:val="18"/>
          <w:szCs w:val="18"/>
        </w:rPr>
        <w:t xml:space="preserve"> Male vs female pelvic girdle</w:t>
      </w:r>
    </w:p>
    <w:p w14:paraId="51F50A1B" w14:textId="77777777" w:rsidR="00972882" w:rsidRDefault="00972882">
      <w:pPr>
        <w:rPr>
          <w:rFonts w:ascii="Calibri" w:eastAsia="Calibri" w:hAnsi="Calibri" w:cs="Times New Roman"/>
        </w:rPr>
      </w:pPr>
    </w:p>
    <w:p w14:paraId="409182DA" w14:textId="77777777" w:rsidR="00972882" w:rsidRPr="00612DF3" w:rsidRDefault="00972882" w:rsidP="00970C28">
      <w:pPr>
        <w:pStyle w:val="ListParagraph"/>
        <w:numPr>
          <w:ilvl w:val="0"/>
          <w:numId w:val="2"/>
        </w:numPr>
        <w:rPr>
          <w:rFonts w:ascii="Calibri" w:eastAsia="Calibri" w:hAnsi="Calibri" w:cs="Times New Roman"/>
          <w:sz w:val="24"/>
          <w:szCs w:val="24"/>
        </w:rPr>
      </w:pPr>
      <w:r w:rsidRPr="00612DF3">
        <w:rPr>
          <w:rFonts w:ascii="Calibri" w:eastAsia="Calibri" w:hAnsi="Calibri" w:cs="Times New Roman"/>
          <w:sz w:val="24"/>
          <w:szCs w:val="24"/>
        </w:rPr>
        <w:t xml:space="preserve">What features are distinct to the </w:t>
      </w:r>
      <w:r w:rsidRPr="00612DF3">
        <w:rPr>
          <w:rFonts w:ascii="Calibri" w:eastAsia="Calibri" w:hAnsi="Calibri" w:cs="Times New Roman"/>
          <w:b/>
          <w:bCs/>
          <w:sz w:val="24"/>
          <w:szCs w:val="24"/>
        </w:rPr>
        <w:t>female pelvis</w:t>
      </w:r>
      <w:r w:rsidRPr="00612DF3">
        <w:rPr>
          <w:rFonts w:ascii="Calibri" w:eastAsia="Calibri" w:hAnsi="Calibri" w:cs="Times New Roman"/>
          <w:sz w:val="24"/>
          <w:szCs w:val="24"/>
        </w:rPr>
        <w:t>?</w:t>
      </w:r>
    </w:p>
    <w:p w14:paraId="2955C541" w14:textId="77777777" w:rsidR="00972882" w:rsidRPr="00612DF3" w:rsidRDefault="00972882" w:rsidP="00972882">
      <w:pPr>
        <w:pStyle w:val="ListParagraph"/>
        <w:rPr>
          <w:rFonts w:ascii="Calibri" w:eastAsia="Calibri" w:hAnsi="Calibri" w:cs="Times New Roman"/>
          <w:sz w:val="24"/>
          <w:szCs w:val="24"/>
        </w:rPr>
      </w:pPr>
    </w:p>
    <w:p w14:paraId="49F7D559" w14:textId="7BFA30EF" w:rsidR="00612DF3" w:rsidRDefault="00972882" w:rsidP="00970C28">
      <w:pPr>
        <w:pStyle w:val="ListParagraph"/>
        <w:numPr>
          <w:ilvl w:val="0"/>
          <w:numId w:val="2"/>
        </w:numPr>
        <w:rPr>
          <w:rFonts w:ascii="Calibri" w:eastAsia="Calibri" w:hAnsi="Calibri" w:cs="Times New Roman"/>
          <w:sz w:val="24"/>
          <w:szCs w:val="24"/>
        </w:rPr>
      </w:pPr>
      <w:r w:rsidRPr="00612DF3">
        <w:rPr>
          <w:rFonts w:ascii="Calibri" w:eastAsia="Calibri" w:hAnsi="Calibri" w:cs="Times New Roman"/>
          <w:sz w:val="24"/>
          <w:szCs w:val="24"/>
        </w:rPr>
        <w:t xml:space="preserve">What features are distinct to the </w:t>
      </w:r>
      <w:r w:rsidRPr="00612DF3">
        <w:rPr>
          <w:rFonts w:ascii="Calibri" w:eastAsia="Calibri" w:hAnsi="Calibri" w:cs="Times New Roman"/>
          <w:b/>
          <w:bCs/>
          <w:sz w:val="24"/>
          <w:szCs w:val="24"/>
        </w:rPr>
        <w:t>male pelvis</w:t>
      </w:r>
      <w:r w:rsidRPr="00612DF3">
        <w:rPr>
          <w:rFonts w:ascii="Calibri" w:eastAsia="Calibri" w:hAnsi="Calibri" w:cs="Times New Roman"/>
          <w:sz w:val="24"/>
          <w:szCs w:val="24"/>
        </w:rPr>
        <w:t>?</w:t>
      </w:r>
    </w:p>
    <w:p w14:paraId="1802D778" w14:textId="77777777" w:rsidR="00612DF3" w:rsidRPr="00612DF3" w:rsidRDefault="00612DF3" w:rsidP="00612DF3">
      <w:pPr>
        <w:pStyle w:val="ListParagraph"/>
        <w:rPr>
          <w:rFonts w:ascii="Calibri" w:eastAsia="Calibri" w:hAnsi="Calibri" w:cs="Times New Roman"/>
          <w:sz w:val="24"/>
          <w:szCs w:val="24"/>
        </w:rPr>
      </w:pPr>
    </w:p>
    <w:p w14:paraId="48344333" w14:textId="77777777" w:rsidR="00612DF3" w:rsidRDefault="00612DF3" w:rsidP="00612DF3">
      <w:pPr>
        <w:pStyle w:val="ListParagraph"/>
        <w:rPr>
          <w:rFonts w:ascii="Calibri" w:eastAsia="Calibri" w:hAnsi="Calibri" w:cs="Times New Roman"/>
          <w:sz w:val="24"/>
          <w:szCs w:val="24"/>
        </w:rPr>
      </w:pPr>
    </w:p>
    <w:p w14:paraId="3AEEE2F1" w14:textId="77777777" w:rsidR="00CB5536" w:rsidRDefault="00CB5536" w:rsidP="00612DF3">
      <w:pPr>
        <w:pStyle w:val="ListParagraph"/>
        <w:rPr>
          <w:rFonts w:ascii="Calibri" w:eastAsia="Calibri" w:hAnsi="Calibri" w:cs="Times New Roman"/>
          <w:sz w:val="24"/>
          <w:szCs w:val="24"/>
        </w:rPr>
      </w:pPr>
    </w:p>
    <w:p w14:paraId="01047A7D" w14:textId="77777777" w:rsidR="00CB5536" w:rsidRDefault="00CB5536" w:rsidP="00612DF3">
      <w:pPr>
        <w:pStyle w:val="ListParagraph"/>
        <w:rPr>
          <w:rFonts w:ascii="Calibri" w:eastAsia="Calibri" w:hAnsi="Calibri" w:cs="Times New Roman"/>
          <w:sz w:val="24"/>
          <w:szCs w:val="24"/>
        </w:rPr>
      </w:pPr>
    </w:p>
    <w:p w14:paraId="3DFFB31B" w14:textId="77777777" w:rsidR="00CB5536" w:rsidRDefault="00CB5536" w:rsidP="00612DF3">
      <w:pPr>
        <w:pStyle w:val="ListParagraph"/>
        <w:rPr>
          <w:rFonts w:ascii="Calibri" w:eastAsia="Calibri" w:hAnsi="Calibri" w:cs="Times New Roman"/>
          <w:sz w:val="24"/>
          <w:szCs w:val="24"/>
        </w:rPr>
      </w:pPr>
    </w:p>
    <w:p w14:paraId="763566CC" w14:textId="77777777" w:rsidR="00CB5536" w:rsidRDefault="00CB5536" w:rsidP="00612DF3">
      <w:pPr>
        <w:pStyle w:val="ListParagraph"/>
        <w:rPr>
          <w:rFonts w:ascii="Calibri" w:eastAsia="Calibri" w:hAnsi="Calibri" w:cs="Times New Roman"/>
          <w:sz w:val="24"/>
          <w:szCs w:val="24"/>
        </w:rPr>
      </w:pPr>
    </w:p>
    <w:p w14:paraId="0DBC84DE" w14:textId="369937CE" w:rsidR="00D06C92" w:rsidRPr="00612DF3" w:rsidRDefault="001A4824" w:rsidP="00612DF3">
      <w:pPr>
        <w:rPr>
          <w:rFonts w:ascii="Calibri" w:eastAsia="Calibri" w:hAnsi="Calibri" w:cs="Calibri"/>
          <w:b/>
          <w:bCs/>
          <w:color w:val="000000" w:themeColor="text1"/>
          <w:sz w:val="24"/>
          <w:szCs w:val="24"/>
        </w:rPr>
      </w:pPr>
      <w:r w:rsidRPr="00612DF3">
        <w:rPr>
          <w:rFonts w:ascii="Calibri" w:eastAsia="Calibri" w:hAnsi="Calibri" w:cs="Calibri"/>
          <w:b/>
          <w:bCs/>
          <w:color w:val="000000" w:themeColor="text1"/>
          <w:sz w:val="24"/>
          <w:szCs w:val="24"/>
        </w:rPr>
        <w:lastRenderedPageBreak/>
        <w:t>Identify and label the</w:t>
      </w:r>
      <w:r w:rsidR="007E6EA2" w:rsidRPr="00612DF3">
        <w:rPr>
          <w:rFonts w:ascii="Calibri" w:eastAsia="Calibri" w:hAnsi="Calibri" w:cs="Calibri"/>
          <w:b/>
          <w:bCs/>
          <w:color w:val="000000" w:themeColor="text1"/>
          <w:sz w:val="24"/>
          <w:szCs w:val="24"/>
        </w:rPr>
        <w:t xml:space="preserve"> bones</w:t>
      </w:r>
      <w:r w:rsidRPr="00612DF3">
        <w:rPr>
          <w:rFonts w:ascii="Calibri" w:eastAsia="Calibri" w:hAnsi="Calibri" w:cs="Calibri"/>
          <w:b/>
          <w:bCs/>
          <w:color w:val="000000" w:themeColor="text1"/>
          <w:sz w:val="24"/>
          <w:szCs w:val="24"/>
        </w:rPr>
        <w:t>/structures</w:t>
      </w:r>
      <w:r w:rsidR="007E6EA2" w:rsidRPr="00612DF3">
        <w:rPr>
          <w:rFonts w:ascii="Calibri" w:eastAsia="Calibri" w:hAnsi="Calibri" w:cs="Calibri"/>
          <w:b/>
          <w:bCs/>
          <w:color w:val="000000" w:themeColor="text1"/>
          <w:sz w:val="24"/>
          <w:szCs w:val="24"/>
        </w:rPr>
        <w:t xml:space="preserve"> which make up the pelvis and pelvic girdle</w:t>
      </w:r>
      <w:r w:rsidR="00F81D41" w:rsidRPr="00612DF3">
        <w:rPr>
          <w:rFonts w:ascii="Calibri" w:eastAsia="Calibri" w:hAnsi="Calibri" w:cs="Calibri"/>
          <w:b/>
          <w:bCs/>
          <w:color w:val="000000" w:themeColor="text1"/>
          <w:sz w:val="24"/>
          <w:szCs w:val="24"/>
        </w:rPr>
        <w:t xml:space="preserve"> using the whole skeleton</w:t>
      </w:r>
      <w:r w:rsidR="00411582">
        <w:rPr>
          <w:rFonts w:ascii="Calibri" w:eastAsia="Calibri" w:hAnsi="Calibri" w:cs="Calibri"/>
          <w:b/>
          <w:bCs/>
          <w:color w:val="000000" w:themeColor="text1"/>
          <w:sz w:val="24"/>
          <w:szCs w:val="24"/>
        </w:rPr>
        <w:t>.</w:t>
      </w:r>
      <w:r w:rsidR="006776E2" w:rsidRPr="00612DF3">
        <w:rPr>
          <w:rFonts w:ascii="Calibri" w:eastAsia="Calibri" w:hAnsi="Calibri" w:cs="Calibri"/>
          <w:b/>
          <w:bCs/>
          <w:color w:val="000000" w:themeColor="text1"/>
          <w:sz w:val="24"/>
          <w:szCs w:val="24"/>
        </w:rPr>
        <w:t xml:space="preserve"> </w:t>
      </w:r>
    </w:p>
    <w:tbl>
      <w:tblPr>
        <w:tblStyle w:val="TableGrid"/>
        <w:tblW w:w="117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46"/>
        <w:gridCol w:w="2604"/>
        <w:gridCol w:w="1377"/>
      </w:tblGrid>
      <w:tr w:rsidR="00F81D41" w:rsidRPr="00F81D41" w14:paraId="1AB3F3DD" w14:textId="77777777" w:rsidTr="6C9BCE81">
        <w:trPr>
          <w:trHeight w:val="6327"/>
        </w:trPr>
        <w:tc>
          <w:tcPr>
            <w:tcW w:w="7746" w:type="dxa"/>
          </w:tcPr>
          <w:p w14:paraId="5B166D6B" w14:textId="6CD563AB" w:rsidR="00972882" w:rsidRDefault="005E1333" w:rsidP="6C9BCE81">
            <w:pPr>
              <w:contextualSpacing/>
              <w:rPr>
                <w:sz w:val="18"/>
                <w:szCs w:val="18"/>
              </w:rPr>
            </w:pPr>
            <w:r>
              <w:rPr>
                <w:rFonts w:ascii="Calibri Light" w:eastAsia="Times New Roman" w:hAnsi="Calibri Light" w:cs="Times New Roman"/>
                <w:noProof/>
                <w:color w:val="2E74B5"/>
                <w:sz w:val="32"/>
                <w:szCs w:val="32"/>
              </w:rPr>
              <w:drawing>
                <wp:anchor distT="0" distB="0" distL="114300" distR="114300" simplePos="0" relativeHeight="251675136" behindDoc="1" locked="0" layoutInCell="1" allowOverlap="1" wp14:anchorId="4C32E5FF" wp14:editId="7556E401">
                  <wp:simplePos x="0" y="0"/>
                  <wp:positionH relativeFrom="margin">
                    <wp:posOffset>-68580</wp:posOffset>
                  </wp:positionH>
                  <wp:positionV relativeFrom="paragraph">
                    <wp:posOffset>58420</wp:posOffset>
                  </wp:positionV>
                  <wp:extent cx="4732655" cy="3648710"/>
                  <wp:effectExtent l="0" t="0" r="0" b="8890"/>
                  <wp:wrapTight wrapText="bothSides">
                    <wp:wrapPolygon edited="0">
                      <wp:start x="0" y="0"/>
                      <wp:lineTo x="0" y="21540"/>
                      <wp:lineTo x="21475" y="21540"/>
                      <wp:lineTo x="21475" y="0"/>
                      <wp:lineTo x="0" y="0"/>
                    </wp:wrapPolygon>
                  </wp:wrapTight>
                  <wp:docPr id="16" name="Picture 16" descr="A diagram of an anterior view of the pelvis. A blue oval indicates the pelvic brim. Lines indicate the areas that need to be identified on the image from this labeling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diagram of an anterior view of the pelvis. A blue oval indicates the pelvic brim. Lines indicate the areas that need to be identified on the image from this labeling activity."/>
                          <pic:cNvPicPr/>
                        </pic:nvPicPr>
                        <pic:blipFill>
                          <a:blip r:embed="rId28">
                            <a:extLst>
                              <a:ext uri="{28A0092B-C50C-407E-A947-70E740481C1C}">
                                <a14:useLocalDpi xmlns:a14="http://schemas.microsoft.com/office/drawing/2010/main" val="0"/>
                              </a:ext>
                            </a:extLst>
                          </a:blip>
                          <a:stretch>
                            <a:fillRect/>
                          </a:stretch>
                        </pic:blipFill>
                        <pic:spPr>
                          <a:xfrm>
                            <a:off x="0" y="0"/>
                            <a:ext cx="4732655" cy="3648710"/>
                          </a:xfrm>
                          <a:prstGeom prst="rect">
                            <a:avLst/>
                          </a:prstGeom>
                        </pic:spPr>
                      </pic:pic>
                    </a:graphicData>
                  </a:graphic>
                  <wp14:sizeRelH relativeFrom="margin">
                    <wp14:pctWidth>0</wp14:pctWidth>
                  </wp14:sizeRelH>
                  <wp14:sizeRelV relativeFrom="margin">
                    <wp14:pctHeight>0</wp14:pctHeight>
                  </wp14:sizeRelV>
                </wp:anchor>
              </w:drawing>
            </w:r>
            <w:r w:rsidR="033FE087" w:rsidRPr="6C9BCE81">
              <w:rPr>
                <w:b/>
                <w:bCs/>
                <w:sz w:val="18"/>
                <w:szCs w:val="18"/>
              </w:rPr>
              <w:t xml:space="preserve">Figure 5.11 </w:t>
            </w:r>
            <w:r w:rsidR="033FE087" w:rsidRPr="6C9BCE81">
              <w:rPr>
                <w:sz w:val="18"/>
                <w:szCs w:val="18"/>
              </w:rPr>
              <w:t>Pelvic girdle and associated markings</w:t>
            </w:r>
          </w:p>
          <w:p w14:paraId="1441FF9C" w14:textId="77777777" w:rsidR="00972882" w:rsidRDefault="00972882" w:rsidP="6C9BCE81">
            <w:pPr>
              <w:jc w:val="center"/>
              <w:rPr>
                <w:b/>
                <w:bCs/>
                <w:sz w:val="28"/>
                <w:szCs w:val="28"/>
              </w:rPr>
            </w:pPr>
          </w:p>
          <w:p w14:paraId="42F7B7AC" w14:textId="77777777" w:rsidR="00F81D41" w:rsidRDefault="00162B9B" w:rsidP="006C09F7">
            <w:pPr>
              <w:jc w:val="center"/>
              <w:rPr>
                <w:b/>
                <w:sz w:val="28"/>
              </w:rPr>
            </w:pPr>
            <w:r>
              <w:rPr>
                <w:b/>
                <w:sz w:val="28"/>
              </w:rPr>
              <w:t>Is this a male or female pelvis? ____________________</w:t>
            </w:r>
          </w:p>
          <w:p w14:paraId="344E1D93" w14:textId="77777777" w:rsidR="00162B9B" w:rsidRPr="006C09F7" w:rsidRDefault="00162B9B" w:rsidP="00162B9B">
            <w:pPr>
              <w:rPr>
                <w:b/>
                <w:sz w:val="28"/>
              </w:rPr>
            </w:pPr>
          </w:p>
        </w:tc>
        <w:tc>
          <w:tcPr>
            <w:tcW w:w="2604" w:type="dxa"/>
          </w:tcPr>
          <w:p w14:paraId="33D14CF2" w14:textId="77777777" w:rsidR="00162B9B" w:rsidRDefault="00162B9B" w:rsidP="006C09F7">
            <w:pPr>
              <w:jc w:val="center"/>
              <w:rPr>
                <w:b/>
                <w:sz w:val="28"/>
              </w:rPr>
            </w:pPr>
          </w:p>
          <w:p w14:paraId="63D03FAD" w14:textId="77777777" w:rsidR="00162B9B" w:rsidRDefault="00162B9B" w:rsidP="00612DF3">
            <w:pPr>
              <w:rPr>
                <w:b/>
                <w:sz w:val="28"/>
              </w:rPr>
            </w:pPr>
          </w:p>
          <w:p w14:paraId="4727CBC7" w14:textId="2AEB1299" w:rsidR="00F81D41" w:rsidRPr="00B3100A" w:rsidRDefault="00F81D41" w:rsidP="00970C28">
            <w:pPr>
              <w:pStyle w:val="ListParagraph"/>
              <w:numPr>
                <w:ilvl w:val="0"/>
                <w:numId w:val="13"/>
              </w:numPr>
              <w:rPr>
                <w:bCs/>
                <w:sz w:val="24"/>
                <w:szCs w:val="24"/>
              </w:rPr>
            </w:pPr>
            <w:r w:rsidRPr="00B3100A">
              <w:rPr>
                <w:bCs/>
                <w:sz w:val="24"/>
                <w:szCs w:val="24"/>
              </w:rPr>
              <w:t>Sacral</w:t>
            </w:r>
            <w:r w:rsidR="00B3100A">
              <w:rPr>
                <w:bCs/>
                <w:sz w:val="24"/>
                <w:szCs w:val="24"/>
              </w:rPr>
              <w:t xml:space="preserve"> </w:t>
            </w:r>
            <w:r w:rsidRPr="00B3100A">
              <w:rPr>
                <w:bCs/>
                <w:sz w:val="24"/>
                <w:szCs w:val="24"/>
              </w:rPr>
              <w:t>promontory</w:t>
            </w:r>
          </w:p>
          <w:p w14:paraId="5CC17BC4" w14:textId="77777777" w:rsidR="00162B9B" w:rsidRPr="00B3100A" w:rsidRDefault="00162B9B" w:rsidP="00970C28">
            <w:pPr>
              <w:pStyle w:val="ListParagraph"/>
              <w:numPr>
                <w:ilvl w:val="0"/>
                <w:numId w:val="13"/>
              </w:numPr>
              <w:rPr>
                <w:bCs/>
                <w:sz w:val="24"/>
                <w:szCs w:val="24"/>
              </w:rPr>
            </w:pPr>
            <w:r w:rsidRPr="00B3100A">
              <w:rPr>
                <w:bCs/>
                <w:sz w:val="24"/>
                <w:szCs w:val="24"/>
              </w:rPr>
              <w:t xml:space="preserve">Left </w:t>
            </w:r>
            <w:proofErr w:type="spellStart"/>
            <w:r w:rsidRPr="00B3100A">
              <w:rPr>
                <w:bCs/>
                <w:sz w:val="24"/>
                <w:szCs w:val="24"/>
              </w:rPr>
              <w:t>os</w:t>
            </w:r>
            <w:proofErr w:type="spellEnd"/>
            <w:r w:rsidRPr="00B3100A">
              <w:rPr>
                <w:bCs/>
                <w:sz w:val="24"/>
                <w:szCs w:val="24"/>
              </w:rPr>
              <w:t xml:space="preserve"> coxae</w:t>
            </w:r>
          </w:p>
          <w:p w14:paraId="05B5EC51" w14:textId="77777777" w:rsidR="00162B9B" w:rsidRPr="00B3100A" w:rsidRDefault="00162B9B" w:rsidP="00970C28">
            <w:pPr>
              <w:pStyle w:val="ListParagraph"/>
              <w:numPr>
                <w:ilvl w:val="0"/>
                <w:numId w:val="13"/>
              </w:numPr>
              <w:rPr>
                <w:bCs/>
                <w:sz w:val="24"/>
                <w:szCs w:val="24"/>
              </w:rPr>
            </w:pPr>
            <w:r w:rsidRPr="00B3100A">
              <w:rPr>
                <w:bCs/>
                <w:sz w:val="24"/>
                <w:szCs w:val="24"/>
              </w:rPr>
              <w:t xml:space="preserve">Right </w:t>
            </w:r>
            <w:proofErr w:type="spellStart"/>
            <w:r w:rsidRPr="00B3100A">
              <w:rPr>
                <w:bCs/>
                <w:sz w:val="24"/>
                <w:szCs w:val="24"/>
              </w:rPr>
              <w:t>os</w:t>
            </w:r>
            <w:proofErr w:type="spellEnd"/>
            <w:r w:rsidRPr="00B3100A">
              <w:rPr>
                <w:bCs/>
                <w:sz w:val="24"/>
                <w:szCs w:val="24"/>
              </w:rPr>
              <w:t xml:space="preserve"> coxae</w:t>
            </w:r>
          </w:p>
          <w:p w14:paraId="2F37984C" w14:textId="77777777" w:rsidR="00162B9B" w:rsidRPr="00B3100A" w:rsidRDefault="00162B9B" w:rsidP="00970C28">
            <w:pPr>
              <w:pStyle w:val="ListParagraph"/>
              <w:numPr>
                <w:ilvl w:val="0"/>
                <w:numId w:val="13"/>
              </w:numPr>
              <w:rPr>
                <w:bCs/>
                <w:sz w:val="24"/>
                <w:szCs w:val="24"/>
              </w:rPr>
            </w:pPr>
            <w:r w:rsidRPr="00B3100A">
              <w:rPr>
                <w:bCs/>
                <w:sz w:val="24"/>
                <w:szCs w:val="24"/>
              </w:rPr>
              <w:t>Sacroiliac joint</w:t>
            </w:r>
          </w:p>
          <w:p w14:paraId="02DA7048" w14:textId="77777777" w:rsidR="00162B9B" w:rsidRPr="00B3100A" w:rsidRDefault="00162B9B" w:rsidP="00970C28">
            <w:pPr>
              <w:pStyle w:val="ListParagraph"/>
              <w:numPr>
                <w:ilvl w:val="0"/>
                <w:numId w:val="13"/>
              </w:numPr>
              <w:rPr>
                <w:bCs/>
                <w:sz w:val="24"/>
                <w:szCs w:val="24"/>
              </w:rPr>
            </w:pPr>
            <w:r w:rsidRPr="00B3100A">
              <w:rPr>
                <w:bCs/>
                <w:sz w:val="24"/>
                <w:szCs w:val="24"/>
              </w:rPr>
              <w:t>Pelvic brim</w:t>
            </w:r>
          </w:p>
          <w:p w14:paraId="11123760" w14:textId="77777777" w:rsidR="00162B9B" w:rsidRPr="00B3100A" w:rsidRDefault="00162B9B" w:rsidP="00970C28">
            <w:pPr>
              <w:pStyle w:val="ListParagraph"/>
              <w:numPr>
                <w:ilvl w:val="0"/>
                <w:numId w:val="13"/>
              </w:numPr>
              <w:rPr>
                <w:bCs/>
                <w:sz w:val="24"/>
                <w:szCs w:val="24"/>
              </w:rPr>
            </w:pPr>
            <w:r w:rsidRPr="00B3100A">
              <w:rPr>
                <w:bCs/>
                <w:sz w:val="24"/>
                <w:szCs w:val="24"/>
              </w:rPr>
              <w:t>Obturator foramen</w:t>
            </w:r>
          </w:p>
          <w:p w14:paraId="02E320B8" w14:textId="77777777" w:rsidR="00162B9B" w:rsidRPr="00B3100A" w:rsidRDefault="00162B9B" w:rsidP="00970C28">
            <w:pPr>
              <w:pStyle w:val="ListParagraph"/>
              <w:numPr>
                <w:ilvl w:val="0"/>
                <w:numId w:val="13"/>
              </w:numPr>
              <w:rPr>
                <w:bCs/>
                <w:sz w:val="24"/>
                <w:szCs w:val="24"/>
              </w:rPr>
            </w:pPr>
            <w:r w:rsidRPr="00B3100A">
              <w:rPr>
                <w:bCs/>
                <w:sz w:val="24"/>
                <w:szCs w:val="24"/>
              </w:rPr>
              <w:t>Pubic symphysis</w:t>
            </w:r>
          </w:p>
          <w:p w14:paraId="5E6AD7DB" w14:textId="77777777" w:rsidR="00162B9B" w:rsidRPr="00B3100A" w:rsidRDefault="00162B9B" w:rsidP="00970C28">
            <w:pPr>
              <w:pStyle w:val="ListParagraph"/>
              <w:numPr>
                <w:ilvl w:val="0"/>
                <w:numId w:val="13"/>
              </w:numPr>
              <w:rPr>
                <w:bCs/>
                <w:sz w:val="24"/>
                <w:szCs w:val="24"/>
              </w:rPr>
            </w:pPr>
            <w:r w:rsidRPr="00B3100A">
              <w:rPr>
                <w:bCs/>
                <w:sz w:val="24"/>
                <w:szCs w:val="24"/>
              </w:rPr>
              <w:t>Coccyx</w:t>
            </w:r>
          </w:p>
          <w:p w14:paraId="43E7E26C" w14:textId="77777777" w:rsidR="00162B9B" w:rsidRPr="00B3100A" w:rsidRDefault="00162B9B" w:rsidP="00970C28">
            <w:pPr>
              <w:pStyle w:val="ListParagraph"/>
              <w:numPr>
                <w:ilvl w:val="0"/>
                <w:numId w:val="13"/>
              </w:numPr>
              <w:rPr>
                <w:bCs/>
                <w:sz w:val="24"/>
                <w:szCs w:val="24"/>
              </w:rPr>
            </w:pPr>
            <w:r w:rsidRPr="00B3100A">
              <w:rPr>
                <w:bCs/>
                <w:sz w:val="24"/>
                <w:szCs w:val="24"/>
              </w:rPr>
              <w:t>Sacrum</w:t>
            </w:r>
          </w:p>
          <w:p w14:paraId="31E62F5D" w14:textId="77777777" w:rsidR="00162B9B" w:rsidRPr="006C09F7" w:rsidRDefault="00162B9B" w:rsidP="006C09F7">
            <w:pPr>
              <w:jc w:val="center"/>
              <w:rPr>
                <w:b/>
                <w:sz w:val="28"/>
              </w:rPr>
            </w:pPr>
          </w:p>
        </w:tc>
        <w:tc>
          <w:tcPr>
            <w:tcW w:w="1377" w:type="dxa"/>
          </w:tcPr>
          <w:p w14:paraId="66B3CC5D" w14:textId="77777777" w:rsidR="00F81D41" w:rsidRPr="006C09F7" w:rsidRDefault="00F81D41" w:rsidP="006C09F7">
            <w:pPr>
              <w:jc w:val="center"/>
              <w:rPr>
                <w:b/>
                <w:sz w:val="28"/>
              </w:rPr>
            </w:pPr>
          </w:p>
        </w:tc>
      </w:tr>
    </w:tbl>
    <w:p w14:paraId="683D8EB9" w14:textId="20893E22" w:rsidR="00C34E00" w:rsidRPr="00B3100A" w:rsidRDefault="00B3100A" w:rsidP="00B3100A">
      <w:pPr>
        <w:spacing w:after="0" w:line="240" w:lineRule="auto"/>
        <w:contextualSpacing/>
        <w:rPr>
          <w:rFonts w:ascii="Calibri" w:hAnsi="Calibri" w:cs="Calibri"/>
          <w:b/>
          <w:bCs/>
          <w:color w:val="4472C4" w:themeColor="accent1"/>
          <w:sz w:val="28"/>
          <w:szCs w:val="28"/>
        </w:rPr>
      </w:pPr>
      <w:r w:rsidRPr="00B3100A">
        <w:rPr>
          <w:rFonts w:ascii="Calibri" w:eastAsia="Times New Roman" w:hAnsi="Calibri" w:cs="Calibri"/>
          <w:b/>
          <w:bCs/>
          <w:color w:val="4472C4" w:themeColor="accent1"/>
          <w:sz w:val="28"/>
          <w:szCs w:val="28"/>
        </w:rPr>
        <w:t xml:space="preserve">Activity </w:t>
      </w:r>
      <w:r w:rsidR="00AC0801" w:rsidRPr="00B3100A">
        <w:rPr>
          <w:rFonts w:ascii="Calibri" w:eastAsia="Times New Roman" w:hAnsi="Calibri" w:cs="Calibri"/>
          <w:b/>
          <w:bCs/>
          <w:color w:val="4472C4" w:themeColor="accent1"/>
          <w:sz w:val="28"/>
          <w:szCs w:val="28"/>
        </w:rPr>
        <w:t>5.</w:t>
      </w:r>
      <w:r w:rsidRPr="00B3100A">
        <w:rPr>
          <w:rFonts w:ascii="Calibri" w:eastAsia="Times New Roman" w:hAnsi="Calibri" w:cs="Calibri"/>
          <w:b/>
          <w:bCs/>
          <w:color w:val="4472C4" w:themeColor="accent1"/>
          <w:sz w:val="28"/>
          <w:szCs w:val="28"/>
        </w:rPr>
        <w:t xml:space="preserve">7: </w:t>
      </w:r>
      <w:r w:rsidR="00C34E00" w:rsidRPr="00B3100A">
        <w:rPr>
          <w:rFonts w:ascii="Calibri" w:eastAsia="Times New Roman" w:hAnsi="Calibri" w:cs="Calibri"/>
          <w:b/>
          <w:bCs/>
          <w:color w:val="4472C4" w:themeColor="accent1"/>
          <w:sz w:val="28"/>
          <w:szCs w:val="28"/>
        </w:rPr>
        <w:t xml:space="preserve">Hip: Ilium, Ischium, </w:t>
      </w:r>
      <w:r w:rsidR="00EE53C4" w:rsidRPr="00B3100A">
        <w:rPr>
          <w:rFonts w:ascii="Calibri" w:eastAsia="Times New Roman" w:hAnsi="Calibri" w:cs="Calibri"/>
          <w:b/>
          <w:bCs/>
          <w:color w:val="4472C4" w:themeColor="accent1"/>
          <w:sz w:val="28"/>
          <w:szCs w:val="28"/>
        </w:rPr>
        <w:t>and</w:t>
      </w:r>
      <w:r w:rsidR="00C34E00" w:rsidRPr="00B3100A">
        <w:rPr>
          <w:rFonts w:ascii="Calibri" w:eastAsia="Times New Roman" w:hAnsi="Calibri" w:cs="Calibri"/>
          <w:b/>
          <w:bCs/>
          <w:color w:val="4472C4" w:themeColor="accent1"/>
          <w:sz w:val="28"/>
          <w:szCs w:val="28"/>
        </w:rPr>
        <w:t xml:space="preserve"> Pubis</w:t>
      </w:r>
    </w:p>
    <w:p w14:paraId="1C993E41" w14:textId="05B513B9" w:rsidR="00C34E00" w:rsidRPr="00B3100A" w:rsidRDefault="00EE53C4" w:rsidP="3CF64B82">
      <w:pPr>
        <w:spacing w:after="0" w:line="240" w:lineRule="auto"/>
        <w:contextualSpacing/>
        <w:rPr>
          <w:rFonts w:ascii="Calibri" w:eastAsia="Calibri" w:hAnsi="Calibri" w:cs="Times New Roman"/>
          <w:b/>
          <w:bCs/>
          <w:sz w:val="24"/>
          <w:szCs w:val="24"/>
        </w:rPr>
      </w:pPr>
      <w:r w:rsidRPr="3CF64B82">
        <w:rPr>
          <w:rFonts w:ascii="Calibri" w:eastAsia="Calibri" w:hAnsi="Calibri" w:cs="Times New Roman"/>
          <w:sz w:val="24"/>
          <w:szCs w:val="24"/>
        </w:rPr>
        <w:t>T</w:t>
      </w:r>
      <w:r w:rsidR="00C34E00" w:rsidRPr="3CF64B82">
        <w:rPr>
          <w:rFonts w:ascii="Calibri" w:eastAsia="Calibri" w:hAnsi="Calibri" w:cs="Times New Roman"/>
          <w:sz w:val="24"/>
          <w:szCs w:val="24"/>
        </w:rPr>
        <w:t xml:space="preserve">he right and left </w:t>
      </w:r>
      <w:proofErr w:type="spellStart"/>
      <w:r w:rsidR="00C34E00" w:rsidRPr="3CF64B82">
        <w:rPr>
          <w:rFonts w:ascii="Calibri" w:eastAsia="Calibri" w:hAnsi="Calibri" w:cs="Times New Roman"/>
          <w:b/>
          <w:bCs/>
          <w:sz w:val="24"/>
          <w:szCs w:val="24"/>
        </w:rPr>
        <w:t>os</w:t>
      </w:r>
      <w:proofErr w:type="spellEnd"/>
      <w:r w:rsidR="00C34E00" w:rsidRPr="3CF64B82">
        <w:rPr>
          <w:rFonts w:ascii="Calibri" w:eastAsia="Calibri" w:hAnsi="Calibri" w:cs="Times New Roman"/>
          <w:b/>
          <w:bCs/>
          <w:sz w:val="24"/>
          <w:szCs w:val="24"/>
        </w:rPr>
        <w:t xml:space="preserve"> coxa</w:t>
      </w:r>
      <w:r w:rsidR="00C34E00" w:rsidRPr="3CF64B82">
        <w:rPr>
          <w:rFonts w:ascii="Calibri" w:eastAsia="Calibri" w:hAnsi="Calibri" w:cs="Times New Roman"/>
          <w:sz w:val="24"/>
          <w:szCs w:val="24"/>
        </w:rPr>
        <w:t xml:space="preserve"> (hip bone; </w:t>
      </w:r>
      <w:proofErr w:type="spellStart"/>
      <w:r w:rsidR="00C34E00" w:rsidRPr="3CF64B82">
        <w:rPr>
          <w:rFonts w:ascii="Calibri" w:eastAsia="Calibri" w:hAnsi="Calibri" w:cs="Times New Roman"/>
          <w:sz w:val="24"/>
          <w:szCs w:val="24"/>
        </w:rPr>
        <w:t>cox</w:t>
      </w:r>
      <w:r w:rsidRPr="3CF64B82">
        <w:rPr>
          <w:rFonts w:ascii="Calibri" w:eastAsia="Calibri" w:hAnsi="Calibri" w:cs="Times New Roman"/>
          <w:sz w:val="24"/>
          <w:szCs w:val="24"/>
        </w:rPr>
        <w:t>a</w:t>
      </w:r>
      <w:r w:rsidR="00C34E00" w:rsidRPr="3CF64B82">
        <w:rPr>
          <w:rFonts w:ascii="Calibri" w:eastAsia="Calibri" w:hAnsi="Calibri" w:cs="Times New Roman"/>
          <w:sz w:val="24"/>
          <w:szCs w:val="24"/>
        </w:rPr>
        <w:t>l</w:t>
      </w:r>
      <w:proofErr w:type="spellEnd"/>
      <w:r w:rsidR="00C34E00" w:rsidRPr="3CF64B82">
        <w:rPr>
          <w:rFonts w:ascii="Calibri" w:eastAsia="Calibri" w:hAnsi="Calibri" w:cs="Times New Roman"/>
          <w:sz w:val="24"/>
          <w:szCs w:val="24"/>
        </w:rPr>
        <w:t xml:space="preserve"> bone) are formed by three separate bones</w:t>
      </w:r>
      <w:r w:rsidRPr="3CF64B82">
        <w:rPr>
          <w:rFonts w:ascii="Calibri" w:eastAsia="Calibri" w:hAnsi="Calibri" w:cs="Times New Roman"/>
          <w:sz w:val="24"/>
          <w:szCs w:val="24"/>
        </w:rPr>
        <w:t xml:space="preserve"> which fuse during</w:t>
      </w:r>
      <w:r w:rsidR="00C34E00" w:rsidRPr="3CF64B82">
        <w:rPr>
          <w:rFonts w:ascii="Calibri" w:eastAsia="Calibri" w:hAnsi="Calibri" w:cs="Times New Roman"/>
          <w:sz w:val="24"/>
          <w:szCs w:val="24"/>
        </w:rPr>
        <w:t xml:space="preserve"> early adulthood. </w:t>
      </w:r>
      <w:r w:rsidR="00DC35CA" w:rsidRPr="3CF64B82">
        <w:rPr>
          <w:rFonts w:ascii="Calibri" w:eastAsia="Calibri" w:hAnsi="Calibri" w:cs="Times New Roman"/>
          <w:sz w:val="24"/>
          <w:szCs w:val="24"/>
        </w:rPr>
        <w:t>I</w:t>
      </w:r>
      <w:r w:rsidR="00C34E00" w:rsidRPr="3CF64B82">
        <w:rPr>
          <w:rFonts w:ascii="Calibri" w:eastAsia="Calibri" w:hAnsi="Calibri" w:cs="Times New Roman"/>
          <w:sz w:val="24"/>
          <w:szCs w:val="24"/>
        </w:rPr>
        <w:t xml:space="preserve">n the mature adult skeleton, the </w:t>
      </w:r>
      <w:proofErr w:type="spellStart"/>
      <w:r w:rsidR="00C34E00" w:rsidRPr="3CF64B82">
        <w:rPr>
          <w:rFonts w:ascii="Calibri" w:eastAsia="Calibri" w:hAnsi="Calibri" w:cs="Times New Roman"/>
          <w:sz w:val="24"/>
          <w:szCs w:val="24"/>
        </w:rPr>
        <w:t>os</w:t>
      </w:r>
      <w:proofErr w:type="spellEnd"/>
      <w:r w:rsidR="00C34E00" w:rsidRPr="3CF64B82">
        <w:rPr>
          <w:rFonts w:ascii="Calibri" w:eastAsia="Calibri" w:hAnsi="Calibri" w:cs="Times New Roman"/>
          <w:sz w:val="24"/>
          <w:szCs w:val="24"/>
        </w:rPr>
        <w:t xml:space="preserve"> coxa retain their </w:t>
      </w:r>
      <w:r w:rsidR="00DC35CA" w:rsidRPr="3CF64B82">
        <w:rPr>
          <w:rFonts w:ascii="Calibri" w:eastAsia="Calibri" w:hAnsi="Calibri" w:cs="Times New Roman"/>
          <w:sz w:val="24"/>
          <w:szCs w:val="24"/>
        </w:rPr>
        <w:t>original unfused</w:t>
      </w:r>
      <w:r w:rsidR="00C34E00" w:rsidRPr="3CF64B82">
        <w:rPr>
          <w:rFonts w:ascii="Calibri" w:eastAsia="Calibri" w:hAnsi="Calibri" w:cs="Times New Roman"/>
          <w:sz w:val="24"/>
          <w:szCs w:val="24"/>
        </w:rPr>
        <w:t xml:space="preserve"> designations despite being one structure. Superiorly, the </w:t>
      </w:r>
      <w:r w:rsidR="00C34E00" w:rsidRPr="3CF64B82">
        <w:rPr>
          <w:rFonts w:ascii="Calibri" w:eastAsia="Calibri" w:hAnsi="Calibri" w:cs="Times New Roman"/>
          <w:b/>
          <w:bCs/>
          <w:sz w:val="24"/>
          <w:szCs w:val="24"/>
        </w:rPr>
        <w:t>ilium</w:t>
      </w:r>
      <w:r w:rsidR="00C34E00" w:rsidRPr="3CF64B82">
        <w:rPr>
          <w:rFonts w:ascii="Calibri" w:eastAsia="Calibri" w:hAnsi="Calibri" w:cs="Times New Roman"/>
          <w:sz w:val="24"/>
          <w:szCs w:val="24"/>
        </w:rPr>
        <w:t xml:space="preserve"> of the </w:t>
      </w:r>
      <w:proofErr w:type="spellStart"/>
      <w:r w:rsidR="00C34E00" w:rsidRPr="3CF64B82">
        <w:rPr>
          <w:rFonts w:ascii="Calibri" w:eastAsia="Calibri" w:hAnsi="Calibri" w:cs="Times New Roman"/>
          <w:sz w:val="24"/>
          <w:szCs w:val="24"/>
        </w:rPr>
        <w:t>os</w:t>
      </w:r>
      <w:proofErr w:type="spellEnd"/>
      <w:r w:rsidR="00C34E00" w:rsidRPr="3CF64B82">
        <w:rPr>
          <w:rFonts w:ascii="Calibri" w:eastAsia="Calibri" w:hAnsi="Calibri" w:cs="Times New Roman"/>
          <w:sz w:val="24"/>
          <w:szCs w:val="24"/>
        </w:rPr>
        <w:t xml:space="preserve"> coxa has a distinctive upper ridged portion called the </w:t>
      </w:r>
      <w:r w:rsidR="00C34E00" w:rsidRPr="3CF64B82">
        <w:rPr>
          <w:rFonts w:ascii="Calibri" w:eastAsia="Calibri" w:hAnsi="Calibri" w:cs="Times New Roman"/>
          <w:b/>
          <w:bCs/>
          <w:sz w:val="24"/>
          <w:szCs w:val="24"/>
        </w:rPr>
        <w:t xml:space="preserve">iliac crest </w:t>
      </w:r>
      <w:r w:rsidR="00C34E00" w:rsidRPr="3CF64B82">
        <w:rPr>
          <w:rFonts w:ascii="Calibri" w:eastAsia="Calibri" w:hAnsi="Calibri" w:cs="Times New Roman"/>
          <w:sz w:val="24"/>
          <w:szCs w:val="24"/>
        </w:rPr>
        <w:t xml:space="preserve">formed by the </w:t>
      </w:r>
      <w:r w:rsidR="00C34E00" w:rsidRPr="3CF64B82">
        <w:rPr>
          <w:rFonts w:ascii="Calibri" w:eastAsia="Calibri" w:hAnsi="Calibri" w:cs="Times New Roman"/>
          <w:b/>
          <w:bCs/>
          <w:sz w:val="24"/>
          <w:szCs w:val="24"/>
        </w:rPr>
        <w:t>wing of the ilium</w:t>
      </w:r>
      <w:r w:rsidR="00C34E00" w:rsidRPr="3CF64B82">
        <w:rPr>
          <w:rFonts w:ascii="Calibri" w:eastAsia="Calibri" w:hAnsi="Calibri" w:cs="Times New Roman"/>
          <w:sz w:val="24"/>
          <w:szCs w:val="24"/>
        </w:rPr>
        <w:t xml:space="preserve"> (or ala). The ilium joins</w:t>
      </w:r>
      <w:r w:rsidRPr="3CF64B82">
        <w:rPr>
          <w:rFonts w:ascii="Calibri" w:eastAsia="Calibri" w:hAnsi="Calibri" w:cs="Times New Roman"/>
          <w:sz w:val="24"/>
          <w:szCs w:val="24"/>
        </w:rPr>
        <w:t xml:space="preserve"> posteriorly</w:t>
      </w:r>
      <w:r w:rsidR="00C34E00" w:rsidRPr="3CF64B82">
        <w:rPr>
          <w:rFonts w:ascii="Calibri" w:eastAsia="Calibri" w:hAnsi="Calibri" w:cs="Times New Roman"/>
          <w:sz w:val="24"/>
          <w:szCs w:val="24"/>
        </w:rPr>
        <w:t xml:space="preserve"> with the sacrum, right and left, forming the </w:t>
      </w:r>
      <w:r w:rsidR="00C34E00" w:rsidRPr="3CF64B82">
        <w:rPr>
          <w:rFonts w:ascii="Calibri" w:eastAsia="Calibri" w:hAnsi="Calibri" w:cs="Times New Roman"/>
          <w:b/>
          <w:bCs/>
          <w:sz w:val="24"/>
          <w:szCs w:val="24"/>
        </w:rPr>
        <w:t>sacroiliac joint</w:t>
      </w:r>
      <w:r w:rsidR="00C34E00" w:rsidRPr="3CF64B82">
        <w:rPr>
          <w:rFonts w:ascii="Calibri" w:eastAsia="Calibri" w:hAnsi="Calibri" w:cs="Times New Roman"/>
          <w:sz w:val="24"/>
          <w:szCs w:val="24"/>
        </w:rPr>
        <w:t>. This is frequently the site of low back pain in pregnant and older women due to hormonal effects on the ligaments stabilizing the joint. A</w:t>
      </w:r>
      <w:r w:rsidRPr="3CF64B82">
        <w:rPr>
          <w:rFonts w:ascii="Calibri" w:eastAsia="Calibri" w:hAnsi="Calibri" w:cs="Times New Roman"/>
          <w:sz w:val="24"/>
          <w:szCs w:val="24"/>
        </w:rPr>
        <w:t>djacent to the sacroiliac</w:t>
      </w:r>
      <w:r w:rsidR="00C34E00" w:rsidRPr="3CF64B82">
        <w:rPr>
          <w:rFonts w:ascii="Calibri" w:eastAsia="Calibri" w:hAnsi="Calibri" w:cs="Times New Roman"/>
          <w:sz w:val="24"/>
          <w:szCs w:val="24"/>
        </w:rPr>
        <w:t xml:space="preserve"> joint on either side is the </w:t>
      </w:r>
      <w:r w:rsidR="00C34E00" w:rsidRPr="3CF64B82">
        <w:rPr>
          <w:rFonts w:ascii="Calibri" w:eastAsia="Calibri" w:hAnsi="Calibri" w:cs="Times New Roman"/>
          <w:b/>
          <w:bCs/>
          <w:sz w:val="24"/>
          <w:szCs w:val="24"/>
        </w:rPr>
        <w:t>iliac tuberosity</w:t>
      </w:r>
      <w:r w:rsidR="00C34E00" w:rsidRPr="3CF64B82">
        <w:rPr>
          <w:rFonts w:ascii="Calibri" w:eastAsia="Calibri" w:hAnsi="Calibri" w:cs="Times New Roman"/>
          <w:sz w:val="24"/>
          <w:szCs w:val="24"/>
        </w:rPr>
        <w:t xml:space="preserve">, a roughened site of muscle and ligament attachment. </w:t>
      </w:r>
      <w:r w:rsidR="00DC35CA" w:rsidRPr="3CF64B82">
        <w:rPr>
          <w:rFonts w:ascii="Calibri" w:eastAsia="Calibri" w:hAnsi="Calibri" w:cs="Times New Roman"/>
          <w:sz w:val="24"/>
          <w:szCs w:val="24"/>
        </w:rPr>
        <w:t>T</w:t>
      </w:r>
      <w:r w:rsidR="00C34E00" w:rsidRPr="3CF64B82">
        <w:rPr>
          <w:rFonts w:ascii="Calibri" w:eastAsia="Calibri" w:hAnsi="Calibri" w:cs="Times New Roman"/>
          <w:sz w:val="24"/>
          <w:szCs w:val="24"/>
        </w:rPr>
        <w:t xml:space="preserve">he posterior portion of the ilium features a deep notch below its inferior spine called the </w:t>
      </w:r>
      <w:r w:rsidR="00C34E00" w:rsidRPr="3CF64B82">
        <w:rPr>
          <w:rFonts w:ascii="Calibri" w:eastAsia="Calibri" w:hAnsi="Calibri" w:cs="Times New Roman"/>
          <w:b/>
          <w:bCs/>
          <w:sz w:val="24"/>
          <w:szCs w:val="24"/>
        </w:rPr>
        <w:t>greater sciatic notch</w:t>
      </w:r>
      <w:r w:rsidRPr="3CF64B82">
        <w:rPr>
          <w:rFonts w:ascii="Calibri" w:eastAsia="Calibri" w:hAnsi="Calibri" w:cs="Times New Roman"/>
          <w:sz w:val="24"/>
          <w:szCs w:val="24"/>
        </w:rPr>
        <w:t xml:space="preserve">, </w:t>
      </w:r>
      <w:r w:rsidR="00C34E00" w:rsidRPr="3CF64B82">
        <w:rPr>
          <w:rFonts w:ascii="Calibri" w:eastAsia="Calibri" w:hAnsi="Calibri" w:cs="Times New Roman"/>
          <w:sz w:val="24"/>
          <w:szCs w:val="24"/>
        </w:rPr>
        <w:t>w</w:t>
      </w:r>
      <w:r w:rsidR="00211449" w:rsidRPr="3CF64B82">
        <w:rPr>
          <w:rFonts w:ascii="Calibri" w:eastAsia="Calibri" w:hAnsi="Calibri" w:cs="Times New Roman"/>
          <w:sz w:val="24"/>
          <w:szCs w:val="24"/>
        </w:rPr>
        <w:t xml:space="preserve">here </w:t>
      </w:r>
      <w:r w:rsidR="00C34E00" w:rsidRPr="3CF64B82">
        <w:rPr>
          <w:rFonts w:ascii="Calibri" w:eastAsia="Calibri" w:hAnsi="Calibri" w:cs="Times New Roman"/>
          <w:sz w:val="24"/>
          <w:szCs w:val="24"/>
        </w:rPr>
        <w:t xml:space="preserve">the sciatic </w:t>
      </w:r>
      <w:r w:rsidR="6DCC9087" w:rsidRPr="3CF64B82">
        <w:rPr>
          <w:rFonts w:ascii="Calibri" w:eastAsia="Calibri" w:hAnsi="Calibri" w:cs="Times New Roman"/>
          <w:sz w:val="24"/>
          <w:szCs w:val="24"/>
        </w:rPr>
        <w:t>nerve</w:t>
      </w:r>
      <w:r w:rsidR="00C34E00" w:rsidRPr="3CF64B82">
        <w:rPr>
          <w:rFonts w:ascii="Calibri" w:eastAsia="Calibri" w:hAnsi="Calibri" w:cs="Times New Roman"/>
          <w:sz w:val="24"/>
          <w:szCs w:val="24"/>
        </w:rPr>
        <w:t xml:space="preserve"> passes through. Joining with the ilium infer</w:t>
      </w:r>
      <w:r w:rsidR="00211449" w:rsidRPr="3CF64B82">
        <w:rPr>
          <w:rFonts w:ascii="Calibri" w:eastAsia="Calibri" w:hAnsi="Calibri" w:cs="Times New Roman"/>
          <w:sz w:val="24"/>
          <w:szCs w:val="24"/>
        </w:rPr>
        <w:t>ior</w:t>
      </w:r>
      <w:r w:rsidR="00DC35CA" w:rsidRPr="3CF64B82">
        <w:rPr>
          <w:rFonts w:ascii="Calibri" w:eastAsia="Calibri" w:hAnsi="Calibri" w:cs="Times New Roman"/>
          <w:sz w:val="24"/>
          <w:szCs w:val="24"/>
        </w:rPr>
        <w:t>ly</w:t>
      </w:r>
      <w:r w:rsidR="00211449" w:rsidRPr="3CF64B82">
        <w:rPr>
          <w:rFonts w:ascii="Calibri" w:eastAsia="Calibri" w:hAnsi="Calibri" w:cs="Times New Roman"/>
          <w:sz w:val="24"/>
          <w:szCs w:val="24"/>
        </w:rPr>
        <w:t xml:space="preserve"> and </w:t>
      </w:r>
      <w:r w:rsidR="00C34E00" w:rsidRPr="3CF64B82">
        <w:rPr>
          <w:rFonts w:ascii="Calibri" w:eastAsia="Calibri" w:hAnsi="Calibri" w:cs="Times New Roman"/>
          <w:sz w:val="24"/>
          <w:szCs w:val="24"/>
        </w:rPr>
        <w:t xml:space="preserve">posteriorly is the </w:t>
      </w:r>
      <w:r w:rsidR="00C34E00" w:rsidRPr="3CF64B82">
        <w:rPr>
          <w:rFonts w:ascii="Calibri" w:eastAsia="Calibri" w:hAnsi="Calibri" w:cs="Times New Roman"/>
          <w:b/>
          <w:bCs/>
          <w:sz w:val="24"/>
          <w:szCs w:val="24"/>
        </w:rPr>
        <w:t xml:space="preserve">ischium </w:t>
      </w:r>
      <w:r w:rsidR="00C34E00" w:rsidRPr="3CF64B82">
        <w:rPr>
          <w:rFonts w:ascii="Calibri" w:eastAsia="Calibri" w:hAnsi="Calibri" w:cs="Times New Roman"/>
          <w:sz w:val="24"/>
          <w:szCs w:val="24"/>
        </w:rPr>
        <w:t>(seat bone)</w:t>
      </w:r>
      <w:r w:rsidR="00211449" w:rsidRPr="3CF64B82">
        <w:rPr>
          <w:rFonts w:ascii="Calibri" w:eastAsia="Calibri" w:hAnsi="Calibri" w:cs="Times New Roman"/>
          <w:sz w:val="24"/>
          <w:szCs w:val="24"/>
        </w:rPr>
        <w:t>, identified by</w:t>
      </w:r>
      <w:r w:rsidR="00C34E00" w:rsidRPr="3CF64B82">
        <w:rPr>
          <w:rFonts w:ascii="Calibri" w:eastAsia="Calibri" w:hAnsi="Calibri" w:cs="Times New Roman"/>
          <w:sz w:val="24"/>
          <w:szCs w:val="24"/>
        </w:rPr>
        <w:t xml:space="preserve"> a thick </w:t>
      </w:r>
      <w:r w:rsidR="00C34E00" w:rsidRPr="3CF64B82">
        <w:rPr>
          <w:rFonts w:ascii="Calibri" w:eastAsia="Calibri" w:hAnsi="Calibri" w:cs="Times New Roman"/>
          <w:b/>
          <w:bCs/>
          <w:sz w:val="24"/>
          <w:szCs w:val="24"/>
        </w:rPr>
        <w:t>body</w:t>
      </w:r>
      <w:r w:rsidR="00C34E00" w:rsidRPr="3CF64B82">
        <w:rPr>
          <w:rFonts w:ascii="Calibri" w:eastAsia="Calibri" w:hAnsi="Calibri" w:cs="Times New Roman"/>
          <w:sz w:val="24"/>
          <w:szCs w:val="24"/>
        </w:rPr>
        <w:t xml:space="preserve"> and large, curving </w:t>
      </w:r>
      <w:r w:rsidR="00C34E00" w:rsidRPr="3CF64B82">
        <w:rPr>
          <w:rFonts w:ascii="Calibri" w:eastAsia="Calibri" w:hAnsi="Calibri" w:cs="Times New Roman"/>
          <w:b/>
          <w:bCs/>
          <w:sz w:val="24"/>
          <w:szCs w:val="24"/>
        </w:rPr>
        <w:t>ischial ramus</w:t>
      </w:r>
      <w:r w:rsidR="00211449" w:rsidRPr="3CF64B82">
        <w:rPr>
          <w:rFonts w:ascii="Calibri" w:eastAsia="Calibri" w:hAnsi="Calibri" w:cs="Times New Roman"/>
          <w:sz w:val="24"/>
          <w:szCs w:val="24"/>
        </w:rPr>
        <w:t xml:space="preserve">. </w:t>
      </w:r>
      <w:r w:rsidR="0009474E" w:rsidRPr="3CF64B82">
        <w:rPr>
          <w:rFonts w:ascii="Calibri" w:eastAsia="Calibri" w:hAnsi="Calibri" w:cs="Times New Roman"/>
          <w:sz w:val="24"/>
          <w:szCs w:val="24"/>
        </w:rPr>
        <w:t xml:space="preserve">The </w:t>
      </w:r>
      <w:r w:rsidR="0009474E" w:rsidRPr="3CF64B82">
        <w:rPr>
          <w:rFonts w:ascii="Calibri" w:eastAsia="Calibri" w:hAnsi="Calibri" w:cs="Times New Roman"/>
          <w:b/>
          <w:bCs/>
          <w:sz w:val="24"/>
          <w:szCs w:val="24"/>
        </w:rPr>
        <w:t>obturator foramen</w:t>
      </w:r>
      <w:r w:rsidR="00C34E00" w:rsidRPr="3CF64B82">
        <w:rPr>
          <w:rFonts w:ascii="Calibri" w:eastAsia="Calibri" w:hAnsi="Calibri" w:cs="Times New Roman"/>
          <w:sz w:val="24"/>
          <w:szCs w:val="24"/>
        </w:rPr>
        <w:t xml:space="preserve"> is formed by the medial aspect of the ischium. </w:t>
      </w:r>
    </w:p>
    <w:p w14:paraId="3DF5FE6F" w14:textId="77777777" w:rsidR="00C34E00" w:rsidRPr="00C34E00" w:rsidRDefault="00C34E00" w:rsidP="00C34E00">
      <w:pPr>
        <w:spacing w:after="0" w:line="240" w:lineRule="auto"/>
        <w:rPr>
          <w:rFonts w:ascii="Calibri" w:eastAsia="Calibri" w:hAnsi="Calibri" w:cs="Times New Roman"/>
        </w:rPr>
      </w:pPr>
    </w:p>
    <w:p w14:paraId="212EB25B" w14:textId="5EC0880F" w:rsidR="00C34E00" w:rsidRPr="00B3100A" w:rsidRDefault="00C34E00" w:rsidP="00C34E00">
      <w:pPr>
        <w:spacing w:after="0" w:line="240" w:lineRule="auto"/>
        <w:rPr>
          <w:rFonts w:ascii="Calibri" w:eastAsia="Calibri" w:hAnsi="Calibri" w:cs="Times New Roman"/>
          <w:sz w:val="24"/>
          <w:szCs w:val="24"/>
        </w:rPr>
      </w:pPr>
      <w:r w:rsidRPr="6E941D88">
        <w:rPr>
          <w:rFonts w:ascii="Calibri" w:eastAsia="Calibri" w:hAnsi="Calibri" w:cs="Times New Roman"/>
          <w:sz w:val="24"/>
          <w:szCs w:val="24"/>
        </w:rPr>
        <w:t xml:space="preserve">The superomedial and inferomedial portions of the ischium join with the third bone of the </w:t>
      </w:r>
      <w:proofErr w:type="spellStart"/>
      <w:r w:rsidRPr="6E941D88">
        <w:rPr>
          <w:rFonts w:ascii="Calibri" w:eastAsia="Calibri" w:hAnsi="Calibri" w:cs="Times New Roman"/>
          <w:sz w:val="24"/>
          <w:szCs w:val="24"/>
        </w:rPr>
        <w:t>os</w:t>
      </w:r>
      <w:proofErr w:type="spellEnd"/>
      <w:r w:rsidRPr="6E941D88">
        <w:rPr>
          <w:rFonts w:ascii="Calibri" w:eastAsia="Calibri" w:hAnsi="Calibri" w:cs="Times New Roman"/>
          <w:sz w:val="24"/>
          <w:szCs w:val="24"/>
        </w:rPr>
        <w:t xml:space="preserve"> coxa, the </w:t>
      </w:r>
      <w:r w:rsidRPr="6E941D88">
        <w:rPr>
          <w:rFonts w:ascii="Calibri" w:eastAsia="Calibri" w:hAnsi="Calibri" w:cs="Times New Roman"/>
          <w:b/>
          <w:bCs/>
          <w:sz w:val="24"/>
          <w:szCs w:val="24"/>
        </w:rPr>
        <w:t>pubis</w:t>
      </w:r>
      <w:r w:rsidRPr="6E941D88">
        <w:rPr>
          <w:rFonts w:ascii="Calibri" w:eastAsia="Calibri" w:hAnsi="Calibri" w:cs="Times New Roman"/>
          <w:sz w:val="24"/>
          <w:szCs w:val="24"/>
        </w:rPr>
        <w:t xml:space="preserve">, to form the remaining portion of the acetabulum and the </w:t>
      </w:r>
      <w:r w:rsidRPr="6E941D88">
        <w:rPr>
          <w:rFonts w:ascii="Calibri" w:eastAsia="Calibri" w:hAnsi="Calibri" w:cs="Times New Roman"/>
          <w:b/>
          <w:bCs/>
          <w:sz w:val="24"/>
          <w:szCs w:val="24"/>
        </w:rPr>
        <w:t>ischiopubi</w:t>
      </w:r>
      <w:r w:rsidR="00211449" w:rsidRPr="6E941D88">
        <w:rPr>
          <w:rFonts w:ascii="Calibri" w:eastAsia="Calibri" w:hAnsi="Calibri" w:cs="Times New Roman"/>
          <w:b/>
          <w:bCs/>
          <w:sz w:val="24"/>
          <w:szCs w:val="24"/>
        </w:rPr>
        <w:t>c</w:t>
      </w:r>
      <w:r w:rsidRPr="6E941D88">
        <w:rPr>
          <w:rFonts w:ascii="Calibri" w:eastAsia="Calibri" w:hAnsi="Calibri" w:cs="Times New Roman"/>
          <w:b/>
          <w:bCs/>
          <w:sz w:val="24"/>
          <w:szCs w:val="24"/>
        </w:rPr>
        <w:t xml:space="preserve"> </w:t>
      </w:r>
      <w:r w:rsidR="69ED8B68" w:rsidRPr="6E941D88">
        <w:rPr>
          <w:rFonts w:ascii="Calibri" w:eastAsia="Calibri" w:hAnsi="Calibri" w:cs="Times New Roman"/>
          <w:b/>
          <w:bCs/>
          <w:sz w:val="24"/>
          <w:szCs w:val="24"/>
        </w:rPr>
        <w:t>ramus,</w:t>
      </w:r>
      <w:r w:rsidRPr="6E941D88">
        <w:rPr>
          <w:rFonts w:ascii="Calibri" w:eastAsia="Calibri" w:hAnsi="Calibri" w:cs="Times New Roman"/>
          <w:sz w:val="24"/>
          <w:szCs w:val="24"/>
        </w:rPr>
        <w:t xml:space="preserve"> respectively. The anterior portion of each pubis </w:t>
      </w:r>
      <w:r w:rsidR="437F8BFE" w:rsidRPr="6E941D88">
        <w:rPr>
          <w:rFonts w:ascii="Calibri" w:eastAsia="Calibri" w:hAnsi="Calibri" w:cs="Times New Roman"/>
          <w:sz w:val="24"/>
          <w:szCs w:val="24"/>
        </w:rPr>
        <w:t>joins</w:t>
      </w:r>
      <w:r w:rsidRPr="6E941D88">
        <w:rPr>
          <w:rFonts w:ascii="Calibri" w:eastAsia="Calibri" w:hAnsi="Calibri" w:cs="Times New Roman"/>
          <w:sz w:val="24"/>
          <w:szCs w:val="24"/>
        </w:rPr>
        <w:t xml:space="preserve"> at their </w:t>
      </w:r>
      <w:r w:rsidRPr="6E941D88">
        <w:rPr>
          <w:rFonts w:ascii="Calibri" w:eastAsia="Calibri" w:hAnsi="Calibri" w:cs="Times New Roman"/>
          <w:b/>
          <w:bCs/>
          <w:sz w:val="24"/>
          <w:szCs w:val="24"/>
        </w:rPr>
        <w:t>articular</w:t>
      </w:r>
      <w:r w:rsidRPr="6E941D88">
        <w:rPr>
          <w:rFonts w:ascii="Calibri" w:eastAsia="Calibri" w:hAnsi="Calibri" w:cs="Times New Roman"/>
          <w:sz w:val="24"/>
          <w:szCs w:val="24"/>
        </w:rPr>
        <w:t xml:space="preserve"> </w:t>
      </w:r>
      <w:r w:rsidRPr="6E941D88">
        <w:rPr>
          <w:rFonts w:ascii="Calibri" w:eastAsia="Calibri" w:hAnsi="Calibri" w:cs="Times New Roman"/>
          <w:b/>
          <w:bCs/>
          <w:sz w:val="24"/>
          <w:szCs w:val="24"/>
        </w:rPr>
        <w:t>surfaces</w:t>
      </w:r>
      <w:r w:rsidRPr="6E941D88">
        <w:rPr>
          <w:rFonts w:ascii="Calibri" w:eastAsia="Calibri" w:hAnsi="Calibri" w:cs="Times New Roman"/>
          <w:sz w:val="24"/>
          <w:szCs w:val="24"/>
        </w:rPr>
        <w:t xml:space="preserve"> to form the </w:t>
      </w:r>
      <w:r w:rsidRPr="6E941D88">
        <w:rPr>
          <w:rFonts w:ascii="Calibri" w:eastAsia="Calibri" w:hAnsi="Calibri" w:cs="Times New Roman"/>
          <w:b/>
          <w:bCs/>
          <w:sz w:val="24"/>
          <w:szCs w:val="24"/>
        </w:rPr>
        <w:t>pubic symphysis</w:t>
      </w:r>
      <w:r w:rsidRPr="6E941D88">
        <w:rPr>
          <w:rFonts w:ascii="Calibri" w:eastAsia="Calibri" w:hAnsi="Calibri" w:cs="Times New Roman"/>
          <w:sz w:val="24"/>
          <w:szCs w:val="24"/>
        </w:rPr>
        <w:t xml:space="preserve">. The lateral aspects of the </w:t>
      </w:r>
      <w:r w:rsidRPr="6E941D88">
        <w:rPr>
          <w:rFonts w:ascii="Calibri" w:eastAsia="Calibri" w:hAnsi="Calibri" w:cs="Times New Roman"/>
          <w:b/>
          <w:bCs/>
          <w:sz w:val="24"/>
          <w:szCs w:val="24"/>
        </w:rPr>
        <w:t>superio</w:t>
      </w:r>
      <w:r w:rsidRPr="6E941D88">
        <w:rPr>
          <w:rFonts w:ascii="Calibri" w:eastAsia="Calibri" w:hAnsi="Calibri" w:cs="Times New Roman"/>
          <w:sz w:val="24"/>
          <w:szCs w:val="24"/>
        </w:rPr>
        <w:t xml:space="preserve">r and </w:t>
      </w:r>
      <w:r w:rsidRPr="6E941D88">
        <w:rPr>
          <w:rFonts w:ascii="Calibri" w:eastAsia="Calibri" w:hAnsi="Calibri" w:cs="Times New Roman"/>
          <w:b/>
          <w:bCs/>
          <w:sz w:val="24"/>
          <w:szCs w:val="24"/>
        </w:rPr>
        <w:t>inferior pubic rami</w:t>
      </w:r>
      <w:r w:rsidRPr="6E941D88">
        <w:rPr>
          <w:rFonts w:ascii="Calibri" w:eastAsia="Calibri" w:hAnsi="Calibri" w:cs="Times New Roman"/>
          <w:sz w:val="24"/>
          <w:szCs w:val="24"/>
        </w:rPr>
        <w:t xml:space="preserve"> form the remaining circumference of the obturator foramen.</w:t>
      </w:r>
    </w:p>
    <w:p w14:paraId="177D1238" w14:textId="77777777" w:rsidR="00C34E00" w:rsidRDefault="00C34E00" w:rsidP="00C34E00">
      <w:pPr>
        <w:spacing w:after="0" w:line="240" w:lineRule="auto"/>
        <w:jc w:val="center"/>
        <w:rPr>
          <w:rFonts w:ascii="Calibri" w:eastAsia="Calibri" w:hAnsi="Calibri" w:cs="Times New Roman"/>
        </w:rPr>
      </w:pPr>
      <w:r>
        <w:rPr>
          <w:noProof/>
        </w:rPr>
        <w:lastRenderedPageBreak/>
        <w:drawing>
          <wp:inline distT="0" distB="0" distL="0" distR="0" wp14:anchorId="56403264" wp14:editId="5F791874">
            <wp:extent cx="4810124" cy="3458758"/>
            <wp:effectExtent l="0" t="0" r="0" b="8890"/>
            <wp:docPr id="2" name="Picture 2" descr="This figure shows the right hip bone. The left panel shows the lateral view, and the right panel shows the medial view. The ilium is depicted in green, the ischium is orange and the pubis is in pink. The major bone markings are 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his figure shows the right hip bone. The left panel shows the lateral view, and the right panel shows the medial view. The ilium is depicted in green, the ischium is orange and the pubis is in pink. The major bone markings are labeled."/>
                    <pic:cNvPicPr/>
                  </pic:nvPicPr>
                  <pic:blipFill>
                    <a:blip r:embed="rId29">
                      <a:extLst>
                        <a:ext uri="{28A0092B-C50C-407E-A947-70E740481C1C}">
                          <a14:useLocalDpi xmlns:a14="http://schemas.microsoft.com/office/drawing/2010/main" val="0"/>
                        </a:ext>
                      </a:extLst>
                    </a:blip>
                    <a:stretch>
                      <a:fillRect/>
                    </a:stretch>
                  </pic:blipFill>
                  <pic:spPr>
                    <a:xfrm>
                      <a:off x="0" y="0"/>
                      <a:ext cx="4810124" cy="3458758"/>
                    </a:xfrm>
                    <a:prstGeom prst="rect">
                      <a:avLst/>
                    </a:prstGeom>
                  </pic:spPr>
                </pic:pic>
              </a:graphicData>
            </a:graphic>
          </wp:inline>
        </w:drawing>
      </w:r>
    </w:p>
    <w:p w14:paraId="56B8CFBE" w14:textId="5A011D8F" w:rsidR="0078382F" w:rsidRDefault="0BDFAAC4" w:rsidP="6C9BCE81">
      <w:pPr>
        <w:spacing w:after="0" w:line="240" w:lineRule="auto"/>
        <w:contextualSpacing/>
        <w:rPr>
          <w:sz w:val="18"/>
          <w:szCs w:val="18"/>
        </w:rPr>
      </w:pPr>
      <w:r w:rsidRPr="6C9BCE81">
        <w:rPr>
          <w:b/>
          <w:bCs/>
          <w:sz w:val="18"/>
          <w:szCs w:val="18"/>
        </w:rPr>
        <w:t xml:space="preserve">Figure 5.12 </w:t>
      </w:r>
      <w:r w:rsidRPr="6C9BCE81">
        <w:rPr>
          <w:sz w:val="18"/>
          <w:szCs w:val="18"/>
        </w:rPr>
        <w:t xml:space="preserve">Lateral and medial view of the </w:t>
      </w:r>
      <w:proofErr w:type="spellStart"/>
      <w:r w:rsidRPr="6C9BCE81">
        <w:rPr>
          <w:sz w:val="18"/>
          <w:szCs w:val="18"/>
        </w:rPr>
        <w:t>coxal</w:t>
      </w:r>
      <w:proofErr w:type="spellEnd"/>
      <w:r w:rsidRPr="6C9BCE81">
        <w:rPr>
          <w:sz w:val="18"/>
          <w:szCs w:val="18"/>
        </w:rPr>
        <w:t xml:space="preserve"> bone</w:t>
      </w:r>
    </w:p>
    <w:p w14:paraId="3430BAEC" w14:textId="22AD747E" w:rsidR="0078382F" w:rsidRDefault="0078382F" w:rsidP="6C9BCE81">
      <w:pPr>
        <w:spacing w:after="0" w:line="240" w:lineRule="auto"/>
        <w:jc w:val="center"/>
        <w:rPr>
          <w:rFonts w:ascii="Calibri" w:eastAsia="Calibri" w:hAnsi="Calibri" w:cs="Times New Roman"/>
        </w:rPr>
      </w:pPr>
    </w:p>
    <w:p w14:paraId="4C7FBBA3" w14:textId="0A47BDCB" w:rsidR="00B70FE0" w:rsidRPr="00B3100A" w:rsidRDefault="00B70FE0" w:rsidP="006C09F7">
      <w:pPr>
        <w:spacing w:after="0" w:line="240" w:lineRule="auto"/>
        <w:rPr>
          <w:rFonts w:ascii="Calibri" w:eastAsia="Calibri" w:hAnsi="Calibri" w:cs="Times New Roman"/>
          <w:b/>
          <w:bCs/>
          <w:color w:val="000000" w:themeColor="text1"/>
          <w:sz w:val="24"/>
          <w:szCs w:val="24"/>
        </w:rPr>
      </w:pPr>
      <w:r w:rsidRPr="00B3100A">
        <w:rPr>
          <w:rFonts w:ascii="Calibri" w:eastAsia="Calibri" w:hAnsi="Calibri" w:cs="Times New Roman"/>
          <w:b/>
          <w:bCs/>
          <w:color w:val="000000" w:themeColor="text1"/>
          <w:sz w:val="24"/>
          <w:szCs w:val="24"/>
        </w:rPr>
        <w:t xml:space="preserve">Examine the right and left </w:t>
      </w:r>
      <w:proofErr w:type="spellStart"/>
      <w:r w:rsidRPr="00B3100A">
        <w:rPr>
          <w:rFonts w:ascii="Calibri" w:eastAsia="Calibri" w:hAnsi="Calibri" w:cs="Times New Roman"/>
          <w:b/>
          <w:bCs/>
          <w:color w:val="000000" w:themeColor="text1"/>
          <w:sz w:val="24"/>
          <w:szCs w:val="24"/>
        </w:rPr>
        <w:t>coxal</w:t>
      </w:r>
      <w:proofErr w:type="spellEnd"/>
      <w:r w:rsidRPr="00B3100A">
        <w:rPr>
          <w:rFonts w:ascii="Calibri" w:eastAsia="Calibri" w:hAnsi="Calibri" w:cs="Times New Roman"/>
          <w:b/>
          <w:bCs/>
          <w:color w:val="000000" w:themeColor="text1"/>
          <w:sz w:val="24"/>
          <w:szCs w:val="24"/>
        </w:rPr>
        <w:t xml:space="preserve"> bones from the disarticulated skeleton and identify the following: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96"/>
        <w:gridCol w:w="3597"/>
        <w:gridCol w:w="3597"/>
      </w:tblGrid>
      <w:tr w:rsidR="00D06C92" w14:paraId="71C58A13" w14:textId="77777777" w:rsidTr="4ED3BFED">
        <w:tc>
          <w:tcPr>
            <w:tcW w:w="3596" w:type="dxa"/>
          </w:tcPr>
          <w:p w14:paraId="5B4E3621" w14:textId="77777777" w:rsidR="00D06C92" w:rsidRPr="006C09F7" w:rsidRDefault="00D06C92" w:rsidP="006C09F7">
            <w:pPr>
              <w:pStyle w:val="Heading2"/>
              <w:jc w:val="center"/>
              <w:rPr>
                <w:rFonts w:asciiTheme="minorHAnsi" w:hAnsiTheme="minorHAnsi" w:cstheme="minorHAnsi"/>
                <w:b/>
                <w:color w:val="000000" w:themeColor="text1"/>
                <w:sz w:val="22"/>
                <w:szCs w:val="22"/>
                <w:u w:val="single"/>
              </w:rPr>
            </w:pPr>
            <w:r w:rsidRPr="006C09F7">
              <w:rPr>
                <w:rFonts w:asciiTheme="minorHAnsi" w:hAnsiTheme="minorHAnsi" w:cstheme="minorHAnsi"/>
                <w:b/>
                <w:color w:val="000000" w:themeColor="text1"/>
                <w:sz w:val="22"/>
                <w:szCs w:val="22"/>
                <w:u w:val="single"/>
              </w:rPr>
              <w:t xml:space="preserve">Ilium </w:t>
            </w:r>
            <w:r w:rsidR="005A1CCA">
              <w:rPr>
                <w:rFonts w:asciiTheme="minorHAnsi" w:hAnsiTheme="minorHAnsi" w:cstheme="minorHAnsi"/>
                <w:b/>
                <w:color w:val="000000" w:themeColor="text1"/>
                <w:sz w:val="22"/>
                <w:szCs w:val="22"/>
                <w:u w:val="single"/>
              </w:rPr>
              <w:t>(R&amp;L)</w:t>
            </w:r>
          </w:p>
        </w:tc>
        <w:tc>
          <w:tcPr>
            <w:tcW w:w="3597" w:type="dxa"/>
          </w:tcPr>
          <w:p w14:paraId="627F68A0" w14:textId="77777777" w:rsidR="00D06C92" w:rsidRPr="006C09F7" w:rsidRDefault="00D06C92" w:rsidP="006C09F7">
            <w:pPr>
              <w:pStyle w:val="Heading2"/>
              <w:jc w:val="center"/>
              <w:rPr>
                <w:rFonts w:asciiTheme="minorHAnsi" w:hAnsiTheme="minorHAnsi" w:cstheme="minorHAnsi"/>
                <w:b/>
                <w:color w:val="000000" w:themeColor="text1"/>
                <w:sz w:val="22"/>
                <w:szCs w:val="22"/>
                <w:u w:val="single"/>
              </w:rPr>
            </w:pPr>
            <w:r w:rsidRPr="006C09F7">
              <w:rPr>
                <w:rFonts w:asciiTheme="minorHAnsi" w:hAnsiTheme="minorHAnsi" w:cstheme="minorHAnsi"/>
                <w:b/>
                <w:color w:val="000000" w:themeColor="text1"/>
                <w:sz w:val="22"/>
                <w:szCs w:val="22"/>
                <w:u w:val="single"/>
              </w:rPr>
              <w:t xml:space="preserve">Ischium </w:t>
            </w:r>
            <w:r w:rsidR="005A1CCA">
              <w:rPr>
                <w:rFonts w:asciiTheme="minorHAnsi" w:hAnsiTheme="minorHAnsi" w:cstheme="minorHAnsi"/>
                <w:b/>
                <w:color w:val="000000" w:themeColor="text1"/>
                <w:sz w:val="22"/>
                <w:szCs w:val="22"/>
                <w:u w:val="single"/>
              </w:rPr>
              <w:t>(R&amp;L)</w:t>
            </w:r>
          </w:p>
        </w:tc>
        <w:tc>
          <w:tcPr>
            <w:tcW w:w="3597" w:type="dxa"/>
          </w:tcPr>
          <w:p w14:paraId="4CDDBDC2" w14:textId="77777777" w:rsidR="00D06C92" w:rsidRPr="006C09F7" w:rsidRDefault="00D06C92" w:rsidP="006C09F7">
            <w:pPr>
              <w:pStyle w:val="Heading2"/>
              <w:jc w:val="center"/>
              <w:rPr>
                <w:rFonts w:asciiTheme="minorHAnsi" w:hAnsiTheme="minorHAnsi" w:cstheme="minorHAnsi"/>
                <w:b/>
                <w:color w:val="000000" w:themeColor="text1"/>
                <w:sz w:val="22"/>
                <w:szCs w:val="22"/>
                <w:u w:val="single"/>
              </w:rPr>
            </w:pPr>
            <w:r w:rsidRPr="006C09F7">
              <w:rPr>
                <w:rFonts w:asciiTheme="minorHAnsi" w:hAnsiTheme="minorHAnsi" w:cstheme="minorHAnsi"/>
                <w:b/>
                <w:color w:val="000000" w:themeColor="text1"/>
                <w:sz w:val="22"/>
                <w:szCs w:val="22"/>
                <w:u w:val="single"/>
              </w:rPr>
              <w:t xml:space="preserve">Pubis </w:t>
            </w:r>
            <w:r w:rsidR="005A1CCA">
              <w:rPr>
                <w:rFonts w:asciiTheme="minorHAnsi" w:hAnsiTheme="minorHAnsi" w:cstheme="minorHAnsi"/>
                <w:b/>
                <w:color w:val="000000" w:themeColor="text1"/>
                <w:sz w:val="22"/>
                <w:szCs w:val="22"/>
                <w:u w:val="single"/>
              </w:rPr>
              <w:t>(R&amp;L)</w:t>
            </w:r>
          </w:p>
        </w:tc>
      </w:tr>
      <w:tr w:rsidR="00D06C92" w14:paraId="0A189B7B" w14:textId="77777777" w:rsidTr="4ED3BFED">
        <w:tc>
          <w:tcPr>
            <w:tcW w:w="3596" w:type="dxa"/>
          </w:tcPr>
          <w:p w14:paraId="424EE97F" w14:textId="77777777" w:rsidR="00D06C92" w:rsidRPr="00B3100A" w:rsidRDefault="00D06C92" w:rsidP="00970C28">
            <w:pPr>
              <w:pStyle w:val="Heading2"/>
              <w:numPr>
                <w:ilvl w:val="0"/>
                <w:numId w:val="14"/>
              </w:numPr>
              <w:rPr>
                <w:rFonts w:asciiTheme="minorHAnsi" w:hAnsiTheme="minorHAnsi" w:cstheme="minorHAnsi"/>
                <w:bCs/>
                <w:color w:val="000000" w:themeColor="text1"/>
                <w:sz w:val="22"/>
                <w:szCs w:val="22"/>
              </w:rPr>
            </w:pPr>
            <w:r w:rsidRPr="00B3100A">
              <w:rPr>
                <w:rFonts w:asciiTheme="minorHAnsi" w:hAnsiTheme="minorHAnsi" w:cstheme="minorHAnsi"/>
                <w:bCs/>
                <w:color w:val="000000" w:themeColor="text1"/>
                <w:sz w:val="22"/>
                <w:szCs w:val="22"/>
              </w:rPr>
              <w:t>Iliac crest</w:t>
            </w:r>
          </w:p>
        </w:tc>
        <w:tc>
          <w:tcPr>
            <w:tcW w:w="3597" w:type="dxa"/>
          </w:tcPr>
          <w:p w14:paraId="68608ADF" w14:textId="77777777" w:rsidR="00D06C92" w:rsidRPr="00B3100A" w:rsidRDefault="00162B9B" w:rsidP="00970C28">
            <w:pPr>
              <w:pStyle w:val="Heading2"/>
              <w:numPr>
                <w:ilvl w:val="0"/>
                <w:numId w:val="14"/>
              </w:numPr>
              <w:rPr>
                <w:rFonts w:asciiTheme="minorHAnsi" w:hAnsiTheme="minorHAnsi" w:cstheme="minorHAnsi"/>
                <w:bCs/>
                <w:color w:val="000000" w:themeColor="text1"/>
                <w:sz w:val="22"/>
                <w:szCs w:val="22"/>
              </w:rPr>
            </w:pPr>
            <w:r w:rsidRPr="00B3100A">
              <w:rPr>
                <w:rFonts w:asciiTheme="minorHAnsi" w:hAnsiTheme="minorHAnsi" w:cstheme="minorHAnsi"/>
                <w:bCs/>
                <w:color w:val="000000" w:themeColor="text1"/>
                <w:sz w:val="22"/>
                <w:szCs w:val="22"/>
              </w:rPr>
              <w:t>Ischial spine</w:t>
            </w:r>
          </w:p>
        </w:tc>
        <w:tc>
          <w:tcPr>
            <w:tcW w:w="3597" w:type="dxa"/>
          </w:tcPr>
          <w:p w14:paraId="5ABC6FC4" w14:textId="77777777" w:rsidR="00D06C92" w:rsidRPr="00B3100A" w:rsidRDefault="005A1CCA" w:rsidP="00970C28">
            <w:pPr>
              <w:pStyle w:val="Heading2"/>
              <w:numPr>
                <w:ilvl w:val="0"/>
                <w:numId w:val="14"/>
              </w:numPr>
              <w:rPr>
                <w:rFonts w:asciiTheme="minorHAnsi" w:hAnsiTheme="minorHAnsi" w:cstheme="minorBidi"/>
                <w:bCs/>
                <w:color w:val="000000" w:themeColor="text1"/>
                <w:sz w:val="22"/>
                <w:szCs w:val="22"/>
              </w:rPr>
            </w:pPr>
            <w:r w:rsidRPr="00B3100A">
              <w:rPr>
                <w:rFonts w:asciiTheme="minorHAnsi" w:hAnsiTheme="minorHAnsi" w:cstheme="minorBidi"/>
                <w:bCs/>
                <w:color w:val="000000" w:themeColor="text1"/>
                <w:sz w:val="22"/>
                <w:szCs w:val="22"/>
              </w:rPr>
              <w:t xml:space="preserve">Articular </w:t>
            </w:r>
            <w:r w:rsidR="7D9D5414" w:rsidRPr="00B3100A">
              <w:rPr>
                <w:rFonts w:asciiTheme="minorHAnsi" w:hAnsiTheme="minorHAnsi" w:cstheme="minorBidi"/>
                <w:bCs/>
                <w:color w:val="000000" w:themeColor="text1"/>
                <w:sz w:val="22"/>
                <w:szCs w:val="22"/>
              </w:rPr>
              <w:t>surface of the</w:t>
            </w:r>
          </w:p>
        </w:tc>
      </w:tr>
      <w:tr w:rsidR="00D06C92" w14:paraId="23073E90" w14:textId="77777777" w:rsidTr="4ED3BFED">
        <w:tc>
          <w:tcPr>
            <w:tcW w:w="3596" w:type="dxa"/>
          </w:tcPr>
          <w:p w14:paraId="6D117906" w14:textId="77777777" w:rsidR="00D06C92" w:rsidRPr="00B3100A" w:rsidRDefault="00D06C92" w:rsidP="00970C28">
            <w:pPr>
              <w:pStyle w:val="Heading2"/>
              <w:numPr>
                <w:ilvl w:val="0"/>
                <w:numId w:val="14"/>
              </w:numPr>
              <w:rPr>
                <w:rFonts w:asciiTheme="minorHAnsi" w:hAnsiTheme="minorHAnsi" w:cstheme="minorHAnsi"/>
                <w:bCs/>
                <w:color w:val="000000" w:themeColor="text1"/>
                <w:sz w:val="22"/>
                <w:szCs w:val="22"/>
              </w:rPr>
            </w:pPr>
            <w:r w:rsidRPr="00B3100A">
              <w:rPr>
                <w:rFonts w:asciiTheme="minorHAnsi" w:hAnsiTheme="minorHAnsi" w:cstheme="minorHAnsi"/>
                <w:bCs/>
                <w:color w:val="000000" w:themeColor="text1"/>
                <w:sz w:val="22"/>
                <w:szCs w:val="22"/>
              </w:rPr>
              <w:t>Ala</w:t>
            </w:r>
          </w:p>
        </w:tc>
        <w:tc>
          <w:tcPr>
            <w:tcW w:w="3597" w:type="dxa"/>
          </w:tcPr>
          <w:p w14:paraId="525CD5FD" w14:textId="77777777" w:rsidR="00D06C92" w:rsidRPr="00B3100A" w:rsidRDefault="00D06C92" w:rsidP="00970C28">
            <w:pPr>
              <w:pStyle w:val="Heading2"/>
              <w:numPr>
                <w:ilvl w:val="0"/>
                <w:numId w:val="14"/>
              </w:numPr>
              <w:rPr>
                <w:rFonts w:asciiTheme="minorHAnsi" w:hAnsiTheme="minorHAnsi" w:cstheme="minorHAnsi"/>
                <w:bCs/>
                <w:color w:val="000000" w:themeColor="text1"/>
                <w:sz w:val="22"/>
                <w:szCs w:val="22"/>
              </w:rPr>
            </w:pPr>
            <w:r w:rsidRPr="00B3100A">
              <w:rPr>
                <w:rFonts w:asciiTheme="minorHAnsi" w:hAnsiTheme="minorHAnsi" w:cstheme="minorHAnsi"/>
                <w:bCs/>
                <w:color w:val="000000" w:themeColor="text1"/>
                <w:sz w:val="22"/>
                <w:szCs w:val="22"/>
              </w:rPr>
              <w:t>Lesser sciatic notch</w:t>
            </w:r>
          </w:p>
        </w:tc>
        <w:tc>
          <w:tcPr>
            <w:tcW w:w="3597" w:type="dxa"/>
          </w:tcPr>
          <w:p w14:paraId="4E8A19A9" w14:textId="77777777" w:rsidR="00D06C92" w:rsidRPr="00B3100A" w:rsidRDefault="00976871" w:rsidP="00970C28">
            <w:pPr>
              <w:pStyle w:val="Heading2"/>
              <w:numPr>
                <w:ilvl w:val="0"/>
                <w:numId w:val="14"/>
              </w:numPr>
              <w:rPr>
                <w:rFonts w:asciiTheme="minorHAnsi" w:hAnsiTheme="minorHAnsi" w:cstheme="minorHAnsi"/>
                <w:bCs/>
                <w:color w:val="000000" w:themeColor="text1"/>
                <w:sz w:val="22"/>
                <w:szCs w:val="22"/>
              </w:rPr>
            </w:pPr>
            <w:r w:rsidRPr="00B3100A">
              <w:rPr>
                <w:rFonts w:asciiTheme="minorHAnsi" w:hAnsiTheme="minorHAnsi" w:cstheme="minorHAnsi"/>
                <w:bCs/>
                <w:color w:val="000000" w:themeColor="text1"/>
                <w:sz w:val="22"/>
                <w:szCs w:val="22"/>
              </w:rPr>
              <w:t>Pubic symphysis</w:t>
            </w:r>
          </w:p>
        </w:tc>
      </w:tr>
      <w:tr w:rsidR="00D06C92" w14:paraId="659E4C99" w14:textId="77777777" w:rsidTr="4ED3BFED">
        <w:tc>
          <w:tcPr>
            <w:tcW w:w="3596" w:type="dxa"/>
          </w:tcPr>
          <w:p w14:paraId="67F7EFCE" w14:textId="77777777" w:rsidR="00D06C92" w:rsidRPr="00B3100A" w:rsidRDefault="00D06C92" w:rsidP="00970C28">
            <w:pPr>
              <w:pStyle w:val="Heading2"/>
              <w:numPr>
                <w:ilvl w:val="0"/>
                <w:numId w:val="14"/>
              </w:numPr>
              <w:rPr>
                <w:rFonts w:asciiTheme="minorHAnsi" w:hAnsiTheme="minorHAnsi" w:cstheme="minorHAnsi"/>
                <w:bCs/>
                <w:color w:val="000000" w:themeColor="text1"/>
                <w:sz w:val="22"/>
                <w:szCs w:val="22"/>
              </w:rPr>
            </w:pPr>
            <w:r w:rsidRPr="00B3100A">
              <w:rPr>
                <w:rFonts w:asciiTheme="minorHAnsi" w:hAnsiTheme="minorHAnsi" w:cstheme="minorHAnsi"/>
                <w:bCs/>
                <w:color w:val="000000" w:themeColor="text1"/>
                <w:sz w:val="22"/>
                <w:szCs w:val="22"/>
              </w:rPr>
              <w:t>Greater sciatic notch</w:t>
            </w:r>
          </w:p>
        </w:tc>
        <w:tc>
          <w:tcPr>
            <w:tcW w:w="3597" w:type="dxa"/>
          </w:tcPr>
          <w:p w14:paraId="2DB79558" w14:textId="77777777" w:rsidR="00D06C92" w:rsidRPr="00B3100A" w:rsidRDefault="00976871" w:rsidP="00970C28">
            <w:pPr>
              <w:pStyle w:val="Heading2"/>
              <w:numPr>
                <w:ilvl w:val="0"/>
                <w:numId w:val="14"/>
              </w:numPr>
              <w:rPr>
                <w:rFonts w:asciiTheme="minorHAnsi" w:hAnsiTheme="minorHAnsi" w:cstheme="minorHAnsi"/>
                <w:bCs/>
                <w:color w:val="000000" w:themeColor="text1"/>
                <w:sz w:val="22"/>
                <w:szCs w:val="22"/>
              </w:rPr>
            </w:pPr>
            <w:r w:rsidRPr="00B3100A">
              <w:rPr>
                <w:rFonts w:asciiTheme="minorHAnsi" w:hAnsiTheme="minorHAnsi" w:cstheme="minorHAnsi"/>
                <w:bCs/>
                <w:color w:val="000000" w:themeColor="text1"/>
                <w:sz w:val="22"/>
                <w:szCs w:val="22"/>
              </w:rPr>
              <w:t>Acetabulum</w:t>
            </w:r>
          </w:p>
        </w:tc>
        <w:tc>
          <w:tcPr>
            <w:tcW w:w="3597" w:type="dxa"/>
          </w:tcPr>
          <w:p w14:paraId="76E90CD5" w14:textId="77777777" w:rsidR="00D06C92" w:rsidRPr="00B3100A" w:rsidRDefault="00976871" w:rsidP="00970C28">
            <w:pPr>
              <w:pStyle w:val="Heading2"/>
              <w:numPr>
                <w:ilvl w:val="0"/>
                <w:numId w:val="14"/>
              </w:numPr>
              <w:rPr>
                <w:rFonts w:asciiTheme="minorHAnsi" w:hAnsiTheme="minorHAnsi" w:cstheme="minorHAnsi"/>
                <w:bCs/>
                <w:color w:val="000000" w:themeColor="text1"/>
                <w:sz w:val="22"/>
                <w:szCs w:val="22"/>
              </w:rPr>
            </w:pPr>
            <w:r w:rsidRPr="00B3100A">
              <w:rPr>
                <w:rFonts w:asciiTheme="minorHAnsi" w:hAnsiTheme="minorHAnsi" w:cstheme="minorHAnsi"/>
                <w:bCs/>
                <w:color w:val="000000" w:themeColor="text1"/>
                <w:sz w:val="22"/>
                <w:szCs w:val="22"/>
              </w:rPr>
              <w:t>Acetabulum</w:t>
            </w:r>
          </w:p>
        </w:tc>
      </w:tr>
      <w:tr w:rsidR="00D06C92" w14:paraId="3D2AB079" w14:textId="77777777" w:rsidTr="4ED3BFED">
        <w:tc>
          <w:tcPr>
            <w:tcW w:w="3596" w:type="dxa"/>
          </w:tcPr>
          <w:p w14:paraId="04ED884A" w14:textId="77777777" w:rsidR="00D06C92" w:rsidRPr="00B3100A" w:rsidRDefault="00D06C92" w:rsidP="00970C28">
            <w:pPr>
              <w:pStyle w:val="Heading2"/>
              <w:numPr>
                <w:ilvl w:val="0"/>
                <w:numId w:val="14"/>
              </w:numPr>
              <w:rPr>
                <w:rFonts w:asciiTheme="minorHAnsi" w:hAnsiTheme="minorHAnsi" w:cstheme="minorHAnsi"/>
                <w:bCs/>
                <w:color w:val="000000" w:themeColor="text1"/>
                <w:sz w:val="22"/>
                <w:szCs w:val="22"/>
              </w:rPr>
            </w:pPr>
            <w:r w:rsidRPr="00B3100A">
              <w:rPr>
                <w:rFonts w:asciiTheme="minorHAnsi" w:hAnsiTheme="minorHAnsi" w:cstheme="minorHAnsi"/>
                <w:bCs/>
                <w:color w:val="000000" w:themeColor="text1"/>
                <w:sz w:val="22"/>
                <w:szCs w:val="22"/>
              </w:rPr>
              <w:t>Acetabulum</w:t>
            </w:r>
          </w:p>
        </w:tc>
        <w:tc>
          <w:tcPr>
            <w:tcW w:w="3597" w:type="dxa"/>
          </w:tcPr>
          <w:p w14:paraId="27923848" w14:textId="77777777" w:rsidR="00D06C92" w:rsidRPr="00B3100A" w:rsidRDefault="00D06C92" w:rsidP="00B3100A">
            <w:pPr>
              <w:pStyle w:val="Heading2"/>
              <w:ind w:left="720"/>
              <w:rPr>
                <w:rFonts w:asciiTheme="minorHAnsi" w:hAnsiTheme="minorHAnsi" w:cstheme="minorHAnsi"/>
                <w:bCs/>
                <w:color w:val="000000" w:themeColor="text1"/>
                <w:sz w:val="22"/>
                <w:szCs w:val="22"/>
              </w:rPr>
            </w:pPr>
          </w:p>
        </w:tc>
        <w:tc>
          <w:tcPr>
            <w:tcW w:w="3597" w:type="dxa"/>
          </w:tcPr>
          <w:p w14:paraId="2F85DAE1" w14:textId="77777777" w:rsidR="00D06C92" w:rsidRPr="00B3100A" w:rsidRDefault="00D06C92" w:rsidP="00B3100A">
            <w:pPr>
              <w:pStyle w:val="Heading2"/>
              <w:ind w:left="720"/>
              <w:rPr>
                <w:rFonts w:asciiTheme="minorHAnsi" w:hAnsiTheme="minorHAnsi" w:cstheme="minorHAnsi"/>
                <w:bCs/>
                <w:color w:val="000000" w:themeColor="text1"/>
                <w:sz w:val="22"/>
                <w:szCs w:val="22"/>
              </w:rPr>
            </w:pPr>
          </w:p>
        </w:tc>
      </w:tr>
    </w:tbl>
    <w:p w14:paraId="29C0D76B" w14:textId="77777777" w:rsidR="0078382F" w:rsidRDefault="0078382F" w:rsidP="006C09F7">
      <w:pPr>
        <w:spacing w:after="0" w:line="240" w:lineRule="auto"/>
        <w:rPr>
          <w:rFonts w:ascii="Calibri" w:eastAsia="Calibri" w:hAnsi="Calibri" w:cs="Times New Roman"/>
        </w:rPr>
      </w:pPr>
    </w:p>
    <w:p w14:paraId="6614E5F5" w14:textId="7ECCD563" w:rsidR="00C34E00" w:rsidRPr="00B3100A" w:rsidRDefault="00563780" w:rsidP="00C34E00">
      <w:pPr>
        <w:keepNext/>
        <w:keepLines/>
        <w:spacing w:before="240" w:after="0" w:line="240" w:lineRule="auto"/>
        <w:outlineLvl w:val="0"/>
        <w:rPr>
          <w:rFonts w:ascii="Calibri" w:eastAsia="Times New Roman" w:hAnsi="Calibri" w:cs="Calibri"/>
          <w:b/>
          <w:bCs/>
          <w:color w:val="2E74B5"/>
          <w:sz w:val="28"/>
          <w:szCs w:val="28"/>
        </w:rPr>
      </w:pPr>
      <w:r w:rsidRPr="00B3100A">
        <w:rPr>
          <w:rFonts w:ascii="Calibri" w:eastAsia="Times New Roman" w:hAnsi="Calibri" w:cs="Calibri"/>
          <w:b/>
          <w:bCs/>
          <w:color w:val="2E74B5"/>
          <w:sz w:val="28"/>
          <w:szCs w:val="28"/>
        </w:rPr>
        <w:t>Activity</w:t>
      </w:r>
      <w:r w:rsidR="00B3100A" w:rsidRPr="00B3100A">
        <w:rPr>
          <w:rFonts w:ascii="Calibri" w:eastAsia="Times New Roman" w:hAnsi="Calibri" w:cs="Calibri"/>
          <w:b/>
          <w:bCs/>
          <w:color w:val="2E74B5"/>
          <w:sz w:val="28"/>
          <w:szCs w:val="28"/>
        </w:rPr>
        <w:t xml:space="preserve"> </w:t>
      </w:r>
      <w:r w:rsidR="00C34E00" w:rsidRPr="00B3100A">
        <w:rPr>
          <w:rFonts w:ascii="Calibri" w:eastAsia="Times New Roman" w:hAnsi="Calibri" w:cs="Calibri"/>
          <w:b/>
          <w:bCs/>
          <w:color w:val="2E74B5"/>
          <w:sz w:val="28"/>
          <w:szCs w:val="28"/>
        </w:rPr>
        <w:t>5.</w:t>
      </w:r>
      <w:r w:rsidR="00B3100A" w:rsidRPr="00B3100A">
        <w:rPr>
          <w:rFonts w:ascii="Calibri" w:eastAsia="Times New Roman" w:hAnsi="Calibri" w:cs="Calibri"/>
          <w:b/>
          <w:bCs/>
          <w:color w:val="2E74B5"/>
          <w:sz w:val="28"/>
          <w:szCs w:val="28"/>
        </w:rPr>
        <w:t>8:</w:t>
      </w:r>
      <w:r w:rsidR="00C34E00" w:rsidRPr="00B3100A">
        <w:rPr>
          <w:rFonts w:ascii="Calibri" w:eastAsia="Times New Roman" w:hAnsi="Calibri" w:cs="Calibri"/>
          <w:b/>
          <w:bCs/>
          <w:color w:val="2E74B5"/>
          <w:sz w:val="28"/>
          <w:szCs w:val="28"/>
        </w:rPr>
        <w:t xml:space="preserve"> </w:t>
      </w:r>
      <w:r w:rsidR="00211449" w:rsidRPr="00B3100A">
        <w:rPr>
          <w:rFonts w:ascii="Calibri" w:eastAsia="Times New Roman" w:hAnsi="Calibri" w:cs="Calibri"/>
          <w:b/>
          <w:bCs/>
          <w:color w:val="2E74B5"/>
          <w:sz w:val="28"/>
          <w:szCs w:val="28"/>
        </w:rPr>
        <w:t xml:space="preserve">Bone of the </w:t>
      </w:r>
      <w:r w:rsidR="00C34E00" w:rsidRPr="00B3100A">
        <w:rPr>
          <w:rFonts w:ascii="Calibri" w:eastAsia="Times New Roman" w:hAnsi="Calibri" w:cs="Calibri"/>
          <w:b/>
          <w:bCs/>
          <w:color w:val="2E74B5"/>
          <w:sz w:val="28"/>
          <w:szCs w:val="28"/>
        </w:rPr>
        <w:t>Thigh</w:t>
      </w:r>
    </w:p>
    <w:p w14:paraId="4AC6C9C9" w14:textId="77777777" w:rsidR="00223FD4" w:rsidRPr="00B3100A" w:rsidRDefault="00C34E00" w:rsidP="00223FD4">
      <w:pPr>
        <w:spacing w:after="0" w:line="240" w:lineRule="auto"/>
        <w:rPr>
          <w:rFonts w:ascii="Calibri" w:eastAsia="Calibri" w:hAnsi="Calibri" w:cs="Times New Roman"/>
          <w:sz w:val="24"/>
          <w:szCs w:val="24"/>
        </w:rPr>
      </w:pPr>
      <w:r w:rsidRPr="00B3100A">
        <w:rPr>
          <w:rFonts w:ascii="Calibri" w:eastAsia="Calibri" w:hAnsi="Calibri" w:cs="Times New Roman"/>
          <w:sz w:val="24"/>
          <w:szCs w:val="24"/>
        </w:rPr>
        <w:t xml:space="preserve">The upper portion of the lower limb, called the </w:t>
      </w:r>
      <w:r w:rsidRPr="00B3100A">
        <w:rPr>
          <w:rFonts w:ascii="Calibri" w:eastAsia="Calibri" w:hAnsi="Calibri" w:cs="Times New Roman"/>
          <w:b/>
          <w:sz w:val="24"/>
          <w:szCs w:val="24"/>
        </w:rPr>
        <w:t>thigh</w:t>
      </w:r>
      <w:r w:rsidRPr="00B3100A">
        <w:rPr>
          <w:rFonts w:ascii="Calibri" w:eastAsia="Calibri" w:hAnsi="Calibri" w:cs="Times New Roman"/>
          <w:sz w:val="24"/>
          <w:szCs w:val="24"/>
        </w:rPr>
        <w:t>, contains only one bone</w:t>
      </w:r>
      <w:r w:rsidR="00211449" w:rsidRPr="00B3100A">
        <w:rPr>
          <w:rFonts w:ascii="Calibri" w:eastAsia="Calibri" w:hAnsi="Calibri" w:cs="Times New Roman"/>
          <w:sz w:val="24"/>
          <w:szCs w:val="24"/>
        </w:rPr>
        <w:t>, t</w:t>
      </w:r>
      <w:r w:rsidRPr="00B3100A">
        <w:rPr>
          <w:rFonts w:ascii="Calibri" w:eastAsia="Calibri" w:hAnsi="Calibri" w:cs="Times New Roman"/>
          <w:sz w:val="24"/>
          <w:szCs w:val="24"/>
        </w:rPr>
        <w:t>he</w:t>
      </w:r>
      <w:r w:rsidRPr="00B3100A">
        <w:rPr>
          <w:rFonts w:ascii="Calibri" w:eastAsia="Calibri" w:hAnsi="Calibri" w:cs="Times New Roman"/>
          <w:b/>
          <w:sz w:val="24"/>
          <w:szCs w:val="24"/>
        </w:rPr>
        <w:t xml:space="preserve"> femur</w:t>
      </w:r>
      <w:r w:rsidRPr="00B3100A">
        <w:rPr>
          <w:rFonts w:ascii="Calibri" w:eastAsia="Calibri" w:hAnsi="Calibri" w:cs="Times New Roman"/>
          <w:sz w:val="24"/>
          <w:szCs w:val="24"/>
        </w:rPr>
        <w:t xml:space="preserve">. Since </w:t>
      </w:r>
      <w:r w:rsidR="00211449" w:rsidRPr="00B3100A">
        <w:rPr>
          <w:rFonts w:ascii="Calibri" w:eastAsia="Calibri" w:hAnsi="Calibri" w:cs="Times New Roman"/>
          <w:sz w:val="24"/>
          <w:szCs w:val="24"/>
        </w:rPr>
        <w:t>the femur has</w:t>
      </w:r>
      <w:r w:rsidRPr="00B3100A">
        <w:rPr>
          <w:rFonts w:ascii="Calibri" w:eastAsia="Calibri" w:hAnsi="Calibri" w:cs="Times New Roman"/>
          <w:sz w:val="24"/>
          <w:szCs w:val="24"/>
        </w:rPr>
        <w:t xml:space="preserve"> no additional bony support from the hip to the knee joint, </w:t>
      </w:r>
      <w:r w:rsidR="00211449" w:rsidRPr="00B3100A">
        <w:rPr>
          <w:rFonts w:ascii="Calibri" w:eastAsia="Calibri" w:hAnsi="Calibri" w:cs="Times New Roman"/>
          <w:sz w:val="24"/>
          <w:szCs w:val="24"/>
        </w:rPr>
        <w:t xml:space="preserve">it </w:t>
      </w:r>
      <w:r w:rsidRPr="00B3100A">
        <w:rPr>
          <w:rFonts w:ascii="Calibri" w:eastAsia="Calibri" w:hAnsi="Calibri" w:cs="Times New Roman"/>
          <w:sz w:val="24"/>
          <w:szCs w:val="24"/>
        </w:rPr>
        <w:t>is the single strongest bone found in the human body. Additionally, the femur typically contributes to more than 25% of an individual’s height. Thus, it is the only bone which can consistently and reliably be used to determine the height of a partial skeleton. This exceptionally large bone is</w:t>
      </w:r>
      <w:r w:rsidR="00DE60EA" w:rsidRPr="00B3100A">
        <w:rPr>
          <w:rFonts w:ascii="Calibri" w:eastAsia="Calibri" w:hAnsi="Calibri" w:cs="Times New Roman"/>
          <w:sz w:val="24"/>
          <w:szCs w:val="24"/>
        </w:rPr>
        <w:t xml:space="preserve"> </w:t>
      </w:r>
      <w:r w:rsidRPr="00B3100A">
        <w:rPr>
          <w:rFonts w:ascii="Calibri" w:eastAsia="Calibri" w:hAnsi="Calibri" w:cs="Times New Roman"/>
          <w:sz w:val="24"/>
          <w:szCs w:val="24"/>
        </w:rPr>
        <w:t>divided into three main regions: the proximal end, the body (shaft), and distal end.</w:t>
      </w:r>
      <w:r w:rsidR="00AA5040" w:rsidRPr="00B3100A">
        <w:rPr>
          <w:rFonts w:ascii="Calibri" w:eastAsia="Calibri" w:hAnsi="Calibri" w:cs="Times New Roman"/>
          <w:sz w:val="24"/>
          <w:szCs w:val="24"/>
        </w:rPr>
        <w:t xml:space="preserve"> </w:t>
      </w:r>
      <w:r w:rsidRPr="00B3100A">
        <w:rPr>
          <w:rFonts w:ascii="Calibri" w:eastAsia="Calibri" w:hAnsi="Calibri" w:cs="Times New Roman"/>
          <w:sz w:val="24"/>
          <w:szCs w:val="24"/>
        </w:rPr>
        <w:t xml:space="preserve">The proximal end of the femur articulates with the </w:t>
      </w:r>
      <w:r w:rsidRPr="00B3100A">
        <w:rPr>
          <w:rFonts w:ascii="Calibri" w:eastAsia="Calibri" w:hAnsi="Calibri" w:cs="Times New Roman"/>
          <w:b/>
          <w:sz w:val="24"/>
          <w:szCs w:val="24"/>
        </w:rPr>
        <w:t>acetabulum</w:t>
      </w:r>
      <w:r w:rsidR="00211449" w:rsidRPr="00B3100A">
        <w:rPr>
          <w:rFonts w:ascii="Calibri" w:eastAsia="Calibri" w:hAnsi="Calibri" w:cs="Times New Roman"/>
          <w:b/>
          <w:sz w:val="24"/>
          <w:szCs w:val="24"/>
        </w:rPr>
        <w:t xml:space="preserve"> </w:t>
      </w:r>
      <w:r w:rsidR="00211449" w:rsidRPr="00B3100A">
        <w:rPr>
          <w:rFonts w:ascii="Calibri" w:eastAsia="Calibri" w:hAnsi="Calibri" w:cs="Times New Roman"/>
          <w:sz w:val="24"/>
          <w:szCs w:val="24"/>
        </w:rPr>
        <w:t>of the hip bone</w:t>
      </w:r>
      <w:r w:rsidRPr="00B3100A">
        <w:rPr>
          <w:rFonts w:ascii="Calibri" w:eastAsia="Calibri" w:hAnsi="Calibri" w:cs="Times New Roman"/>
          <w:sz w:val="24"/>
          <w:szCs w:val="24"/>
        </w:rPr>
        <w:t xml:space="preserve">. Additional cartilaginous structures surround the acetabulum, deepening its cup-like shape to securely hold the </w:t>
      </w:r>
      <w:r w:rsidRPr="00B3100A">
        <w:rPr>
          <w:rFonts w:ascii="Calibri" w:eastAsia="Calibri" w:hAnsi="Calibri" w:cs="Times New Roman"/>
          <w:b/>
          <w:sz w:val="24"/>
          <w:szCs w:val="24"/>
        </w:rPr>
        <w:t>head</w:t>
      </w:r>
      <w:r w:rsidRPr="00B3100A">
        <w:rPr>
          <w:rFonts w:ascii="Calibri" w:eastAsia="Calibri" w:hAnsi="Calibri" w:cs="Times New Roman"/>
          <w:sz w:val="24"/>
          <w:szCs w:val="24"/>
        </w:rPr>
        <w:t xml:space="preserve"> of the femur. This deep, well-protected joint is why the hip is so strong and difficult to dislocate, unlike the shoulder. The medial surface of the femoral head has a marked indentation called the </w:t>
      </w:r>
      <w:r w:rsidRPr="00B3100A">
        <w:rPr>
          <w:rFonts w:ascii="Calibri" w:eastAsia="Calibri" w:hAnsi="Calibri" w:cs="Times New Roman"/>
          <w:b/>
          <w:sz w:val="24"/>
          <w:szCs w:val="24"/>
        </w:rPr>
        <w:t>fovea capitis</w:t>
      </w:r>
      <w:r w:rsidR="00211449" w:rsidRPr="00B3100A">
        <w:rPr>
          <w:rFonts w:ascii="Calibri" w:eastAsia="Calibri" w:hAnsi="Calibri" w:cs="Times New Roman"/>
          <w:b/>
          <w:sz w:val="24"/>
          <w:szCs w:val="24"/>
        </w:rPr>
        <w:t xml:space="preserve"> </w:t>
      </w:r>
      <w:r w:rsidRPr="00B3100A">
        <w:rPr>
          <w:rFonts w:ascii="Calibri" w:eastAsia="Calibri" w:hAnsi="Calibri" w:cs="Times New Roman"/>
          <w:sz w:val="24"/>
          <w:szCs w:val="24"/>
        </w:rPr>
        <w:t xml:space="preserve">where an artery </w:t>
      </w:r>
      <w:r w:rsidR="00594FC3" w:rsidRPr="00B3100A">
        <w:rPr>
          <w:rFonts w:ascii="Calibri" w:eastAsia="Calibri" w:hAnsi="Calibri" w:cs="Times New Roman"/>
          <w:sz w:val="24"/>
          <w:szCs w:val="24"/>
        </w:rPr>
        <w:t>supplying</w:t>
      </w:r>
      <w:r w:rsidRPr="00B3100A">
        <w:rPr>
          <w:rFonts w:ascii="Calibri" w:eastAsia="Calibri" w:hAnsi="Calibri" w:cs="Times New Roman"/>
          <w:sz w:val="24"/>
          <w:szCs w:val="24"/>
        </w:rPr>
        <w:t xml:space="preserve"> the femoral head enters. The fovea capitis is also the only surface of the femoral head not covered in hyaline cartilage. Th</w:t>
      </w:r>
      <w:r w:rsidR="00594FC3" w:rsidRPr="00B3100A">
        <w:rPr>
          <w:rFonts w:ascii="Calibri" w:eastAsia="Calibri" w:hAnsi="Calibri" w:cs="Times New Roman"/>
          <w:sz w:val="24"/>
          <w:szCs w:val="24"/>
        </w:rPr>
        <w:t>e</w:t>
      </w:r>
      <w:r w:rsidRPr="00B3100A">
        <w:rPr>
          <w:rFonts w:ascii="Calibri" w:eastAsia="Calibri" w:hAnsi="Calibri" w:cs="Times New Roman"/>
          <w:sz w:val="24"/>
          <w:szCs w:val="24"/>
        </w:rPr>
        <w:t xml:space="preserve"> common site of </w:t>
      </w:r>
      <w:r w:rsidR="00594FC3" w:rsidRPr="00B3100A">
        <w:rPr>
          <w:rFonts w:ascii="Calibri" w:eastAsia="Calibri" w:hAnsi="Calibri" w:cs="Times New Roman"/>
          <w:sz w:val="24"/>
          <w:szCs w:val="24"/>
        </w:rPr>
        <w:t xml:space="preserve">hip </w:t>
      </w:r>
      <w:r w:rsidRPr="00B3100A">
        <w:rPr>
          <w:rFonts w:ascii="Calibri" w:eastAsia="Calibri" w:hAnsi="Calibri" w:cs="Times New Roman"/>
          <w:sz w:val="24"/>
          <w:szCs w:val="24"/>
        </w:rPr>
        <w:t xml:space="preserve">fracture is a narrowed region </w:t>
      </w:r>
      <w:r w:rsidR="00594FC3" w:rsidRPr="00B3100A">
        <w:rPr>
          <w:rFonts w:ascii="Calibri" w:eastAsia="Calibri" w:hAnsi="Calibri" w:cs="Times New Roman"/>
          <w:sz w:val="24"/>
          <w:szCs w:val="24"/>
        </w:rPr>
        <w:t xml:space="preserve">of the femur </w:t>
      </w:r>
      <w:r w:rsidRPr="00B3100A">
        <w:rPr>
          <w:rFonts w:ascii="Calibri" w:eastAsia="Calibri" w:hAnsi="Calibri" w:cs="Times New Roman"/>
          <w:sz w:val="24"/>
          <w:szCs w:val="24"/>
        </w:rPr>
        <w:t xml:space="preserve">called the </w:t>
      </w:r>
      <w:r w:rsidRPr="00B3100A">
        <w:rPr>
          <w:rFonts w:ascii="Calibri" w:eastAsia="Calibri" w:hAnsi="Calibri" w:cs="Times New Roman"/>
          <w:b/>
          <w:sz w:val="24"/>
          <w:szCs w:val="24"/>
        </w:rPr>
        <w:t>neck</w:t>
      </w:r>
      <w:r w:rsidR="00223FD4" w:rsidRPr="00B3100A">
        <w:rPr>
          <w:rFonts w:ascii="Calibri" w:eastAsia="Calibri" w:hAnsi="Calibri" w:cs="Times New Roman"/>
          <w:sz w:val="24"/>
          <w:szCs w:val="24"/>
        </w:rPr>
        <w:t xml:space="preserve">. </w:t>
      </w:r>
    </w:p>
    <w:p w14:paraId="4737FF6F" w14:textId="77777777" w:rsidR="00DE60EA" w:rsidRPr="00B3100A" w:rsidRDefault="00DE60EA" w:rsidP="00017844">
      <w:pPr>
        <w:spacing w:after="0" w:line="240" w:lineRule="auto"/>
        <w:rPr>
          <w:rFonts w:ascii="Calibri" w:eastAsia="Calibri" w:hAnsi="Calibri" w:cs="Times New Roman"/>
          <w:sz w:val="24"/>
          <w:szCs w:val="24"/>
        </w:rPr>
      </w:pPr>
    </w:p>
    <w:p w14:paraId="4A4F0FE1" w14:textId="711544B2" w:rsidR="00C34E00" w:rsidRPr="00B3100A" w:rsidRDefault="00223FD4" w:rsidP="00017844">
      <w:pPr>
        <w:spacing w:after="0" w:line="240" w:lineRule="auto"/>
        <w:rPr>
          <w:rFonts w:ascii="Calibri" w:eastAsia="Calibri" w:hAnsi="Calibri" w:cs="Times New Roman"/>
          <w:sz w:val="24"/>
          <w:szCs w:val="24"/>
        </w:rPr>
      </w:pPr>
      <w:r w:rsidRPr="62B9EC3C">
        <w:rPr>
          <w:rFonts w:ascii="Calibri" w:eastAsia="Calibri" w:hAnsi="Calibri" w:cs="Times New Roman"/>
          <w:sz w:val="24"/>
          <w:szCs w:val="24"/>
        </w:rPr>
        <w:t>The neck</w:t>
      </w:r>
      <w:r w:rsidR="00C34E00" w:rsidRPr="62B9EC3C">
        <w:rPr>
          <w:rFonts w:ascii="Calibri" w:eastAsia="Calibri" w:hAnsi="Calibri" w:cs="Times New Roman"/>
          <w:sz w:val="24"/>
          <w:szCs w:val="24"/>
        </w:rPr>
        <w:t xml:space="preserve"> support</w:t>
      </w:r>
      <w:r w:rsidR="0015521D" w:rsidRPr="62B9EC3C">
        <w:rPr>
          <w:rFonts w:ascii="Calibri" w:eastAsia="Calibri" w:hAnsi="Calibri" w:cs="Times New Roman"/>
          <w:sz w:val="24"/>
          <w:szCs w:val="24"/>
        </w:rPr>
        <w:t>s</w:t>
      </w:r>
      <w:r w:rsidR="00C34E00" w:rsidRPr="62B9EC3C">
        <w:rPr>
          <w:rFonts w:ascii="Calibri" w:eastAsia="Calibri" w:hAnsi="Calibri" w:cs="Times New Roman"/>
          <w:sz w:val="24"/>
          <w:szCs w:val="24"/>
        </w:rPr>
        <w:t xml:space="preserve"> the femoral head and follows a slight lateral angle which connects to the long, narrow </w:t>
      </w:r>
      <w:r w:rsidR="00C34E00" w:rsidRPr="62B9EC3C">
        <w:rPr>
          <w:rFonts w:ascii="Calibri" w:eastAsia="Calibri" w:hAnsi="Calibri" w:cs="Times New Roman"/>
          <w:b/>
          <w:bCs/>
          <w:sz w:val="24"/>
          <w:szCs w:val="24"/>
        </w:rPr>
        <w:t xml:space="preserve">body </w:t>
      </w:r>
      <w:r w:rsidR="00C34E00" w:rsidRPr="62B9EC3C">
        <w:rPr>
          <w:rFonts w:ascii="Calibri" w:eastAsia="Calibri" w:hAnsi="Calibri" w:cs="Times New Roman"/>
          <w:sz w:val="24"/>
          <w:szCs w:val="24"/>
        </w:rPr>
        <w:t xml:space="preserve">or shaft of the femur. Found </w:t>
      </w:r>
      <w:r w:rsidR="0015521D" w:rsidRPr="62B9EC3C">
        <w:rPr>
          <w:rFonts w:ascii="Calibri" w:eastAsia="Calibri" w:hAnsi="Calibri" w:cs="Times New Roman"/>
          <w:sz w:val="24"/>
          <w:szCs w:val="24"/>
        </w:rPr>
        <w:t>proximally on the lateral and posterior</w:t>
      </w:r>
      <w:r w:rsidR="00C34E00" w:rsidRPr="62B9EC3C">
        <w:rPr>
          <w:rFonts w:ascii="Calibri" w:eastAsia="Calibri" w:hAnsi="Calibri" w:cs="Times New Roman"/>
          <w:sz w:val="24"/>
          <w:szCs w:val="24"/>
        </w:rPr>
        <w:t xml:space="preserve"> aspects of the neck are eminences of bone called the </w:t>
      </w:r>
      <w:r w:rsidR="00C34E00" w:rsidRPr="62B9EC3C">
        <w:rPr>
          <w:rFonts w:ascii="Calibri" w:eastAsia="Calibri" w:hAnsi="Calibri" w:cs="Times New Roman"/>
          <w:b/>
          <w:bCs/>
          <w:sz w:val="24"/>
          <w:szCs w:val="24"/>
        </w:rPr>
        <w:t>greater</w:t>
      </w:r>
      <w:r w:rsidR="00C34E00" w:rsidRPr="62B9EC3C">
        <w:rPr>
          <w:rFonts w:ascii="Calibri" w:eastAsia="Calibri" w:hAnsi="Calibri" w:cs="Times New Roman"/>
          <w:sz w:val="24"/>
          <w:szCs w:val="24"/>
        </w:rPr>
        <w:t xml:space="preserve"> and </w:t>
      </w:r>
      <w:r w:rsidR="00C34E00" w:rsidRPr="62B9EC3C">
        <w:rPr>
          <w:rFonts w:ascii="Calibri" w:eastAsia="Calibri" w:hAnsi="Calibri" w:cs="Times New Roman"/>
          <w:b/>
          <w:bCs/>
          <w:sz w:val="24"/>
          <w:szCs w:val="24"/>
        </w:rPr>
        <w:t>lesser trochanters</w:t>
      </w:r>
      <w:r w:rsidR="0015521D" w:rsidRPr="62B9EC3C">
        <w:rPr>
          <w:rFonts w:ascii="Calibri" w:eastAsia="Calibri" w:hAnsi="Calibri" w:cs="Times New Roman"/>
          <w:sz w:val="24"/>
          <w:szCs w:val="24"/>
        </w:rPr>
        <w:t xml:space="preserve">, </w:t>
      </w:r>
      <w:r w:rsidR="00C34E00" w:rsidRPr="62B9EC3C">
        <w:rPr>
          <w:rFonts w:ascii="Calibri" w:eastAsia="Calibri" w:hAnsi="Calibri" w:cs="Times New Roman"/>
          <w:sz w:val="24"/>
          <w:szCs w:val="24"/>
        </w:rPr>
        <w:t>specific to only the femur</w:t>
      </w:r>
      <w:r w:rsidR="00C34E00" w:rsidRPr="62B9EC3C">
        <w:rPr>
          <w:rFonts w:ascii="Calibri" w:eastAsia="Calibri" w:hAnsi="Calibri" w:cs="Times New Roman"/>
          <w:b/>
          <w:bCs/>
          <w:sz w:val="24"/>
          <w:szCs w:val="24"/>
        </w:rPr>
        <w:t>.</w:t>
      </w:r>
      <w:r w:rsidR="00C34E00" w:rsidRPr="62B9EC3C">
        <w:rPr>
          <w:rFonts w:ascii="Calibri" w:eastAsia="Calibri" w:hAnsi="Calibri" w:cs="Times New Roman"/>
          <w:sz w:val="24"/>
          <w:szCs w:val="24"/>
        </w:rPr>
        <w:t xml:space="preserve"> The larger, and therefore greater </w:t>
      </w:r>
      <w:r w:rsidR="00C34E00" w:rsidRPr="62B9EC3C">
        <w:rPr>
          <w:rFonts w:ascii="Calibri" w:eastAsia="Calibri" w:hAnsi="Calibri" w:cs="Times New Roman"/>
          <w:sz w:val="24"/>
          <w:szCs w:val="24"/>
        </w:rPr>
        <w:lastRenderedPageBreak/>
        <w:t xml:space="preserve">trochanter is a site for muscle attachment and located directly opposite the femoral head. With portions beginning below both the greater and lesser trochanter, the roughened and slightly raised ridge of the </w:t>
      </w:r>
      <w:r w:rsidR="62362B3A" w:rsidRPr="62B9EC3C">
        <w:rPr>
          <w:rFonts w:ascii="Calibri" w:eastAsia="Calibri" w:hAnsi="Calibri" w:cs="Times New Roman"/>
          <w:b/>
          <w:bCs/>
          <w:sz w:val="24"/>
          <w:szCs w:val="24"/>
        </w:rPr>
        <w:t>Linea</w:t>
      </w:r>
      <w:r w:rsidR="00C34E00" w:rsidRPr="62B9EC3C">
        <w:rPr>
          <w:rFonts w:ascii="Calibri" w:eastAsia="Calibri" w:hAnsi="Calibri" w:cs="Times New Roman"/>
          <w:b/>
          <w:bCs/>
          <w:sz w:val="24"/>
          <w:szCs w:val="24"/>
        </w:rPr>
        <w:t xml:space="preserve"> aspera</w:t>
      </w:r>
      <w:r w:rsidR="00C34E00" w:rsidRPr="62B9EC3C">
        <w:rPr>
          <w:rFonts w:ascii="Calibri" w:eastAsia="Calibri" w:hAnsi="Calibri" w:cs="Times New Roman"/>
          <w:sz w:val="24"/>
          <w:szCs w:val="24"/>
        </w:rPr>
        <w:t xml:space="preserve"> runs longitudinally down the posterior aspect of the femur shaft. </w:t>
      </w:r>
    </w:p>
    <w:p w14:paraId="2624FA20" w14:textId="1EC26314" w:rsidR="3CF64B82" w:rsidRDefault="3CF64B82" w:rsidP="3CF64B82">
      <w:pPr>
        <w:spacing w:after="0" w:line="240" w:lineRule="auto"/>
        <w:rPr>
          <w:rFonts w:ascii="Calibri" w:eastAsia="Calibri" w:hAnsi="Calibri" w:cs="Times New Roman"/>
          <w:sz w:val="24"/>
          <w:szCs w:val="24"/>
        </w:rPr>
      </w:pPr>
    </w:p>
    <w:p w14:paraId="5620FA50" w14:textId="79294ED8" w:rsidR="00223FD4" w:rsidRPr="00C34E00" w:rsidRDefault="00223FD4" w:rsidP="00223FD4">
      <w:pPr>
        <w:spacing w:after="0" w:line="240" w:lineRule="auto"/>
        <w:ind w:left="5760"/>
        <w:rPr>
          <w:rFonts w:ascii="Calibri" w:eastAsia="Calibri" w:hAnsi="Calibri" w:cs="Times New Roman"/>
        </w:rPr>
      </w:pPr>
    </w:p>
    <w:p w14:paraId="1D62B36C" w14:textId="2EB08331" w:rsidR="03C412A9" w:rsidRDefault="03C412A9" w:rsidP="6C9BCE81">
      <w:pPr>
        <w:spacing w:after="0" w:line="240" w:lineRule="auto"/>
        <w:contextualSpacing/>
        <w:rPr>
          <w:sz w:val="18"/>
          <w:szCs w:val="18"/>
        </w:rPr>
      </w:pPr>
      <w:r w:rsidRPr="6C9BCE81">
        <w:rPr>
          <w:b/>
          <w:bCs/>
          <w:sz w:val="18"/>
          <w:szCs w:val="18"/>
        </w:rPr>
        <w:t xml:space="preserve">Figure 5.13 </w:t>
      </w:r>
      <w:r w:rsidRPr="6C9BCE81">
        <w:rPr>
          <w:sz w:val="18"/>
          <w:szCs w:val="18"/>
        </w:rPr>
        <w:t xml:space="preserve">Femur, </w:t>
      </w:r>
      <w:r w:rsidR="7649C125" w:rsidRPr="6C9BCE81">
        <w:rPr>
          <w:sz w:val="18"/>
          <w:szCs w:val="18"/>
        </w:rPr>
        <w:t>fibula,</w:t>
      </w:r>
      <w:r w:rsidRPr="6C9BCE81">
        <w:rPr>
          <w:sz w:val="18"/>
          <w:szCs w:val="18"/>
        </w:rPr>
        <w:t xml:space="preserve"> and tibia along with associated markings</w:t>
      </w:r>
    </w:p>
    <w:p w14:paraId="6CEA3EE1" w14:textId="72093EEE" w:rsidR="6C9BCE81" w:rsidRDefault="6C9BCE81" w:rsidP="6C9BCE81">
      <w:pPr>
        <w:spacing w:after="0" w:line="240" w:lineRule="auto"/>
        <w:rPr>
          <w:rFonts w:ascii="Calibri" w:eastAsia="Calibri" w:hAnsi="Calibri" w:cs="Times New Roman"/>
          <w:sz w:val="24"/>
          <w:szCs w:val="24"/>
        </w:rPr>
      </w:pPr>
    </w:p>
    <w:p w14:paraId="4A2FA528" w14:textId="40C2BBF0" w:rsidR="00C041D9" w:rsidRPr="00B3100A" w:rsidRDefault="00927A5A" w:rsidP="00C7484C">
      <w:pPr>
        <w:spacing w:after="0" w:line="240" w:lineRule="auto"/>
        <w:rPr>
          <w:rFonts w:eastAsia="Calibri" w:cstheme="minorHAnsi"/>
          <w:color w:val="000000" w:themeColor="text1"/>
          <w:sz w:val="24"/>
          <w:szCs w:val="24"/>
        </w:rPr>
      </w:pPr>
      <w:r w:rsidRPr="00C34E00">
        <w:rPr>
          <w:rFonts w:ascii="Calibri" w:eastAsia="Calibri" w:hAnsi="Calibri" w:cs="Times New Roman"/>
          <w:noProof/>
        </w:rPr>
        <w:drawing>
          <wp:anchor distT="0" distB="0" distL="114300" distR="114300" simplePos="0" relativeHeight="251667968" behindDoc="0" locked="0" layoutInCell="1" allowOverlap="1" wp14:anchorId="04A67C5F" wp14:editId="6B4CD8FC">
            <wp:simplePos x="0" y="0"/>
            <wp:positionH relativeFrom="column">
              <wp:posOffset>66040</wp:posOffset>
            </wp:positionH>
            <wp:positionV relativeFrom="paragraph">
              <wp:posOffset>8255</wp:posOffset>
            </wp:positionV>
            <wp:extent cx="3723558" cy="4533900"/>
            <wp:effectExtent l="0" t="0" r="4445" b="0"/>
            <wp:wrapSquare wrapText="bothSides"/>
            <wp:docPr id="10" name="Picture 10" descr="This diagram shows the bones of the femur and the patella. The left panel shows the anterior view, and the right panel shows the posterior 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his diagram shows the bones of the femur and the patella. The left panel shows the anterior view, and the right panel shows the posterior view."/>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723558" cy="4533900"/>
                    </a:xfrm>
                    <a:prstGeom prst="rect">
                      <a:avLst/>
                    </a:prstGeom>
                    <a:noFill/>
                    <a:ln>
                      <a:noFill/>
                    </a:ln>
                  </pic:spPr>
                </pic:pic>
              </a:graphicData>
            </a:graphic>
            <wp14:sizeRelH relativeFrom="page">
              <wp14:pctWidth>0</wp14:pctWidth>
            </wp14:sizeRelH>
            <wp14:sizeRelV relativeFrom="page">
              <wp14:pctHeight>0</wp14:pctHeight>
            </wp14:sizeRelV>
          </wp:anchor>
        </w:drawing>
      </w:r>
      <w:r w:rsidR="00C34E00" w:rsidRPr="00B3100A">
        <w:rPr>
          <w:rFonts w:ascii="Calibri" w:eastAsia="Calibri" w:hAnsi="Calibri" w:cs="Times New Roman"/>
          <w:sz w:val="24"/>
          <w:szCs w:val="24"/>
        </w:rPr>
        <w:t>Emerging distally</w:t>
      </w:r>
      <w:r w:rsidR="003728AB" w:rsidRPr="00B3100A">
        <w:rPr>
          <w:rFonts w:ascii="Calibri" w:eastAsia="Calibri" w:hAnsi="Calibri" w:cs="Times New Roman"/>
          <w:sz w:val="24"/>
          <w:szCs w:val="24"/>
        </w:rPr>
        <w:t xml:space="preserve"> from the shaft of the femur</w:t>
      </w:r>
      <w:r w:rsidR="00C34E00" w:rsidRPr="00B3100A">
        <w:rPr>
          <w:rFonts w:ascii="Calibri" w:eastAsia="Calibri" w:hAnsi="Calibri" w:cs="Times New Roman"/>
          <w:sz w:val="24"/>
          <w:szCs w:val="24"/>
        </w:rPr>
        <w:t xml:space="preserve"> are two large eminences, the </w:t>
      </w:r>
      <w:r w:rsidR="00C34E00" w:rsidRPr="00B3100A">
        <w:rPr>
          <w:rFonts w:ascii="Calibri" w:eastAsia="Calibri" w:hAnsi="Calibri" w:cs="Times New Roman"/>
          <w:b/>
          <w:sz w:val="24"/>
          <w:szCs w:val="24"/>
        </w:rPr>
        <w:t>lateral</w:t>
      </w:r>
      <w:r w:rsidR="00C34E00" w:rsidRPr="00B3100A">
        <w:rPr>
          <w:rFonts w:ascii="Calibri" w:eastAsia="Calibri" w:hAnsi="Calibri" w:cs="Times New Roman"/>
          <w:sz w:val="24"/>
          <w:szCs w:val="24"/>
        </w:rPr>
        <w:t xml:space="preserve"> and </w:t>
      </w:r>
      <w:r w:rsidR="00C34E00" w:rsidRPr="00B3100A">
        <w:rPr>
          <w:rFonts w:ascii="Calibri" w:eastAsia="Calibri" w:hAnsi="Calibri" w:cs="Times New Roman"/>
          <w:b/>
          <w:sz w:val="24"/>
          <w:szCs w:val="24"/>
        </w:rPr>
        <w:t xml:space="preserve">medial condyles </w:t>
      </w:r>
      <w:r w:rsidR="00C34E00" w:rsidRPr="00B3100A">
        <w:rPr>
          <w:rFonts w:ascii="Calibri" w:eastAsia="Calibri" w:hAnsi="Calibri" w:cs="Times New Roman"/>
          <w:sz w:val="24"/>
          <w:szCs w:val="24"/>
        </w:rPr>
        <w:t>which form the superior articular structures of the knee (tibiofemoral joint). The shape of the condyles increases the size of the femur in either direction. The roughened spots immediately superior to each condyle are the</w:t>
      </w:r>
      <w:r w:rsidR="00C34E00" w:rsidRPr="00B3100A">
        <w:rPr>
          <w:rFonts w:ascii="Calibri" w:eastAsia="Calibri" w:hAnsi="Calibri" w:cs="Times New Roman"/>
          <w:b/>
          <w:sz w:val="24"/>
          <w:szCs w:val="24"/>
        </w:rPr>
        <w:t xml:space="preserve"> lateral</w:t>
      </w:r>
      <w:r w:rsidR="00C34E00" w:rsidRPr="00B3100A">
        <w:rPr>
          <w:rFonts w:ascii="Calibri" w:eastAsia="Calibri" w:hAnsi="Calibri" w:cs="Times New Roman"/>
          <w:sz w:val="24"/>
          <w:szCs w:val="24"/>
        </w:rPr>
        <w:t xml:space="preserve"> and </w:t>
      </w:r>
      <w:r w:rsidR="00C34E00" w:rsidRPr="00B3100A">
        <w:rPr>
          <w:rFonts w:ascii="Calibri" w:eastAsia="Calibri" w:hAnsi="Calibri" w:cs="Times New Roman"/>
          <w:b/>
          <w:sz w:val="24"/>
          <w:szCs w:val="24"/>
        </w:rPr>
        <w:t>medial epicondyles</w:t>
      </w:r>
      <w:r w:rsidR="00C34E00" w:rsidRPr="00B3100A">
        <w:rPr>
          <w:rFonts w:ascii="Calibri" w:eastAsia="Calibri" w:hAnsi="Calibri" w:cs="Times New Roman"/>
          <w:sz w:val="24"/>
          <w:szCs w:val="24"/>
        </w:rPr>
        <w:t xml:space="preserve">, which provide attachment points for several muscles and ligaments integral to knee stability. Anteriorly, the space between the condyles </w:t>
      </w:r>
      <w:r w:rsidR="00945D53" w:rsidRPr="00B3100A">
        <w:rPr>
          <w:rFonts w:ascii="Calibri" w:eastAsia="Calibri" w:hAnsi="Calibri" w:cs="Times New Roman"/>
          <w:sz w:val="24"/>
          <w:szCs w:val="24"/>
        </w:rPr>
        <w:t>forms</w:t>
      </w:r>
      <w:r w:rsidR="00C34E00" w:rsidRPr="00B3100A">
        <w:rPr>
          <w:rFonts w:ascii="Calibri" w:eastAsia="Calibri" w:hAnsi="Calibri" w:cs="Times New Roman"/>
          <w:sz w:val="24"/>
          <w:szCs w:val="24"/>
        </w:rPr>
        <w:t xml:space="preserve"> the</w:t>
      </w:r>
      <w:r w:rsidR="00C34E00" w:rsidRPr="00B3100A">
        <w:rPr>
          <w:rFonts w:ascii="Calibri" w:eastAsia="Calibri" w:hAnsi="Calibri" w:cs="Times New Roman"/>
          <w:b/>
          <w:sz w:val="24"/>
          <w:szCs w:val="24"/>
        </w:rPr>
        <w:t xml:space="preserve"> patellar surface</w:t>
      </w:r>
      <w:r w:rsidR="00C34E00" w:rsidRPr="00B3100A">
        <w:rPr>
          <w:rFonts w:ascii="Calibri" w:eastAsia="Calibri" w:hAnsi="Calibri" w:cs="Times New Roman"/>
          <w:sz w:val="24"/>
          <w:szCs w:val="24"/>
        </w:rPr>
        <w:t xml:space="preserve"> which articulates with the </w:t>
      </w:r>
      <w:r w:rsidR="003728AB" w:rsidRPr="00B3100A">
        <w:rPr>
          <w:rFonts w:eastAsia="Calibri" w:cstheme="minorHAnsi"/>
          <w:color w:val="000000" w:themeColor="text1"/>
          <w:sz w:val="24"/>
          <w:szCs w:val="24"/>
        </w:rPr>
        <w:t>kneecap or patella</w:t>
      </w:r>
      <w:r w:rsidR="00C34E00" w:rsidRPr="00B3100A">
        <w:rPr>
          <w:rFonts w:eastAsia="Calibri" w:cstheme="minorHAnsi"/>
          <w:color w:val="000000" w:themeColor="text1"/>
          <w:sz w:val="24"/>
          <w:szCs w:val="24"/>
        </w:rPr>
        <w:t xml:space="preserve">. </w:t>
      </w:r>
    </w:p>
    <w:p w14:paraId="20DFBE0F" w14:textId="77777777" w:rsidR="00C7484C" w:rsidRPr="00B3100A" w:rsidRDefault="00C7484C" w:rsidP="00C7484C">
      <w:pPr>
        <w:spacing w:after="0" w:line="240" w:lineRule="auto"/>
        <w:rPr>
          <w:rFonts w:eastAsia="Calibri" w:cstheme="minorHAnsi"/>
          <w:color w:val="000000" w:themeColor="text1"/>
        </w:rPr>
      </w:pPr>
    </w:p>
    <w:p w14:paraId="428B06B6" w14:textId="35472C22" w:rsidR="0020567F" w:rsidRPr="00B3100A" w:rsidRDefault="0020567F">
      <w:pPr>
        <w:rPr>
          <w:rFonts w:eastAsia="Times New Roman" w:cstheme="minorHAnsi"/>
          <w:b/>
          <w:bCs/>
          <w:color w:val="000000" w:themeColor="text1"/>
          <w:sz w:val="24"/>
          <w:szCs w:val="24"/>
        </w:rPr>
      </w:pPr>
      <w:r w:rsidRPr="00B3100A">
        <w:rPr>
          <w:rFonts w:eastAsia="Times New Roman" w:cstheme="minorHAnsi"/>
          <w:b/>
          <w:bCs/>
          <w:color w:val="000000" w:themeColor="text1"/>
          <w:sz w:val="24"/>
          <w:szCs w:val="24"/>
        </w:rPr>
        <w:t>Identify and label the specific bone markings of the femur.</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96"/>
      </w:tblGrid>
      <w:tr w:rsidR="00C7484C" w:rsidRPr="006C09F7" w14:paraId="4B2813D6" w14:textId="77777777" w:rsidTr="4ED3BFED">
        <w:trPr>
          <w:jc w:val="center"/>
        </w:trPr>
        <w:tc>
          <w:tcPr>
            <w:tcW w:w="3596" w:type="dxa"/>
          </w:tcPr>
          <w:p w14:paraId="6A8D55F9" w14:textId="77777777" w:rsidR="00C7484C" w:rsidRPr="006C09F7" w:rsidRDefault="00C7484C" w:rsidP="4ED3BFED">
            <w:pPr>
              <w:rPr>
                <w:rFonts w:eastAsia="Times New Roman"/>
                <w:b/>
                <w:bCs/>
                <w:color w:val="000000" w:themeColor="text1"/>
                <w:sz w:val="24"/>
                <w:szCs w:val="24"/>
                <w:u w:val="single"/>
              </w:rPr>
            </w:pPr>
            <w:r w:rsidRPr="4ED3BFED">
              <w:rPr>
                <w:rFonts w:eastAsia="Times New Roman"/>
                <w:b/>
                <w:bCs/>
                <w:color w:val="000000" w:themeColor="text1"/>
                <w:sz w:val="24"/>
                <w:szCs w:val="24"/>
                <w:u w:val="single"/>
              </w:rPr>
              <w:t>Femur (R &amp; L)</w:t>
            </w:r>
          </w:p>
        </w:tc>
      </w:tr>
      <w:tr w:rsidR="00C7484C" w:rsidRPr="006C09F7" w14:paraId="6DABAF14" w14:textId="77777777" w:rsidTr="4ED3BFED">
        <w:trPr>
          <w:jc w:val="center"/>
        </w:trPr>
        <w:tc>
          <w:tcPr>
            <w:tcW w:w="3596" w:type="dxa"/>
          </w:tcPr>
          <w:p w14:paraId="5B8DE589" w14:textId="77777777" w:rsidR="00C7484C" w:rsidRPr="00B3100A" w:rsidRDefault="00C7484C" w:rsidP="00970C28">
            <w:pPr>
              <w:pStyle w:val="ListParagraph"/>
              <w:numPr>
                <w:ilvl w:val="0"/>
                <w:numId w:val="15"/>
              </w:numPr>
              <w:rPr>
                <w:rFonts w:eastAsia="Times New Roman" w:cstheme="minorHAnsi"/>
                <w:bCs/>
                <w:color w:val="000000" w:themeColor="text1"/>
                <w:sz w:val="24"/>
              </w:rPr>
            </w:pPr>
            <w:r w:rsidRPr="00B3100A">
              <w:rPr>
                <w:rFonts w:eastAsia="Times New Roman" w:cstheme="minorHAnsi"/>
                <w:bCs/>
                <w:color w:val="000000" w:themeColor="text1"/>
                <w:sz w:val="24"/>
              </w:rPr>
              <w:t>Head</w:t>
            </w:r>
          </w:p>
        </w:tc>
      </w:tr>
      <w:tr w:rsidR="00C7484C" w:rsidRPr="006C09F7" w14:paraId="3BB103F6" w14:textId="77777777" w:rsidTr="4ED3BFED">
        <w:trPr>
          <w:jc w:val="center"/>
        </w:trPr>
        <w:tc>
          <w:tcPr>
            <w:tcW w:w="3596" w:type="dxa"/>
          </w:tcPr>
          <w:p w14:paraId="6E688B33" w14:textId="77777777" w:rsidR="00C7484C" w:rsidRPr="00B3100A" w:rsidRDefault="00C7484C" w:rsidP="00970C28">
            <w:pPr>
              <w:pStyle w:val="ListParagraph"/>
              <w:numPr>
                <w:ilvl w:val="0"/>
                <w:numId w:val="15"/>
              </w:numPr>
              <w:rPr>
                <w:rFonts w:eastAsia="Times New Roman" w:cstheme="minorHAnsi"/>
                <w:bCs/>
                <w:color w:val="000000" w:themeColor="text1"/>
                <w:sz w:val="24"/>
              </w:rPr>
            </w:pPr>
            <w:r w:rsidRPr="00B3100A">
              <w:rPr>
                <w:rFonts w:eastAsia="Times New Roman" w:cstheme="minorHAnsi"/>
                <w:bCs/>
                <w:color w:val="000000" w:themeColor="text1"/>
                <w:sz w:val="24"/>
              </w:rPr>
              <w:t>Neck</w:t>
            </w:r>
          </w:p>
        </w:tc>
      </w:tr>
      <w:tr w:rsidR="00C7484C" w:rsidRPr="006C09F7" w14:paraId="70CE17BF" w14:textId="77777777" w:rsidTr="4ED3BFED">
        <w:trPr>
          <w:jc w:val="center"/>
        </w:trPr>
        <w:tc>
          <w:tcPr>
            <w:tcW w:w="3596" w:type="dxa"/>
          </w:tcPr>
          <w:p w14:paraId="10F1C585" w14:textId="77777777" w:rsidR="00C7484C" w:rsidRPr="00B3100A" w:rsidRDefault="00C7484C" w:rsidP="00970C28">
            <w:pPr>
              <w:pStyle w:val="ListParagraph"/>
              <w:numPr>
                <w:ilvl w:val="0"/>
                <w:numId w:val="15"/>
              </w:numPr>
              <w:rPr>
                <w:rFonts w:eastAsia="Times New Roman" w:cstheme="minorHAnsi"/>
                <w:bCs/>
                <w:color w:val="000000" w:themeColor="text1"/>
                <w:sz w:val="24"/>
              </w:rPr>
            </w:pPr>
            <w:r w:rsidRPr="00B3100A">
              <w:rPr>
                <w:rFonts w:eastAsia="Times New Roman" w:cstheme="minorHAnsi"/>
                <w:bCs/>
                <w:color w:val="000000" w:themeColor="text1"/>
                <w:sz w:val="24"/>
              </w:rPr>
              <w:t>Fovea Capitis</w:t>
            </w:r>
          </w:p>
          <w:p w14:paraId="263327EE" w14:textId="77777777" w:rsidR="00C7484C" w:rsidRPr="00B3100A" w:rsidRDefault="00C7484C" w:rsidP="00970C28">
            <w:pPr>
              <w:pStyle w:val="ListParagraph"/>
              <w:numPr>
                <w:ilvl w:val="0"/>
                <w:numId w:val="15"/>
              </w:numPr>
              <w:rPr>
                <w:rFonts w:eastAsia="Times New Roman" w:cstheme="minorHAnsi"/>
                <w:bCs/>
                <w:color w:val="000000" w:themeColor="text1"/>
                <w:sz w:val="24"/>
              </w:rPr>
            </w:pPr>
            <w:r w:rsidRPr="00B3100A">
              <w:rPr>
                <w:rFonts w:eastAsia="Times New Roman" w:cstheme="minorHAnsi"/>
                <w:bCs/>
                <w:color w:val="000000" w:themeColor="text1"/>
                <w:sz w:val="24"/>
              </w:rPr>
              <w:t>Greater trochanter</w:t>
            </w:r>
          </w:p>
          <w:p w14:paraId="138F9A2C" w14:textId="77777777" w:rsidR="00C7484C" w:rsidRPr="00B3100A" w:rsidRDefault="00C7484C" w:rsidP="00970C28">
            <w:pPr>
              <w:pStyle w:val="ListParagraph"/>
              <w:numPr>
                <w:ilvl w:val="0"/>
                <w:numId w:val="15"/>
              </w:numPr>
              <w:rPr>
                <w:rFonts w:eastAsia="Times New Roman" w:cstheme="minorHAnsi"/>
                <w:bCs/>
                <w:color w:val="000000" w:themeColor="text1"/>
                <w:sz w:val="24"/>
              </w:rPr>
            </w:pPr>
            <w:r w:rsidRPr="00B3100A">
              <w:rPr>
                <w:rFonts w:eastAsia="Times New Roman" w:cstheme="minorHAnsi"/>
                <w:bCs/>
                <w:color w:val="000000" w:themeColor="text1"/>
                <w:sz w:val="24"/>
              </w:rPr>
              <w:t>Lesser trochanter</w:t>
            </w:r>
          </w:p>
          <w:p w14:paraId="071A531E" w14:textId="77777777" w:rsidR="00C7484C" w:rsidRPr="00B3100A" w:rsidRDefault="00C7484C" w:rsidP="00970C28">
            <w:pPr>
              <w:pStyle w:val="ListParagraph"/>
              <w:numPr>
                <w:ilvl w:val="0"/>
                <w:numId w:val="15"/>
              </w:numPr>
              <w:rPr>
                <w:rFonts w:eastAsia="Times New Roman" w:cstheme="minorHAnsi"/>
                <w:bCs/>
                <w:color w:val="000000" w:themeColor="text1"/>
                <w:sz w:val="24"/>
              </w:rPr>
            </w:pPr>
            <w:r w:rsidRPr="00B3100A">
              <w:rPr>
                <w:rFonts w:eastAsia="Times New Roman" w:cstheme="minorHAnsi"/>
                <w:bCs/>
                <w:color w:val="000000" w:themeColor="text1"/>
                <w:sz w:val="24"/>
              </w:rPr>
              <w:t>Linea aspera</w:t>
            </w:r>
          </w:p>
          <w:p w14:paraId="17F3642B" w14:textId="77777777" w:rsidR="00C7484C" w:rsidRPr="00B3100A" w:rsidRDefault="00C7484C" w:rsidP="00970C28">
            <w:pPr>
              <w:pStyle w:val="ListParagraph"/>
              <w:numPr>
                <w:ilvl w:val="0"/>
                <w:numId w:val="15"/>
              </w:numPr>
              <w:rPr>
                <w:rFonts w:eastAsia="Times New Roman" w:cstheme="minorHAnsi"/>
                <w:bCs/>
                <w:color w:val="000000" w:themeColor="text1"/>
                <w:sz w:val="24"/>
              </w:rPr>
            </w:pPr>
            <w:r w:rsidRPr="00B3100A">
              <w:rPr>
                <w:rFonts w:eastAsia="Times New Roman" w:cstheme="minorHAnsi"/>
                <w:bCs/>
                <w:color w:val="000000" w:themeColor="text1"/>
                <w:sz w:val="24"/>
              </w:rPr>
              <w:t>Lateral condyle</w:t>
            </w:r>
          </w:p>
          <w:p w14:paraId="6F5676EC" w14:textId="77777777" w:rsidR="00C7484C" w:rsidRPr="00B3100A" w:rsidRDefault="00C7484C" w:rsidP="00970C28">
            <w:pPr>
              <w:pStyle w:val="ListParagraph"/>
              <w:numPr>
                <w:ilvl w:val="0"/>
                <w:numId w:val="15"/>
              </w:numPr>
              <w:rPr>
                <w:rFonts w:eastAsia="Times New Roman" w:cstheme="minorHAnsi"/>
                <w:bCs/>
                <w:color w:val="000000" w:themeColor="text1"/>
                <w:sz w:val="24"/>
              </w:rPr>
            </w:pPr>
            <w:r w:rsidRPr="00B3100A">
              <w:rPr>
                <w:rFonts w:eastAsia="Times New Roman" w:cstheme="minorHAnsi"/>
                <w:bCs/>
                <w:color w:val="000000" w:themeColor="text1"/>
                <w:sz w:val="24"/>
              </w:rPr>
              <w:t>Medial condyle</w:t>
            </w:r>
          </w:p>
          <w:p w14:paraId="631D2981" w14:textId="77777777" w:rsidR="00C7484C" w:rsidRPr="00B3100A" w:rsidRDefault="00C7484C" w:rsidP="00F91DE0">
            <w:pPr>
              <w:rPr>
                <w:rFonts w:eastAsia="Times New Roman" w:cstheme="minorHAnsi"/>
                <w:bCs/>
                <w:color w:val="000000" w:themeColor="text1"/>
                <w:sz w:val="24"/>
              </w:rPr>
            </w:pPr>
          </w:p>
        </w:tc>
      </w:tr>
    </w:tbl>
    <w:p w14:paraId="365AD57C" w14:textId="77777777" w:rsidR="00070B34" w:rsidRDefault="00070B34" w:rsidP="006C09F7">
      <w:pPr>
        <w:pStyle w:val="Heading1"/>
        <w:spacing w:before="0" w:line="240" w:lineRule="auto"/>
        <w:contextualSpacing/>
        <w:rPr>
          <w:rFonts w:ascii="Calibri" w:eastAsia="Calibri" w:hAnsi="Calibri" w:cs="Calibri"/>
          <w:b/>
          <w:bCs/>
          <w:color w:val="000000" w:themeColor="text1"/>
          <w:sz w:val="24"/>
          <w:szCs w:val="24"/>
        </w:rPr>
      </w:pPr>
    </w:p>
    <w:p w14:paraId="2D71EB15" w14:textId="03F3ADAF" w:rsidR="00B55DF1" w:rsidRPr="00B3100A" w:rsidRDefault="00B55DF1" w:rsidP="006C09F7">
      <w:pPr>
        <w:pStyle w:val="Heading1"/>
        <w:spacing w:before="0" w:line="240" w:lineRule="auto"/>
        <w:contextualSpacing/>
        <w:rPr>
          <w:rFonts w:ascii="Calibri" w:hAnsi="Calibri" w:cs="Calibri"/>
          <w:b/>
          <w:bCs/>
          <w:color w:val="000000" w:themeColor="text1"/>
          <w:sz w:val="24"/>
          <w:szCs w:val="24"/>
        </w:rPr>
      </w:pPr>
      <w:r w:rsidRPr="6E941D88">
        <w:rPr>
          <w:rFonts w:ascii="Calibri" w:eastAsia="Calibri" w:hAnsi="Calibri" w:cs="Calibri"/>
          <w:b/>
          <w:bCs/>
          <w:color w:val="000000" w:themeColor="text1"/>
          <w:sz w:val="24"/>
          <w:szCs w:val="24"/>
        </w:rPr>
        <w:t>Using the disarticulated skeleton</w:t>
      </w:r>
      <w:r w:rsidR="00F64597" w:rsidRPr="6E941D88">
        <w:rPr>
          <w:rFonts w:ascii="Calibri" w:eastAsia="Calibri" w:hAnsi="Calibri" w:cs="Calibri"/>
          <w:b/>
          <w:bCs/>
          <w:color w:val="000000" w:themeColor="text1"/>
          <w:sz w:val="24"/>
          <w:szCs w:val="24"/>
        </w:rPr>
        <w:t xml:space="preserve"> in lab</w:t>
      </w:r>
      <w:r w:rsidRPr="6E941D88">
        <w:rPr>
          <w:rFonts w:ascii="Calibri" w:eastAsia="Calibri" w:hAnsi="Calibri" w:cs="Calibri"/>
          <w:b/>
          <w:bCs/>
          <w:color w:val="000000" w:themeColor="text1"/>
          <w:sz w:val="24"/>
          <w:szCs w:val="24"/>
        </w:rPr>
        <w:t xml:space="preserve">, </w:t>
      </w:r>
      <w:r w:rsidR="2076D87F" w:rsidRPr="6E941D88">
        <w:rPr>
          <w:rFonts w:ascii="Calibri" w:eastAsia="Calibri" w:hAnsi="Calibri" w:cs="Calibri"/>
          <w:b/>
          <w:bCs/>
          <w:color w:val="000000" w:themeColor="text1"/>
          <w:sz w:val="24"/>
          <w:szCs w:val="24"/>
        </w:rPr>
        <w:t>learn</w:t>
      </w:r>
      <w:r w:rsidRPr="6E941D88">
        <w:rPr>
          <w:rFonts w:ascii="Calibri" w:hAnsi="Calibri" w:cs="Calibri"/>
          <w:b/>
          <w:bCs/>
          <w:color w:val="000000" w:themeColor="text1"/>
          <w:sz w:val="24"/>
          <w:szCs w:val="24"/>
        </w:rPr>
        <w:t xml:space="preserve"> how to </w:t>
      </w:r>
      <w:r w:rsidR="1895F40E" w:rsidRPr="6E941D88">
        <w:rPr>
          <w:rFonts w:ascii="Calibri" w:hAnsi="Calibri" w:cs="Calibri"/>
          <w:b/>
          <w:bCs/>
          <w:color w:val="000000" w:themeColor="text1"/>
          <w:sz w:val="24"/>
          <w:szCs w:val="24"/>
        </w:rPr>
        <w:t>differentiate</w:t>
      </w:r>
      <w:r w:rsidRPr="6E941D88">
        <w:rPr>
          <w:rFonts w:ascii="Calibri" w:hAnsi="Calibri" w:cs="Calibri"/>
          <w:b/>
          <w:bCs/>
          <w:color w:val="000000" w:themeColor="text1"/>
          <w:sz w:val="24"/>
          <w:szCs w:val="24"/>
        </w:rPr>
        <w:t xml:space="preserve"> the anterior from posterior surface of the femur.</w:t>
      </w:r>
    </w:p>
    <w:p w14:paraId="06543F4D" w14:textId="77777777" w:rsidR="00C7484C" w:rsidRPr="00C7484C" w:rsidRDefault="00C7484C" w:rsidP="00C7484C"/>
    <w:p w14:paraId="690D2910" w14:textId="7246AF5F" w:rsidR="00C34E00" w:rsidRPr="00B3100A" w:rsidRDefault="00B3100A" w:rsidP="00C34E00">
      <w:pPr>
        <w:keepNext/>
        <w:keepLines/>
        <w:spacing w:before="240" w:after="0" w:line="240" w:lineRule="auto"/>
        <w:outlineLvl w:val="0"/>
        <w:rPr>
          <w:rFonts w:ascii="Calibri" w:eastAsia="Times New Roman" w:hAnsi="Calibri" w:cs="Calibri"/>
          <w:b/>
          <w:bCs/>
          <w:color w:val="4472C4" w:themeColor="accent1"/>
          <w:sz w:val="28"/>
          <w:szCs w:val="28"/>
        </w:rPr>
      </w:pPr>
      <w:r w:rsidRPr="00B3100A">
        <w:rPr>
          <w:rFonts w:ascii="Calibri" w:eastAsia="Times New Roman" w:hAnsi="Calibri" w:cs="Calibri"/>
          <w:b/>
          <w:bCs/>
          <w:color w:val="4472C4" w:themeColor="accent1"/>
          <w:sz w:val="28"/>
          <w:szCs w:val="28"/>
        </w:rPr>
        <w:t xml:space="preserve">Activity </w:t>
      </w:r>
      <w:r w:rsidR="00AC0801" w:rsidRPr="00B3100A">
        <w:rPr>
          <w:rFonts w:ascii="Calibri" w:eastAsia="Times New Roman" w:hAnsi="Calibri" w:cs="Calibri"/>
          <w:b/>
          <w:bCs/>
          <w:color w:val="4472C4" w:themeColor="accent1"/>
          <w:sz w:val="28"/>
          <w:szCs w:val="28"/>
        </w:rPr>
        <w:t>5.</w:t>
      </w:r>
      <w:r w:rsidRPr="00B3100A">
        <w:rPr>
          <w:rFonts w:ascii="Calibri" w:eastAsia="Times New Roman" w:hAnsi="Calibri" w:cs="Calibri"/>
          <w:b/>
          <w:bCs/>
          <w:color w:val="4472C4" w:themeColor="accent1"/>
          <w:sz w:val="28"/>
          <w:szCs w:val="28"/>
        </w:rPr>
        <w:t>9</w:t>
      </w:r>
      <w:r w:rsidR="00C34E00" w:rsidRPr="00B3100A">
        <w:rPr>
          <w:rFonts w:ascii="Calibri" w:eastAsia="Times New Roman" w:hAnsi="Calibri" w:cs="Calibri"/>
          <w:b/>
          <w:bCs/>
          <w:color w:val="4472C4" w:themeColor="accent1"/>
          <w:sz w:val="28"/>
          <w:szCs w:val="28"/>
        </w:rPr>
        <w:t xml:space="preserve"> Kneecap-Patella</w:t>
      </w:r>
    </w:p>
    <w:p w14:paraId="38ED3E94" w14:textId="77777777" w:rsidR="00C34E00" w:rsidRDefault="00C34E00" w:rsidP="00C34E00">
      <w:pPr>
        <w:spacing w:after="0" w:line="240" w:lineRule="auto"/>
        <w:rPr>
          <w:rFonts w:ascii="Calibri" w:eastAsia="Calibri" w:hAnsi="Calibri" w:cs="Times New Roman"/>
          <w:sz w:val="24"/>
          <w:szCs w:val="24"/>
        </w:rPr>
      </w:pPr>
      <w:r w:rsidRPr="00B3100A">
        <w:rPr>
          <w:rFonts w:ascii="Calibri" w:eastAsia="Calibri" w:hAnsi="Calibri" w:cs="Times New Roman"/>
          <w:sz w:val="24"/>
          <w:szCs w:val="24"/>
        </w:rPr>
        <w:t xml:space="preserve">The best known and largest sesamoid bone in the body, the </w:t>
      </w:r>
      <w:r w:rsidRPr="6C9BCE81">
        <w:rPr>
          <w:rFonts w:ascii="Calibri" w:eastAsia="Calibri" w:hAnsi="Calibri" w:cs="Times New Roman"/>
          <w:b/>
          <w:bCs/>
          <w:sz w:val="24"/>
          <w:szCs w:val="24"/>
        </w:rPr>
        <w:t>patella</w:t>
      </w:r>
      <w:r w:rsidRPr="00B3100A">
        <w:rPr>
          <w:rFonts w:ascii="Calibri" w:eastAsia="Calibri" w:hAnsi="Calibri" w:cs="Times New Roman"/>
          <w:sz w:val="24"/>
          <w:szCs w:val="24"/>
        </w:rPr>
        <w:t xml:space="preserve"> or kneecap, is found embedded in the large tendon of the </w:t>
      </w:r>
      <w:r w:rsidR="00320A03" w:rsidRPr="00B3100A">
        <w:rPr>
          <w:rFonts w:ascii="Calibri" w:eastAsia="Calibri" w:hAnsi="Calibri" w:cs="Times New Roman"/>
          <w:sz w:val="24"/>
          <w:szCs w:val="24"/>
        </w:rPr>
        <w:t>q</w:t>
      </w:r>
      <w:r w:rsidR="003728AB" w:rsidRPr="00B3100A">
        <w:rPr>
          <w:rFonts w:ascii="Calibri" w:eastAsia="Calibri" w:hAnsi="Calibri" w:cs="Times New Roman"/>
          <w:sz w:val="24"/>
          <w:szCs w:val="24"/>
        </w:rPr>
        <w:t>uadriceps femoris</w:t>
      </w:r>
      <w:r w:rsidRPr="00B3100A">
        <w:rPr>
          <w:rFonts w:ascii="Calibri" w:eastAsia="Calibri" w:hAnsi="Calibri" w:cs="Times New Roman"/>
          <w:sz w:val="24"/>
          <w:szCs w:val="24"/>
        </w:rPr>
        <w:t xml:space="preserve"> group. The patella is a cartilaginous structure in infants and does not typically begin to ossify until early adolescence. It articulates with the anterior portion of the distal femur only (patellofemoral joint) and not the tibia. </w:t>
      </w:r>
    </w:p>
    <w:p w14:paraId="4C44EAEA" w14:textId="77777777" w:rsidR="001660C1" w:rsidRPr="00B3100A" w:rsidRDefault="001660C1" w:rsidP="00C34E00">
      <w:pPr>
        <w:spacing w:after="0" w:line="240" w:lineRule="auto"/>
        <w:rPr>
          <w:rFonts w:ascii="Calibri" w:eastAsia="Calibri" w:hAnsi="Calibri" w:cs="Times New Roman"/>
          <w:sz w:val="24"/>
          <w:szCs w:val="24"/>
        </w:rPr>
      </w:pPr>
    </w:p>
    <w:p w14:paraId="665C96D1" w14:textId="19F159C5" w:rsidR="3EE726AD" w:rsidRDefault="3EE726AD" w:rsidP="3EE726AD">
      <w:pPr>
        <w:spacing w:after="0" w:line="240" w:lineRule="auto"/>
        <w:rPr>
          <w:rFonts w:ascii="Calibri" w:eastAsia="Calibri" w:hAnsi="Calibri" w:cs="Times New Roman"/>
          <w:sz w:val="24"/>
          <w:szCs w:val="24"/>
        </w:rPr>
      </w:pPr>
    </w:p>
    <w:p w14:paraId="04DB674C" w14:textId="57896F43" w:rsidR="6C9BCE81" w:rsidRDefault="0F0BD969" w:rsidP="541B0EF1">
      <w:pPr>
        <w:spacing w:after="0" w:line="240" w:lineRule="auto"/>
        <w:contextualSpacing/>
        <w:rPr>
          <w:sz w:val="18"/>
          <w:szCs w:val="18"/>
        </w:rPr>
      </w:pPr>
      <w:r w:rsidRPr="3EE726AD">
        <w:rPr>
          <w:b/>
          <w:bCs/>
          <w:sz w:val="18"/>
          <w:szCs w:val="18"/>
        </w:rPr>
        <w:lastRenderedPageBreak/>
        <w:t xml:space="preserve">Figure 5.14 </w:t>
      </w:r>
      <w:r w:rsidRPr="3EE726AD">
        <w:rPr>
          <w:sz w:val="18"/>
          <w:szCs w:val="18"/>
        </w:rPr>
        <w:t xml:space="preserve">Anterior </w:t>
      </w:r>
      <w:r w:rsidR="4E845F22" w:rsidRPr="3EE726AD">
        <w:rPr>
          <w:sz w:val="18"/>
          <w:szCs w:val="18"/>
        </w:rPr>
        <w:t xml:space="preserve">and </w:t>
      </w:r>
      <w:r w:rsidR="0160607A" w:rsidRPr="3EE726AD">
        <w:rPr>
          <w:sz w:val="18"/>
          <w:szCs w:val="18"/>
        </w:rPr>
        <w:t>p</w:t>
      </w:r>
      <w:r w:rsidR="4E845F22" w:rsidRPr="3EE726AD">
        <w:rPr>
          <w:sz w:val="18"/>
          <w:szCs w:val="18"/>
        </w:rPr>
        <w:t xml:space="preserve">osterior views of </w:t>
      </w:r>
      <w:r w:rsidR="00563C23" w:rsidRPr="3EE726AD">
        <w:rPr>
          <w:sz w:val="18"/>
          <w:szCs w:val="18"/>
        </w:rPr>
        <w:t>patella</w:t>
      </w:r>
      <w:r w:rsidR="651BF072" w:rsidRPr="3EE726AD">
        <w:rPr>
          <w:sz w:val="18"/>
          <w:szCs w:val="18"/>
        </w:rPr>
        <w:t xml:space="preserve"> </w:t>
      </w:r>
      <w:r w:rsidR="3D1E1896" w:rsidRPr="3EE726AD">
        <w:rPr>
          <w:sz w:val="18"/>
          <w:szCs w:val="18"/>
        </w:rPr>
        <w:t>below</w:t>
      </w:r>
      <w:r w:rsidR="44DEDBE3" w:rsidRPr="3EE726AD">
        <w:rPr>
          <w:sz w:val="18"/>
          <w:szCs w:val="18"/>
        </w:rPr>
        <w:t>: Line drawing by Kingsley Dunkley</w:t>
      </w:r>
      <w:r w:rsidR="68E0C232" w:rsidRPr="3EE726AD">
        <w:rPr>
          <w:sz w:val="18"/>
          <w:szCs w:val="18"/>
        </w:rPr>
        <w:t xml:space="preserve"> </w:t>
      </w:r>
    </w:p>
    <w:p w14:paraId="42B42284" w14:textId="1CEA8EB2" w:rsidR="00C174DF" w:rsidRPr="00B3100A" w:rsidRDefault="68E0C232" w:rsidP="5B8E3689">
      <w:pPr>
        <w:spacing w:after="0" w:line="240" w:lineRule="auto"/>
        <w:contextualSpacing/>
        <w:rPr>
          <w:rFonts w:eastAsia="Times New Roman"/>
          <w:b/>
          <w:bCs/>
          <w:color w:val="000000" w:themeColor="text1"/>
          <w:sz w:val="24"/>
          <w:szCs w:val="24"/>
        </w:rPr>
      </w:pPr>
      <w:r w:rsidRPr="5B8E3689">
        <w:rPr>
          <w:sz w:val="18"/>
          <w:szCs w:val="18"/>
        </w:rPr>
        <w:t xml:space="preserve">  </w:t>
      </w:r>
      <w:r w:rsidR="1679F975" w:rsidRPr="5B8E3689">
        <w:rPr>
          <w:sz w:val="18"/>
          <w:szCs w:val="18"/>
        </w:rPr>
        <w:t xml:space="preserve">                            </w:t>
      </w:r>
      <w:r w:rsidR="7ADEEF46" w:rsidRPr="5B8E3689">
        <w:rPr>
          <w:sz w:val="18"/>
          <w:szCs w:val="18"/>
        </w:rPr>
        <w:t xml:space="preserve">            </w:t>
      </w:r>
    </w:p>
    <w:p w14:paraId="350B8753" w14:textId="68FC9877" w:rsidR="00C174DF" w:rsidRPr="00486F37" w:rsidRDefault="02FBC513" w:rsidP="5B8E3689">
      <w:pPr>
        <w:spacing w:after="0" w:line="240" w:lineRule="auto"/>
        <w:contextualSpacing/>
      </w:pPr>
      <w:r>
        <w:rPr>
          <w:noProof/>
        </w:rPr>
        <w:drawing>
          <wp:inline distT="0" distB="0" distL="0" distR="0" wp14:anchorId="783DD8B9" wp14:editId="3ED400DE">
            <wp:extent cx="4581525" cy="1962150"/>
            <wp:effectExtent l="0" t="0" r="9525" b="0"/>
            <wp:docPr id="70374729" name="Picture 70374729" descr="A drawing of an anterior and posterior view of the patella with major bone markings 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374729" name="Picture 70374729" descr="A drawing of an anterior and posterior view of the patella with major bone markings labeled."/>
                    <pic:cNvPicPr/>
                  </pic:nvPicPr>
                  <pic:blipFill rotWithShape="1">
                    <a:blip r:embed="rId31">
                      <a:extLst>
                        <a:ext uri="{28A0092B-C50C-407E-A947-70E740481C1C}">
                          <a14:useLocalDpi xmlns:a14="http://schemas.microsoft.com/office/drawing/2010/main" val="0"/>
                        </a:ext>
                      </a:extLst>
                    </a:blip>
                    <a:srcRect l="10339" t="15461" r="8135" b="16776"/>
                    <a:stretch/>
                  </pic:blipFill>
                  <pic:spPr bwMode="auto">
                    <a:xfrm>
                      <a:off x="0" y="0"/>
                      <a:ext cx="4581525" cy="1962150"/>
                    </a:xfrm>
                    <a:prstGeom prst="rect">
                      <a:avLst/>
                    </a:prstGeom>
                    <a:ln>
                      <a:noFill/>
                    </a:ln>
                    <a:extLst>
                      <a:ext uri="{53640926-AAD7-44D8-BBD7-CCE9431645EC}">
                        <a14:shadowObscured xmlns:a14="http://schemas.microsoft.com/office/drawing/2010/main"/>
                      </a:ext>
                    </a:extLst>
                  </pic:spPr>
                </pic:pic>
              </a:graphicData>
            </a:graphic>
          </wp:inline>
        </w:drawing>
      </w:r>
    </w:p>
    <w:p w14:paraId="48EEA237" w14:textId="449C8007" w:rsidR="00B3100A" w:rsidRPr="00536C55" w:rsidRDefault="00C174DF" w:rsidP="00536C55">
      <w:pPr>
        <w:spacing w:after="0" w:line="240" w:lineRule="auto"/>
        <w:contextualSpacing/>
        <w:rPr>
          <w:rFonts w:eastAsia="Times New Roman"/>
          <w:b/>
          <w:bCs/>
          <w:color w:val="000000" w:themeColor="text1"/>
          <w:sz w:val="24"/>
          <w:szCs w:val="24"/>
        </w:rPr>
      </w:pPr>
      <w:r w:rsidRPr="5B8E3689">
        <w:rPr>
          <w:rFonts w:eastAsia="Times New Roman"/>
          <w:b/>
          <w:bCs/>
          <w:color w:val="000000" w:themeColor="text1"/>
          <w:sz w:val="24"/>
          <w:szCs w:val="24"/>
        </w:rPr>
        <w:t xml:space="preserve">Identify the patella and </w:t>
      </w:r>
      <w:r w:rsidR="4D6D608C" w:rsidRPr="5B8E3689">
        <w:rPr>
          <w:rFonts w:eastAsia="Times New Roman"/>
          <w:b/>
          <w:bCs/>
          <w:color w:val="000000" w:themeColor="text1"/>
          <w:sz w:val="24"/>
          <w:szCs w:val="24"/>
        </w:rPr>
        <w:t>learn</w:t>
      </w:r>
      <w:r w:rsidRPr="5B8E3689">
        <w:rPr>
          <w:rFonts w:eastAsia="Times New Roman"/>
          <w:b/>
          <w:bCs/>
          <w:color w:val="000000" w:themeColor="text1"/>
          <w:sz w:val="24"/>
          <w:szCs w:val="24"/>
        </w:rPr>
        <w:t xml:space="preserve"> how to </w:t>
      </w:r>
      <w:r w:rsidR="7FC94B17" w:rsidRPr="5B8E3689">
        <w:rPr>
          <w:rFonts w:eastAsia="Times New Roman"/>
          <w:b/>
          <w:bCs/>
          <w:color w:val="000000" w:themeColor="text1"/>
          <w:sz w:val="24"/>
          <w:szCs w:val="24"/>
        </w:rPr>
        <w:t>differentiate</w:t>
      </w:r>
      <w:r w:rsidRPr="5B8E3689">
        <w:rPr>
          <w:rFonts w:eastAsia="Times New Roman"/>
          <w:b/>
          <w:bCs/>
          <w:color w:val="000000" w:themeColor="text1"/>
          <w:sz w:val="24"/>
          <w:szCs w:val="24"/>
        </w:rPr>
        <w:t xml:space="preserve"> the anterior from posterior surface.</w:t>
      </w:r>
    </w:p>
    <w:p w14:paraId="31FF5E86" w14:textId="3C4839F2" w:rsidR="00C34E00" w:rsidRPr="00346836" w:rsidRDefault="00346836" w:rsidP="00C34E00">
      <w:pPr>
        <w:keepNext/>
        <w:keepLines/>
        <w:spacing w:before="240" w:after="0" w:line="240" w:lineRule="auto"/>
        <w:outlineLvl w:val="0"/>
        <w:rPr>
          <w:rFonts w:ascii="Calibri" w:eastAsia="Times New Roman" w:hAnsi="Calibri" w:cs="Calibri"/>
          <w:b/>
          <w:bCs/>
          <w:color w:val="4472C4" w:themeColor="accent1"/>
          <w:sz w:val="28"/>
          <w:szCs w:val="28"/>
        </w:rPr>
      </w:pPr>
      <w:r w:rsidRPr="00346836">
        <w:rPr>
          <w:rFonts w:ascii="Calibri" w:eastAsia="Times New Roman" w:hAnsi="Calibri" w:cs="Calibri"/>
          <w:b/>
          <w:bCs/>
          <w:color w:val="4472C4" w:themeColor="accent1"/>
          <w:sz w:val="28"/>
          <w:szCs w:val="28"/>
        </w:rPr>
        <w:t xml:space="preserve">Activity </w:t>
      </w:r>
      <w:r w:rsidR="00AC0801" w:rsidRPr="00346836">
        <w:rPr>
          <w:rFonts w:ascii="Calibri" w:eastAsia="Times New Roman" w:hAnsi="Calibri" w:cs="Calibri"/>
          <w:b/>
          <w:bCs/>
          <w:color w:val="4472C4" w:themeColor="accent1"/>
          <w:sz w:val="28"/>
          <w:szCs w:val="28"/>
        </w:rPr>
        <w:t>5.</w:t>
      </w:r>
      <w:r>
        <w:rPr>
          <w:rFonts w:ascii="Calibri" w:eastAsia="Times New Roman" w:hAnsi="Calibri" w:cs="Calibri"/>
          <w:b/>
          <w:bCs/>
          <w:color w:val="4472C4" w:themeColor="accent1"/>
          <w:sz w:val="28"/>
          <w:szCs w:val="28"/>
        </w:rPr>
        <w:t>10</w:t>
      </w:r>
      <w:r w:rsidRPr="00346836">
        <w:rPr>
          <w:rFonts w:ascii="Calibri" w:eastAsia="Times New Roman" w:hAnsi="Calibri" w:cs="Calibri"/>
          <w:b/>
          <w:bCs/>
          <w:color w:val="4472C4" w:themeColor="accent1"/>
          <w:sz w:val="28"/>
          <w:szCs w:val="28"/>
        </w:rPr>
        <w:t>:</w:t>
      </w:r>
      <w:r w:rsidR="00C34E00" w:rsidRPr="00346836">
        <w:rPr>
          <w:rFonts w:ascii="Calibri" w:eastAsia="Times New Roman" w:hAnsi="Calibri" w:cs="Calibri"/>
          <w:b/>
          <w:bCs/>
          <w:color w:val="4472C4" w:themeColor="accent1"/>
          <w:sz w:val="28"/>
          <w:szCs w:val="28"/>
        </w:rPr>
        <w:t xml:space="preserve"> </w:t>
      </w:r>
      <w:r w:rsidR="003728AB" w:rsidRPr="00346836">
        <w:rPr>
          <w:rFonts w:ascii="Calibri" w:eastAsia="Times New Roman" w:hAnsi="Calibri" w:cs="Calibri"/>
          <w:b/>
          <w:bCs/>
          <w:color w:val="4472C4" w:themeColor="accent1"/>
          <w:sz w:val="28"/>
          <w:szCs w:val="28"/>
        </w:rPr>
        <w:t>Bone</w:t>
      </w:r>
      <w:r w:rsidR="00A4263E" w:rsidRPr="00346836">
        <w:rPr>
          <w:rFonts w:ascii="Calibri" w:eastAsia="Times New Roman" w:hAnsi="Calibri" w:cs="Calibri"/>
          <w:b/>
          <w:bCs/>
          <w:color w:val="4472C4" w:themeColor="accent1"/>
          <w:sz w:val="28"/>
          <w:szCs w:val="28"/>
        </w:rPr>
        <w:t>s of the Leg</w:t>
      </w:r>
    </w:p>
    <w:p w14:paraId="4349BB65" w14:textId="10AC8FA9" w:rsidR="00C34E00" w:rsidRDefault="00C34E00" w:rsidP="00C34E00">
      <w:pPr>
        <w:spacing w:after="0" w:line="240" w:lineRule="auto"/>
        <w:rPr>
          <w:rFonts w:ascii="Calibri" w:eastAsia="Calibri" w:hAnsi="Calibri" w:cs="Times New Roman"/>
          <w:sz w:val="24"/>
          <w:szCs w:val="24"/>
        </w:rPr>
      </w:pPr>
      <w:r w:rsidRPr="00346836">
        <w:rPr>
          <w:rFonts w:ascii="Calibri" w:eastAsia="Calibri" w:hAnsi="Calibri" w:cs="Times New Roman"/>
          <w:sz w:val="24"/>
          <w:szCs w:val="24"/>
        </w:rPr>
        <w:t xml:space="preserve">Beginning at the largest joint in the body, the knee, and extending inferiorly to the ankle, the </w:t>
      </w:r>
      <w:r w:rsidRPr="00346836">
        <w:rPr>
          <w:rFonts w:ascii="Calibri" w:eastAsia="Calibri" w:hAnsi="Calibri" w:cs="Times New Roman"/>
          <w:b/>
          <w:sz w:val="24"/>
          <w:szCs w:val="24"/>
        </w:rPr>
        <w:t>tibia</w:t>
      </w:r>
      <w:r w:rsidRPr="00346836">
        <w:rPr>
          <w:rFonts w:ascii="Calibri" w:eastAsia="Calibri" w:hAnsi="Calibri" w:cs="Times New Roman"/>
          <w:sz w:val="24"/>
          <w:szCs w:val="24"/>
        </w:rPr>
        <w:t xml:space="preserve"> (shin bone) is the primary weight bearing structure of the lower leg and second longest bone in the body. It articulates with the smaller, non-weight bearing bone called the </w:t>
      </w:r>
      <w:r w:rsidRPr="00346836">
        <w:rPr>
          <w:rFonts w:ascii="Calibri" w:eastAsia="Calibri" w:hAnsi="Calibri" w:cs="Times New Roman"/>
          <w:b/>
          <w:sz w:val="24"/>
          <w:szCs w:val="24"/>
        </w:rPr>
        <w:t>fibula</w:t>
      </w:r>
      <w:r w:rsidRPr="00346836">
        <w:rPr>
          <w:rFonts w:ascii="Calibri" w:eastAsia="Calibri" w:hAnsi="Calibri" w:cs="Times New Roman"/>
          <w:sz w:val="24"/>
          <w:szCs w:val="24"/>
        </w:rPr>
        <w:t xml:space="preserve"> at two </w:t>
      </w:r>
      <w:r w:rsidRPr="00346836">
        <w:rPr>
          <w:rFonts w:ascii="Calibri" w:eastAsia="Calibri" w:hAnsi="Calibri" w:cs="Times New Roman"/>
          <w:b/>
          <w:sz w:val="24"/>
          <w:szCs w:val="24"/>
        </w:rPr>
        <w:t>tibiofibular joints</w:t>
      </w:r>
      <w:r w:rsidR="00C8459E" w:rsidRPr="00346836">
        <w:rPr>
          <w:rFonts w:ascii="Calibri" w:eastAsia="Calibri" w:hAnsi="Calibri" w:cs="Times New Roman"/>
          <w:sz w:val="24"/>
          <w:szCs w:val="24"/>
        </w:rPr>
        <w:t>,</w:t>
      </w:r>
      <w:r w:rsidRPr="00346836">
        <w:rPr>
          <w:rFonts w:ascii="Calibri" w:eastAsia="Calibri" w:hAnsi="Calibri" w:cs="Times New Roman"/>
          <w:sz w:val="24"/>
          <w:szCs w:val="24"/>
        </w:rPr>
        <w:t xml:space="preserve"> one proximal and one distal.</w:t>
      </w:r>
      <w:r w:rsidR="00486F37">
        <w:rPr>
          <w:rFonts w:ascii="Calibri" w:eastAsia="Calibri" w:hAnsi="Calibri" w:cs="Times New Roman"/>
          <w:sz w:val="24"/>
          <w:szCs w:val="24"/>
        </w:rPr>
        <w:t xml:space="preserve"> </w:t>
      </w:r>
      <w:r w:rsidR="00F64597" w:rsidRPr="00346836">
        <w:rPr>
          <w:rFonts w:ascii="Calibri" w:eastAsia="Calibri" w:hAnsi="Calibri" w:cs="Times New Roman"/>
          <w:sz w:val="24"/>
          <w:szCs w:val="24"/>
        </w:rPr>
        <w:t>The</w:t>
      </w:r>
      <w:r w:rsidRPr="00346836">
        <w:rPr>
          <w:rFonts w:ascii="Calibri" w:eastAsia="Calibri" w:hAnsi="Calibri" w:cs="Times New Roman"/>
          <w:sz w:val="24"/>
          <w:szCs w:val="24"/>
        </w:rPr>
        <w:t xml:space="preserve"> proximal end of the tibia </w:t>
      </w:r>
      <w:r w:rsidR="00A4263E" w:rsidRPr="00346836">
        <w:rPr>
          <w:rFonts w:ascii="Calibri" w:eastAsia="Calibri" w:hAnsi="Calibri" w:cs="Times New Roman"/>
          <w:sz w:val="24"/>
          <w:szCs w:val="24"/>
        </w:rPr>
        <w:t>expands to</w:t>
      </w:r>
      <w:r w:rsidRPr="00346836">
        <w:rPr>
          <w:rFonts w:ascii="Calibri" w:eastAsia="Calibri" w:hAnsi="Calibri" w:cs="Times New Roman"/>
          <w:sz w:val="24"/>
          <w:szCs w:val="24"/>
        </w:rPr>
        <w:t xml:space="preserve"> flattened </w:t>
      </w:r>
      <w:r w:rsidRPr="6C9BCE81">
        <w:rPr>
          <w:rFonts w:ascii="Calibri" w:eastAsia="Calibri" w:hAnsi="Calibri" w:cs="Times New Roman"/>
          <w:b/>
          <w:bCs/>
          <w:sz w:val="24"/>
          <w:szCs w:val="24"/>
        </w:rPr>
        <w:t>media</w:t>
      </w:r>
      <w:r w:rsidRPr="00346836">
        <w:rPr>
          <w:rFonts w:ascii="Calibri" w:eastAsia="Calibri" w:hAnsi="Calibri" w:cs="Times New Roman"/>
          <w:sz w:val="24"/>
          <w:szCs w:val="24"/>
        </w:rPr>
        <w:t xml:space="preserve">l and </w:t>
      </w:r>
      <w:r w:rsidRPr="6C9BCE81">
        <w:rPr>
          <w:rFonts w:ascii="Calibri" w:eastAsia="Calibri" w:hAnsi="Calibri" w:cs="Times New Roman"/>
          <w:b/>
          <w:bCs/>
          <w:sz w:val="24"/>
          <w:szCs w:val="24"/>
        </w:rPr>
        <w:t>lateral condyles</w:t>
      </w:r>
      <w:r w:rsidR="00F64597" w:rsidRPr="6C9BCE81">
        <w:rPr>
          <w:rFonts w:ascii="Calibri" w:eastAsia="Calibri" w:hAnsi="Calibri" w:cs="Times New Roman"/>
          <w:b/>
          <w:bCs/>
          <w:sz w:val="24"/>
          <w:szCs w:val="24"/>
        </w:rPr>
        <w:t xml:space="preserve">. </w:t>
      </w:r>
      <w:r w:rsidRPr="00346836">
        <w:rPr>
          <w:rFonts w:ascii="Calibri" w:eastAsia="Calibri" w:hAnsi="Calibri" w:cs="Times New Roman"/>
          <w:sz w:val="24"/>
          <w:szCs w:val="24"/>
        </w:rPr>
        <w:t xml:space="preserve">The space between the condyles, the </w:t>
      </w:r>
      <w:r w:rsidRPr="6C9BCE81">
        <w:rPr>
          <w:rFonts w:ascii="Calibri" w:eastAsia="Calibri" w:hAnsi="Calibri" w:cs="Times New Roman"/>
          <w:b/>
          <w:bCs/>
          <w:sz w:val="24"/>
          <w:szCs w:val="24"/>
        </w:rPr>
        <w:t>intercondylar eminence</w:t>
      </w:r>
      <w:r w:rsidRPr="00346836">
        <w:rPr>
          <w:rFonts w:ascii="Calibri" w:eastAsia="Calibri" w:hAnsi="Calibri" w:cs="Times New Roman"/>
          <w:sz w:val="24"/>
          <w:szCs w:val="24"/>
        </w:rPr>
        <w:t xml:space="preserve">, is the site of attachment for supporting ligaments of the knee. Anteriorly, the proximal tibia features an oval protuberance called the </w:t>
      </w:r>
      <w:r w:rsidRPr="6C9BCE81">
        <w:rPr>
          <w:rFonts w:ascii="Calibri" w:eastAsia="Calibri" w:hAnsi="Calibri" w:cs="Times New Roman"/>
          <w:b/>
          <w:bCs/>
          <w:sz w:val="24"/>
          <w:szCs w:val="24"/>
        </w:rPr>
        <w:t>tibial tuberosity</w:t>
      </w:r>
      <w:r w:rsidRPr="00346836">
        <w:rPr>
          <w:rFonts w:ascii="Calibri" w:eastAsia="Calibri" w:hAnsi="Calibri" w:cs="Times New Roman"/>
          <w:sz w:val="24"/>
          <w:szCs w:val="24"/>
        </w:rPr>
        <w:t xml:space="preserve">, where the patellar ligament inserts. This “bump” can be palpated through the skin immediately below the knee joint. The portion of the leg often referred to as the “shin” is the </w:t>
      </w:r>
      <w:r w:rsidRPr="6C9BCE81">
        <w:rPr>
          <w:rFonts w:ascii="Calibri" w:eastAsia="Calibri" w:hAnsi="Calibri" w:cs="Times New Roman"/>
          <w:b/>
          <w:bCs/>
          <w:sz w:val="24"/>
          <w:szCs w:val="24"/>
        </w:rPr>
        <w:t>anterior crest</w:t>
      </w:r>
      <w:r w:rsidRPr="00346836">
        <w:rPr>
          <w:rFonts w:ascii="Calibri" w:eastAsia="Calibri" w:hAnsi="Calibri" w:cs="Times New Roman"/>
          <w:sz w:val="24"/>
          <w:szCs w:val="24"/>
        </w:rPr>
        <w:t xml:space="preserve"> of the tibial </w:t>
      </w:r>
      <w:r w:rsidRPr="6C9BCE81">
        <w:rPr>
          <w:rFonts w:ascii="Calibri" w:eastAsia="Calibri" w:hAnsi="Calibri" w:cs="Times New Roman"/>
          <w:b/>
          <w:bCs/>
          <w:sz w:val="24"/>
          <w:szCs w:val="24"/>
        </w:rPr>
        <w:t>shaft</w:t>
      </w:r>
      <w:r w:rsidRPr="00346836">
        <w:rPr>
          <w:rFonts w:ascii="Calibri" w:eastAsia="Calibri" w:hAnsi="Calibri" w:cs="Times New Roman"/>
          <w:sz w:val="24"/>
          <w:szCs w:val="24"/>
        </w:rPr>
        <w:t xml:space="preserve">, felt just below the skin continuing down to the ankle. Moving from the tibial tuberosity inferiorly, the shaft of the tibia narrows significantly. At its distal end, the tibia widens slightly to form articular structures at the ankle. The tibia forms a prominent bony projection on the medial aspect of the ankle aptly named the </w:t>
      </w:r>
      <w:r w:rsidRPr="6C9BCE81">
        <w:rPr>
          <w:rFonts w:ascii="Calibri" w:eastAsia="Calibri" w:hAnsi="Calibri" w:cs="Times New Roman"/>
          <w:b/>
          <w:bCs/>
          <w:sz w:val="24"/>
          <w:szCs w:val="24"/>
        </w:rPr>
        <w:t>medial malleolus</w:t>
      </w:r>
      <w:r w:rsidR="003401A6" w:rsidRPr="6C9BCE81">
        <w:rPr>
          <w:rFonts w:ascii="Calibri" w:eastAsia="Calibri" w:hAnsi="Calibri" w:cs="Times New Roman"/>
          <w:b/>
          <w:bCs/>
          <w:sz w:val="24"/>
          <w:szCs w:val="24"/>
        </w:rPr>
        <w:t>.</w:t>
      </w:r>
      <w:r w:rsidRPr="00346836">
        <w:rPr>
          <w:rFonts w:ascii="Calibri" w:eastAsia="Calibri" w:hAnsi="Calibri" w:cs="Times New Roman"/>
          <w:sz w:val="24"/>
          <w:szCs w:val="24"/>
        </w:rPr>
        <w:t xml:space="preserve"> Both the distal surface of the tibia and inner surface of its medial malleolus form part of the ankle joint with a tarsal bone. Laterally, the distal tibia articulates with the distal fibula in an indentation called the </w:t>
      </w:r>
      <w:r w:rsidRPr="6C9BCE81">
        <w:rPr>
          <w:rFonts w:ascii="Calibri" w:eastAsia="Calibri" w:hAnsi="Calibri" w:cs="Times New Roman"/>
          <w:b/>
          <w:bCs/>
          <w:sz w:val="24"/>
          <w:szCs w:val="24"/>
        </w:rPr>
        <w:t xml:space="preserve">fibular notch </w:t>
      </w:r>
      <w:r w:rsidRPr="00346836">
        <w:rPr>
          <w:rFonts w:ascii="Calibri" w:eastAsia="Calibri" w:hAnsi="Calibri" w:cs="Times New Roman"/>
          <w:sz w:val="24"/>
          <w:szCs w:val="24"/>
        </w:rPr>
        <w:t xml:space="preserve">which forms the distal tibiofibular joint. </w:t>
      </w:r>
    </w:p>
    <w:p w14:paraId="5C33320E" w14:textId="50E96D1F" w:rsidR="6C9BCE81" w:rsidRDefault="6C9BCE81" w:rsidP="6C9BCE81">
      <w:pPr>
        <w:spacing w:after="0" w:line="240" w:lineRule="auto"/>
        <w:rPr>
          <w:rFonts w:ascii="Calibri" w:eastAsia="Calibri" w:hAnsi="Calibri" w:cs="Times New Roman"/>
          <w:sz w:val="24"/>
          <w:szCs w:val="24"/>
        </w:rPr>
      </w:pPr>
    </w:p>
    <w:p w14:paraId="18084C92" w14:textId="4A9E054D" w:rsidR="00C7484C" w:rsidRDefault="00C34E00" w:rsidP="00346836">
      <w:pPr>
        <w:spacing w:after="0" w:line="240" w:lineRule="auto"/>
        <w:rPr>
          <w:rFonts w:ascii="Calibri" w:eastAsia="Calibri" w:hAnsi="Calibri" w:cs="Times New Roman"/>
          <w:sz w:val="24"/>
          <w:szCs w:val="24"/>
        </w:rPr>
      </w:pPr>
      <w:r w:rsidRPr="00346836">
        <w:rPr>
          <w:rFonts w:ascii="Calibri" w:eastAsia="Calibri" w:hAnsi="Calibri" w:cs="Times New Roman"/>
          <w:sz w:val="24"/>
          <w:szCs w:val="24"/>
        </w:rPr>
        <w:t>Located along the lateral side of the lower leg, the fibula is not a weight-bearing structure but rather serves as a point of muscular attachments</w:t>
      </w:r>
      <w:r w:rsidR="00AE21EA" w:rsidRPr="00346836">
        <w:rPr>
          <w:rFonts w:ascii="Calibri" w:eastAsia="Calibri" w:hAnsi="Calibri" w:cs="Times New Roman"/>
          <w:sz w:val="24"/>
          <w:szCs w:val="24"/>
        </w:rPr>
        <w:t xml:space="preserve"> and provides stability to the lower leg</w:t>
      </w:r>
      <w:r w:rsidRPr="00346836">
        <w:rPr>
          <w:rFonts w:ascii="Calibri" w:eastAsia="Calibri" w:hAnsi="Calibri" w:cs="Times New Roman"/>
          <w:sz w:val="24"/>
          <w:szCs w:val="24"/>
        </w:rPr>
        <w:t xml:space="preserve">. The proximal articulating end is called the </w:t>
      </w:r>
      <w:r w:rsidRPr="00346836">
        <w:rPr>
          <w:rFonts w:ascii="Calibri" w:eastAsia="Calibri" w:hAnsi="Calibri" w:cs="Times New Roman"/>
          <w:b/>
          <w:sz w:val="24"/>
          <w:szCs w:val="24"/>
        </w:rPr>
        <w:t>head</w:t>
      </w:r>
      <w:r w:rsidRPr="00346836">
        <w:rPr>
          <w:rFonts w:ascii="Calibri" w:eastAsia="Calibri" w:hAnsi="Calibri" w:cs="Times New Roman"/>
          <w:sz w:val="24"/>
          <w:szCs w:val="24"/>
        </w:rPr>
        <w:t xml:space="preserve"> followed by a thin </w:t>
      </w:r>
      <w:r w:rsidRPr="00346836">
        <w:rPr>
          <w:rFonts w:ascii="Calibri" w:eastAsia="Calibri" w:hAnsi="Calibri" w:cs="Times New Roman"/>
          <w:b/>
          <w:sz w:val="24"/>
          <w:szCs w:val="24"/>
        </w:rPr>
        <w:t>shaft</w:t>
      </w:r>
      <w:r w:rsidRPr="00346836">
        <w:rPr>
          <w:rFonts w:ascii="Calibri" w:eastAsia="Calibri" w:hAnsi="Calibri" w:cs="Times New Roman"/>
          <w:sz w:val="24"/>
          <w:szCs w:val="24"/>
        </w:rPr>
        <w:t xml:space="preserve">. </w:t>
      </w:r>
      <w:r w:rsidR="00AE21EA" w:rsidRPr="00346836">
        <w:rPr>
          <w:rFonts w:ascii="Calibri" w:eastAsia="Calibri" w:hAnsi="Calibri" w:cs="Times New Roman"/>
          <w:sz w:val="24"/>
          <w:szCs w:val="24"/>
        </w:rPr>
        <w:t>The</w:t>
      </w:r>
      <w:r w:rsidRPr="00346836">
        <w:rPr>
          <w:rFonts w:ascii="Calibri" w:eastAsia="Calibri" w:hAnsi="Calibri" w:cs="Times New Roman"/>
          <w:sz w:val="24"/>
          <w:szCs w:val="24"/>
        </w:rPr>
        <w:t xml:space="preserve"> distal end forms the </w:t>
      </w:r>
      <w:r w:rsidRPr="00346836">
        <w:rPr>
          <w:rFonts w:ascii="Calibri" w:eastAsia="Calibri" w:hAnsi="Calibri" w:cs="Times New Roman"/>
          <w:b/>
          <w:sz w:val="24"/>
          <w:szCs w:val="24"/>
        </w:rPr>
        <w:t>lateral malleolus</w:t>
      </w:r>
      <w:r w:rsidR="00AE21EA" w:rsidRPr="00346836">
        <w:rPr>
          <w:rFonts w:ascii="Calibri" w:eastAsia="Calibri" w:hAnsi="Calibri" w:cs="Times New Roman"/>
          <w:b/>
          <w:sz w:val="24"/>
          <w:szCs w:val="24"/>
        </w:rPr>
        <w:t>,</w:t>
      </w:r>
      <w:r w:rsidRPr="00346836">
        <w:rPr>
          <w:rFonts w:ascii="Calibri" w:eastAsia="Calibri" w:hAnsi="Calibri" w:cs="Times New Roman"/>
          <w:sz w:val="24"/>
          <w:szCs w:val="24"/>
        </w:rPr>
        <w:t xml:space="preserve"> felt as a bony protuberance on the lateral aspect of the ankle.</w:t>
      </w:r>
    </w:p>
    <w:p w14:paraId="01088413" w14:textId="77777777" w:rsidR="00486F37" w:rsidRPr="00346836" w:rsidRDefault="00486F37" w:rsidP="00346836">
      <w:pPr>
        <w:spacing w:after="0" w:line="240" w:lineRule="auto"/>
        <w:rPr>
          <w:rFonts w:ascii="Calibri" w:eastAsia="Calibri" w:hAnsi="Calibri" w:cs="Times New Roman"/>
          <w:sz w:val="24"/>
          <w:szCs w:val="24"/>
        </w:rPr>
      </w:pPr>
    </w:p>
    <w:p w14:paraId="116E31F1" w14:textId="3129BD4E" w:rsidR="0020567F" w:rsidRDefault="0020567F" w:rsidP="00437AE7">
      <w:pPr>
        <w:pStyle w:val="Heading2"/>
        <w:rPr>
          <w:rFonts w:asciiTheme="minorHAnsi" w:eastAsia="Calibri" w:hAnsiTheme="minorHAnsi" w:cstheme="minorHAnsi"/>
          <w:b/>
          <w:bCs/>
          <w:color w:val="auto"/>
          <w:sz w:val="24"/>
          <w:szCs w:val="24"/>
        </w:rPr>
      </w:pPr>
      <w:r w:rsidRPr="00346836">
        <w:rPr>
          <w:rFonts w:asciiTheme="minorHAnsi" w:eastAsia="Calibri" w:hAnsiTheme="minorHAnsi" w:cstheme="minorHAnsi"/>
          <w:b/>
          <w:bCs/>
          <w:color w:val="auto"/>
          <w:sz w:val="24"/>
          <w:szCs w:val="24"/>
        </w:rPr>
        <w:t>Identify and label the specific leg bones and their surface markings.</w:t>
      </w:r>
    </w:p>
    <w:p w14:paraId="2A618C19" w14:textId="195EAC61" w:rsidR="00191342" w:rsidRPr="00191342" w:rsidRDefault="00191342" w:rsidP="00191342"/>
    <w:p w14:paraId="600E0246" w14:textId="44105E20" w:rsidR="00486F37" w:rsidRDefault="00191342" w:rsidP="00486F37">
      <w:pPr>
        <w:spacing w:after="0" w:line="240" w:lineRule="auto"/>
        <w:contextualSpacing/>
        <w:rPr>
          <w:sz w:val="18"/>
          <w:szCs w:val="18"/>
        </w:rPr>
      </w:pPr>
      <w:r w:rsidRPr="00346836">
        <w:rPr>
          <w:rFonts w:ascii="Calibri" w:eastAsia="Calibri" w:hAnsi="Calibri" w:cs="Times New Roman"/>
          <w:noProof/>
          <w:sz w:val="24"/>
          <w:szCs w:val="24"/>
        </w:rPr>
        <w:lastRenderedPageBreak/>
        <w:drawing>
          <wp:anchor distT="0" distB="0" distL="114300" distR="114300" simplePos="0" relativeHeight="251683328" behindDoc="0" locked="0" layoutInCell="1" allowOverlap="1" wp14:anchorId="25FF504E" wp14:editId="357C85A6">
            <wp:simplePos x="0" y="0"/>
            <wp:positionH relativeFrom="margin">
              <wp:align>right</wp:align>
            </wp:positionH>
            <wp:positionV relativeFrom="paragraph">
              <wp:posOffset>0</wp:posOffset>
            </wp:positionV>
            <wp:extent cx="3966845" cy="4886325"/>
            <wp:effectExtent l="0" t="0" r="0" b="9525"/>
            <wp:wrapSquare wrapText="bothSides"/>
            <wp:docPr id="12" name="Picture 12" descr="This image shows the structure of the tibia and the fibula with interosseus membrane. The left panel shows the anterior view, and the right panel shows the posterior 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his image shows the structure of the tibia and the fibula with interosseus membrane. The left panel shows the anterior view, and the right panel shows the posterior view."/>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966845" cy="488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486F37" w:rsidRPr="6C9BCE81">
        <w:rPr>
          <w:b/>
          <w:bCs/>
          <w:sz w:val="18"/>
          <w:szCs w:val="18"/>
        </w:rPr>
        <w:t xml:space="preserve">Figure 5.15 </w:t>
      </w:r>
      <w:r w:rsidR="00486F37" w:rsidRPr="6C9BCE81">
        <w:rPr>
          <w:sz w:val="18"/>
          <w:szCs w:val="18"/>
        </w:rPr>
        <w:t>Anterior and posterior views of the fibula and tibia</w:t>
      </w:r>
    </w:p>
    <w:p w14:paraId="3A9ACF43" w14:textId="331EEA54" w:rsidR="00486F37" w:rsidRDefault="00486F37" w:rsidP="00486F3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4"/>
        <w:gridCol w:w="222"/>
      </w:tblGrid>
      <w:tr w:rsidR="00191342" w:rsidRPr="00C041D9" w14:paraId="51571336" w14:textId="77777777" w:rsidTr="00191342">
        <w:tc>
          <w:tcPr>
            <w:tcW w:w="0" w:type="auto"/>
          </w:tcPr>
          <w:p w14:paraId="065A2891" w14:textId="77777777" w:rsidR="00191342" w:rsidRPr="00C041D9" w:rsidRDefault="00191342" w:rsidP="00696B99">
            <w:pPr>
              <w:jc w:val="center"/>
              <w:rPr>
                <w:b/>
                <w:sz w:val="24"/>
                <w:u w:val="single"/>
              </w:rPr>
            </w:pPr>
            <w:r w:rsidRPr="00C041D9">
              <w:rPr>
                <w:b/>
                <w:sz w:val="24"/>
                <w:u w:val="single"/>
              </w:rPr>
              <w:t>Tibia (R &amp; L)</w:t>
            </w:r>
          </w:p>
        </w:tc>
        <w:tc>
          <w:tcPr>
            <w:tcW w:w="0" w:type="auto"/>
          </w:tcPr>
          <w:p w14:paraId="4BD2EECF" w14:textId="77777777" w:rsidR="00191342" w:rsidRPr="00C041D9" w:rsidRDefault="00191342" w:rsidP="00696B99">
            <w:pPr>
              <w:jc w:val="center"/>
              <w:rPr>
                <w:b/>
                <w:sz w:val="24"/>
                <w:u w:val="single"/>
              </w:rPr>
            </w:pPr>
          </w:p>
        </w:tc>
      </w:tr>
      <w:tr w:rsidR="00191342" w:rsidRPr="00C041D9" w14:paraId="570A831E" w14:textId="77777777" w:rsidTr="00191342">
        <w:tc>
          <w:tcPr>
            <w:tcW w:w="0" w:type="auto"/>
          </w:tcPr>
          <w:p w14:paraId="1488CE92" w14:textId="77777777" w:rsidR="00191342" w:rsidRPr="00346836" w:rsidRDefault="00191342" w:rsidP="00696B99">
            <w:pPr>
              <w:pStyle w:val="ListParagraph"/>
              <w:numPr>
                <w:ilvl w:val="0"/>
                <w:numId w:val="16"/>
              </w:numPr>
              <w:rPr>
                <w:bCs/>
                <w:sz w:val="24"/>
              </w:rPr>
            </w:pPr>
            <w:r w:rsidRPr="00346836">
              <w:rPr>
                <w:bCs/>
                <w:sz w:val="24"/>
              </w:rPr>
              <w:t>Lateral condyle</w:t>
            </w:r>
          </w:p>
        </w:tc>
        <w:tc>
          <w:tcPr>
            <w:tcW w:w="0" w:type="auto"/>
          </w:tcPr>
          <w:p w14:paraId="5F69633F" w14:textId="77777777" w:rsidR="00191342" w:rsidRPr="00346836" w:rsidRDefault="00191342" w:rsidP="00696B99">
            <w:pPr>
              <w:pStyle w:val="ListParagraph"/>
              <w:rPr>
                <w:bCs/>
                <w:sz w:val="24"/>
              </w:rPr>
            </w:pPr>
          </w:p>
        </w:tc>
      </w:tr>
      <w:tr w:rsidR="00191342" w:rsidRPr="00C041D9" w14:paraId="0760E028" w14:textId="77777777" w:rsidTr="00191342">
        <w:tc>
          <w:tcPr>
            <w:tcW w:w="0" w:type="auto"/>
          </w:tcPr>
          <w:p w14:paraId="49550C82" w14:textId="77777777" w:rsidR="00191342" w:rsidRPr="00346836" w:rsidRDefault="00191342" w:rsidP="00696B99">
            <w:pPr>
              <w:pStyle w:val="ListParagraph"/>
              <w:numPr>
                <w:ilvl w:val="0"/>
                <w:numId w:val="16"/>
              </w:numPr>
              <w:rPr>
                <w:bCs/>
                <w:sz w:val="24"/>
              </w:rPr>
            </w:pPr>
            <w:r w:rsidRPr="00346836">
              <w:rPr>
                <w:bCs/>
                <w:sz w:val="24"/>
              </w:rPr>
              <w:t>Medial condyle</w:t>
            </w:r>
          </w:p>
        </w:tc>
        <w:tc>
          <w:tcPr>
            <w:tcW w:w="0" w:type="auto"/>
          </w:tcPr>
          <w:p w14:paraId="5ECDC5AB" w14:textId="77777777" w:rsidR="00191342" w:rsidRPr="00346836" w:rsidRDefault="00191342" w:rsidP="00696B99">
            <w:pPr>
              <w:pStyle w:val="ListParagraph"/>
              <w:rPr>
                <w:bCs/>
                <w:sz w:val="24"/>
              </w:rPr>
            </w:pPr>
          </w:p>
        </w:tc>
      </w:tr>
      <w:tr w:rsidR="00191342" w:rsidRPr="00C041D9" w14:paraId="4EE68D61" w14:textId="77777777" w:rsidTr="00191342">
        <w:tc>
          <w:tcPr>
            <w:tcW w:w="0" w:type="auto"/>
          </w:tcPr>
          <w:p w14:paraId="2A8420B2" w14:textId="77777777" w:rsidR="00191342" w:rsidRPr="00346836" w:rsidRDefault="00191342" w:rsidP="00696B99">
            <w:pPr>
              <w:pStyle w:val="ListParagraph"/>
              <w:numPr>
                <w:ilvl w:val="0"/>
                <w:numId w:val="16"/>
              </w:numPr>
              <w:rPr>
                <w:bCs/>
                <w:sz w:val="24"/>
              </w:rPr>
            </w:pPr>
            <w:r w:rsidRPr="00346836">
              <w:rPr>
                <w:bCs/>
                <w:sz w:val="24"/>
              </w:rPr>
              <w:t>Tibial tuberosity</w:t>
            </w:r>
          </w:p>
        </w:tc>
        <w:tc>
          <w:tcPr>
            <w:tcW w:w="0" w:type="auto"/>
          </w:tcPr>
          <w:p w14:paraId="29E70F0D" w14:textId="77777777" w:rsidR="00191342" w:rsidRPr="00346836" w:rsidRDefault="00191342" w:rsidP="00696B99">
            <w:pPr>
              <w:pStyle w:val="ListParagraph"/>
              <w:rPr>
                <w:bCs/>
                <w:sz w:val="24"/>
              </w:rPr>
            </w:pPr>
          </w:p>
        </w:tc>
      </w:tr>
      <w:tr w:rsidR="00191342" w:rsidRPr="00C041D9" w14:paraId="635A6A3D" w14:textId="77777777" w:rsidTr="00191342">
        <w:tc>
          <w:tcPr>
            <w:tcW w:w="0" w:type="auto"/>
          </w:tcPr>
          <w:p w14:paraId="7DCAB4A6" w14:textId="77777777" w:rsidR="00191342" w:rsidRPr="00346836" w:rsidRDefault="00191342" w:rsidP="00696B99">
            <w:pPr>
              <w:pStyle w:val="ListParagraph"/>
              <w:numPr>
                <w:ilvl w:val="0"/>
                <w:numId w:val="16"/>
              </w:numPr>
              <w:rPr>
                <w:bCs/>
                <w:sz w:val="24"/>
              </w:rPr>
            </w:pPr>
            <w:r w:rsidRPr="00346836">
              <w:rPr>
                <w:bCs/>
                <w:sz w:val="24"/>
              </w:rPr>
              <w:t>Anterior crest</w:t>
            </w:r>
          </w:p>
        </w:tc>
        <w:tc>
          <w:tcPr>
            <w:tcW w:w="0" w:type="auto"/>
          </w:tcPr>
          <w:p w14:paraId="64815284" w14:textId="77777777" w:rsidR="00191342" w:rsidRPr="00346836" w:rsidRDefault="00191342" w:rsidP="00696B99">
            <w:pPr>
              <w:pStyle w:val="ListParagraph"/>
              <w:rPr>
                <w:bCs/>
                <w:sz w:val="24"/>
              </w:rPr>
            </w:pPr>
          </w:p>
        </w:tc>
      </w:tr>
      <w:tr w:rsidR="00191342" w:rsidRPr="00C041D9" w14:paraId="5A4BBAFF" w14:textId="77777777" w:rsidTr="00191342">
        <w:tc>
          <w:tcPr>
            <w:tcW w:w="0" w:type="auto"/>
          </w:tcPr>
          <w:p w14:paraId="1EAA8BD7" w14:textId="77777777" w:rsidR="00191342" w:rsidRDefault="00191342" w:rsidP="00696B99">
            <w:pPr>
              <w:pStyle w:val="ListParagraph"/>
              <w:numPr>
                <w:ilvl w:val="0"/>
                <w:numId w:val="16"/>
              </w:numPr>
              <w:rPr>
                <w:bCs/>
                <w:sz w:val="24"/>
              </w:rPr>
            </w:pPr>
            <w:r w:rsidRPr="00346836">
              <w:rPr>
                <w:bCs/>
                <w:sz w:val="24"/>
              </w:rPr>
              <w:t>Medial malleolus</w:t>
            </w:r>
          </w:p>
          <w:p w14:paraId="697D4EC7" w14:textId="77777777" w:rsidR="00191342" w:rsidRDefault="00191342" w:rsidP="00191342">
            <w:pPr>
              <w:pStyle w:val="ListParagraph"/>
              <w:rPr>
                <w:bCs/>
                <w:sz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88"/>
            </w:tblGrid>
            <w:tr w:rsidR="00191342" w:rsidRPr="00C041D9" w14:paraId="692B81AF" w14:textId="77777777" w:rsidTr="00696B99">
              <w:tc>
                <w:tcPr>
                  <w:tcW w:w="0" w:type="auto"/>
                </w:tcPr>
                <w:p w14:paraId="5A3CCA58" w14:textId="77777777" w:rsidR="00191342" w:rsidRPr="00C041D9" w:rsidRDefault="00191342" w:rsidP="00191342">
                  <w:pPr>
                    <w:jc w:val="center"/>
                    <w:rPr>
                      <w:b/>
                      <w:sz w:val="24"/>
                      <w:u w:val="single"/>
                    </w:rPr>
                  </w:pPr>
                  <w:r w:rsidRPr="00C041D9">
                    <w:rPr>
                      <w:b/>
                      <w:sz w:val="24"/>
                      <w:u w:val="single"/>
                    </w:rPr>
                    <w:t>Fibula (R &amp; L)</w:t>
                  </w:r>
                </w:p>
              </w:tc>
            </w:tr>
            <w:tr w:rsidR="00191342" w:rsidRPr="00346836" w14:paraId="3A45CD7A" w14:textId="77777777" w:rsidTr="00696B99">
              <w:tc>
                <w:tcPr>
                  <w:tcW w:w="0" w:type="auto"/>
                </w:tcPr>
                <w:p w14:paraId="451B101C" w14:textId="77777777" w:rsidR="00191342" w:rsidRPr="00346836" w:rsidRDefault="00191342" w:rsidP="00191342">
                  <w:pPr>
                    <w:pStyle w:val="ListParagraph"/>
                    <w:numPr>
                      <w:ilvl w:val="0"/>
                      <w:numId w:val="16"/>
                    </w:numPr>
                    <w:rPr>
                      <w:bCs/>
                      <w:sz w:val="24"/>
                    </w:rPr>
                  </w:pPr>
                  <w:r w:rsidRPr="00346836">
                    <w:rPr>
                      <w:bCs/>
                      <w:sz w:val="24"/>
                    </w:rPr>
                    <w:t>Head</w:t>
                  </w:r>
                </w:p>
              </w:tc>
            </w:tr>
            <w:tr w:rsidR="00191342" w:rsidRPr="00346836" w14:paraId="4DFD4371" w14:textId="77777777" w:rsidTr="00696B99">
              <w:tc>
                <w:tcPr>
                  <w:tcW w:w="0" w:type="auto"/>
                </w:tcPr>
                <w:p w14:paraId="22E889DA" w14:textId="77777777" w:rsidR="00191342" w:rsidRPr="00346836" w:rsidRDefault="00191342" w:rsidP="00191342">
                  <w:pPr>
                    <w:pStyle w:val="ListParagraph"/>
                    <w:numPr>
                      <w:ilvl w:val="0"/>
                      <w:numId w:val="16"/>
                    </w:numPr>
                    <w:rPr>
                      <w:bCs/>
                      <w:sz w:val="24"/>
                    </w:rPr>
                  </w:pPr>
                  <w:r w:rsidRPr="00346836">
                    <w:rPr>
                      <w:bCs/>
                      <w:sz w:val="24"/>
                    </w:rPr>
                    <w:t>Lateral malleolus</w:t>
                  </w:r>
                </w:p>
              </w:tc>
            </w:tr>
            <w:tr w:rsidR="00191342" w:rsidRPr="00346836" w14:paraId="12DEEC91" w14:textId="77777777" w:rsidTr="00696B99">
              <w:tc>
                <w:tcPr>
                  <w:tcW w:w="0" w:type="auto"/>
                </w:tcPr>
                <w:p w14:paraId="08111853" w14:textId="77777777" w:rsidR="00191342" w:rsidRPr="00346836" w:rsidRDefault="00191342" w:rsidP="00191342">
                  <w:pPr>
                    <w:pStyle w:val="ListParagraph"/>
                    <w:numPr>
                      <w:ilvl w:val="0"/>
                      <w:numId w:val="16"/>
                    </w:numPr>
                    <w:rPr>
                      <w:bCs/>
                      <w:sz w:val="24"/>
                    </w:rPr>
                  </w:pPr>
                  <w:r w:rsidRPr="00346836">
                    <w:rPr>
                      <w:bCs/>
                      <w:sz w:val="24"/>
                    </w:rPr>
                    <w:t>Interosseus membrane</w:t>
                  </w:r>
                </w:p>
              </w:tc>
            </w:tr>
            <w:tr w:rsidR="00191342" w:rsidRPr="00346836" w14:paraId="0B3D5694" w14:textId="77777777" w:rsidTr="00696B99">
              <w:tc>
                <w:tcPr>
                  <w:tcW w:w="0" w:type="auto"/>
                </w:tcPr>
                <w:p w14:paraId="0D2623F0" w14:textId="77777777" w:rsidR="00191342" w:rsidRPr="00346836" w:rsidRDefault="00191342" w:rsidP="00191342">
                  <w:pPr>
                    <w:pStyle w:val="ListParagraph"/>
                    <w:rPr>
                      <w:bCs/>
                      <w:sz w:val="24"/>
                    </w:rPr>
                  </w:pPr>
                </w:p>
              </w:tc>
            </w:tr>
            <w:tr w:rsidR="00191342" w:rsidRPr="00346836" w14:paraId="69418588" w14:textId="77777777" w:rsidTr="00696B99">
              <w:tc>
                <w:tcPr>
                  <w:tcW w:w="0" w:type="auto"/>
                </w:tcPr>
                <w:p w14:paraId="4B2F1B92" w14:textId="77777777" w:rsidR="00191342" w:rsidRPr="00346836" w:rsidRDefault="00191342" w:rsidP="00191342">
                  <w:pPr>
                    <w:pStyle w:val="ListParagraph"/>
                    <w:rPr>
                      <w:bCs/>
                      <w:sz w:val="24"/>
                    </w:rPr>
                  </w:pPr>
                </w:p>
              </w:tc>
            </w:tr>
          </w:tbl>
          <w:p w14:paraId="01702CB4" w14:textId="77777777" w:rsidR="00191342" w:rsidRPr="00346836" w:rsidRDefault="00191342" w:rsidP="00191342">
            <w:pPr>
              <w:pStyle w:val="ListParagraph"/>
              <w:rPr>
                <w:bCs/>
                <w:sz w:val="24"/>
              </w:rPr>
            </w:pPr>
          </w:p>
          <w:p w14:paraId="0FC37D3E" w14:textId="77777777" w:rsidR="00191342" w:rsidRPr="00346836" w:rsidRDefault="00191342" w:rsidP="00696B99">
            <w:pPr>
              <w:rPr>
                <w:bCs/>
                <w:sz w:val="24"/>
              </w:rPr>
            </w:pPr>
          </w:p>
        </w:tc>
        <w:tc>
          <w:tcPr>
            <w:tcW w:w="0" w:type="auto"/>
          </w:tcPr>
          <w:p w14:paraId="59A86799" w14:textId="77777777" w:rsidR="00191342" w:rsidRPr="00346836" w:rsidRDefault="00191342" w:rsidP="00696B99">
            <w:pPr>
              <w:pStyle w:val="ListParagraph"/>
              <w:rPr>
                <w:bCs/>
                <w:sz w:val="24"/>
              </w:rPr>
            </w:pPr>
          </w:p>
        </w:tc>
      </w:tr>
    </w:tbl>
    <w:p w14:paraId="5193A896" w14:textId="77777777" w:rsidR="00191342" w:rsidRPr="00486F37" w:rsidRDefault="00191342" w:rsidP="00486F37"/>
    <w:p w14:paraId="5C310BC7" w14:textId="4B2385B6" w:rsidR="004645AC" w:rsidRPr="00346836" w:rsidRDefault="004645AC" w:rsidP="6E941D88">
      <w:pPr>
        <w:pStyle w:val="Heading1"/>
        <w:spacing w:before="100" w:beforeAutospacing="1" w:line="240" w:lineRule="auto"/>
        <w:rPr>
          <w:rFonts w:ascii="Calibri" w:hAnsi="Calibri" w:cs="Calibri"/>
          <w:b/>
          <w:bCs/>
          <w:color w:val="000000" w:themeColor="text1"/>
          <w:sz w:val="24"/>
          <w:szCs w:val="24"/>
        </w:rPr>
      </w:pPr>
      <w:r w:rsidRPr="6E941D88">
        <w:rPr>
          <w:rFonts w:ascii="Calibri" w:eastAsia="Calibri" w:hAnsi="Calibri" w:cs="Calibri"/>
          <w:b/>
          <w:bCs/>
          <w:color w:val="000000" w:themeColor="text1"/>
          <w:sz w:val="24"/>
          <w:szCs w:val="24"/>
        </w:rPr>
        <w:t xml:space="preserve">Using the disarticulated skeleton in the lab, </w:t>
      </w:r>
      <w:r w:rsidR="7C9D1C72" w:rsidRPr="6E941D88">
        <w:rPr>
          <w:rFonts w:ascii="Calibri" w:eastAsia="Calibri" w:hAnsi="Calibri" w:cs="Calibri"/>
          <w:b/>
          <w:bCs/>
          <w:color w:val="000000" w:themeColor="text1"/>
          <w:sz w:val="24"/>
          <w:szCs w:val="24"/>
        </w:rPr>
        <w:t>learn</w:t>
      </w:r>
      <w:r w:rsidRPr="6E941D88">
        <w:rPr>
          <w:rFonts w:ascii="Calibri" w:hAnsi="Calibri" w:cs="Calibri"/>
          <w:b/>
          <w:bCs/>
          <w:color w:val="000000" w:themeColor="text1"/>
          <w:sz w:val="24"/>
          <w:szCs w:val="24"/>
        </w:rPr>
        <w:t xml:space="preserve"> how to </w:t>
      </w:r>
      <w:r w:rsidR="78B63F49" w:rsidRPr="6E941D88">
        <w:rPr>
          <w:rFonts w:ascii="Calibri" w:hAnsi="Calibri" w:cs="Calibri"/>
          <w:b/>
          <w:bCs/>
          <w:color w:val="000000" w:themeColor="text1"/>
          <w:sz w:val="24"/>
          <w:szCs w:val="24"/>
        </w:rPr>
        <w:t>differentiate</w:t>
      </w:r>
      <w:r w:rsidRPr="6E941D88">
        <w:rPr>
          <w:rFonts w:ascii="Calibri" w:hAnsi="Calibri" w:cs="Calibri"/>
          <w:b/>
          <w:bCs/>
          <w:color w:val="000000" w:themeColor="text1"/>
          <w:sz w:val="24"/>
          <w:szCs w:val="24"/>
        </w:rPr>
        <w:t xml:space="preserve"> the anterior from posterior surface of each bone.</w:t>
      </w:r>
    </w:p>
    <w:p w14:paraId="609DC0DC" w14:textId="77777777" w:rsidR="004645AC" w:rsidRDefault="004645AC" w:rsidP="004645AC"/>
    <w:p w14:paraId="36B7BA60" w14:textId="77777777" w:rsidR="00635D24" w:rsidRDefault="00635D24" w:rsidP="004645AC"/>
    <w:p w14:paraId="60400BE0" w14:textId="77777777" w:rsidR="00635D24" w:rsidRPr="004645AC" w:rsidRDefault="00635D24" w:rsidP="004645AC"/>
    <w:p w14:paraId="1EFCA385" w14:textId="5DA11E25" w:rsidR="00C34E00" w:rsidRPr="00346836" w:rsidRDefault="00AC0801" w:rsidP="00346836">
      <w:pPr>
        <w:spacing w:after="0" w:line="240" w:lineRule="auto"/>
        <w:contextualSpacing/>
        <w:rPr>
          <w:rFonts w:ascii="Calibri" w:eastAsia="Calibri" w:hAnsi="Calibri" w:cs="Calibri"/>
          <w:b/>
          <w:bCs/>
          <w:sz w:val="28"/>
          <w:szCs w:val="28"/>
        </w:rPr>
      </w:pPr>
      <w:r w:rsidRPr="00346836">
        <w:rPr>
          <w:rFonts w:ascii="Calibri" w:eastAsia="Times New Roman" w:hAnsi="Calibri" w:cs="Calibri"/>
          <w:b/>
          <w:bCs/>
          <w:color w:val="2E74B5"/>
          <w:sz w:val="28"/>
          <w:szCs w:val="28"/>
        </w:rPr>
        <w:t>5.</w:t>
      </w:r>
      <w:r w:rsidR="00346836" w:rsidRPr="00346836">
        <w:rPr>
          <w:rFonts w:ascii="Calibri" w:eastAsia="Times New Roman" w:hAnsi="Calibri" w:cs="Calibri"/>
          <w:b/>
          <w:bCs/>
          <w:color w:val="2E74B5"/>
          <w:sz w:val="28"/>
          <w:szCs w:val="28"/>
        </w:rPr>
        <w:t>11</w:t>
      </w:r>
      <w:r w:rsidR="00567394" w:rsidRPr="00346836">
        <w:rPr>
          <w:rFonts w:ascii="Calibri" w:eastAsia="Times New Roman" w:hAnsi="Calibri" w:cs="Calibri"/>
          <w:b/>
          <w:bCs/>
          <w:color w:val="2E74B5"/>
          <w:sz w:val="28"/>
          <w:szCs w:val="28"/>
        </w:rPr>
        <w:t>: Bones of the Ankle and Foot</w:t>
      </w:r>
    </w:p>
    <w:p w14:paraId="5D19F8DC" w14:textId="0546362C" w:rsidR="003510A8" w:rsidRPr="00346836" w:rsidRDefault="003510A8" w:rsidP="00346836">
      <w:pPr>
        <w:spacing w:after="0" w:line="240" w:lineRule="auto"/>
        <w:contextualSpacing/>
        <w:rPr>
          <w:sz w:val="24"/>
          <w:szCs w:val="24"/>
        </w:rPr>
      </w:pPr>
      <w:r w:rsidRPr="6E941D88">
        <w:rPr>
          <w:rFonts w:ascii="Calibri" w:eastAsia="Calibri" w:hAnsi="Calibri" w:cs="Times New Roman"/>
          <w:sz w:val="24"/>
          <w:szCs w:val="24"/>
        </w:rPr>
        <w:t xml:space="preserve">The foot is formed by a combination of seven tarsal bones, five metatarsals, and 14 phalangeal bones. </w:t>
      </w:r>
      <w:r w:rsidR="00CA7649" w:rsidRPr="6E941D88">
        <w:rPr>
          <w:rFonts w:ascii="Calibri" w:eastAsia="Calibri" w:hAnsi="Calibri" w:cs="Times New Roman"/>
          <w:sz w:val="24"/>
          <w:szCs w:val="24"/>
        </w:rPr>
        <w:t xml:space="preserve">The tarsal bone </w:t>
      </w:r>
      <w:r w:rsidRPr="6E941D88">
        <w:rPr>
          <w:rFonts w:ascii="Calibri" w:eastAsia="Calibri" w:hAnsi="Calibri" w:cs="Times New Roman"/>
          <w:sz w:val="24"/>
          <w:szCs w:val="24"/>
        </w:rPr>
        <w:t xml:space="preserve">responsible for forming the </w:t>
      </w:r>
      <w:r w:rsidR="00CA7649" w:rsidRPr="6E941D88">
        <w:rPr>
          <w:rFonts w:ascii="Calibri" w:eastAsia="Calibri" w:hAnsi="Calibri" w:cs="Times New Roman"/>
          <w:sz w:val="24"/>
          <w:szCs w:val="24"/>
        </w:rPr>
        <w:t xml:space="preserve">distal portion of the </w:t>
      </w:r>
      <w:r w:rsidRPr="6E941D88">
        <w:rPr>
          <w:rFonts w:ascii="Calibri" w:eastAsia="Calibri" w:hAnsi="Calibri" w:cs="Times New Roman"/>
          <w:sz w:val="24"/>
          <w:szCs w:val="24"/>
        </w:rPr>
        <w:t>ankle joint</w:t>
      </w:r>
      <w:r w:rsidR="00CA7649" w:rsidRPr="6E941D88">
        <w:rPr>
          <w:rFonts w:ascii="Calibri" w:eastAsia="Calibri" w:hAnsi="Calibri" w:cs="Times New Roman"/>
          <w:sz w:val="24"/>
          <w:szCs w:val="24"/>
        </w:rPr>
        <w:t xml:space="preserve"> is the </w:t>
      </w:r>
      <w:r w:rsidR="00CA7649" w:rsidRPr="6E941D88">
        <w:rPr>
          <w:rFonts w:ascii="Calibri" w:eastAsia="Calibri" w:hAnsi="Calibri" w:cs="Times New Roman"/>
          <w:b/>
          <w:bCs/>
          <w:sz w:val="24"/>
          <w:szCs w:val="24"/>
        </w:rPr>
        <w:t>talus</w:t>
      </w:r>
      <w:r w:rsidR="00CA7649" w:rsidRPr="6E941D88">
        <w:rPr>
          <w:rFonts w:ascii="Calibri" w:eastAsia="Calibri" w:hAnsi="Calibri" w:cs="Times New Roman"/>
          <w:sz w:val="24"/>
          <w:szCs w:val="24"/>
        </w:rPr>
        <w:t xml:space="preserve">. The talus is the most superior tarsal bone and has three articular surfaces interacting with the tibia and fibula. The inferior aspect of the talus articulates with the largest tarsal bone, the </w:t>
      </w:r>
      <w:r w:rsidR="00CA7649" w:rsidRPr="6E941D88">
        <w:rPr>
          <w:rFonts w:ascii="Calibri" w:eastAsia="Calibri" w:hAnsi="Calibri" w:cs="Times New Roman"/>
          <w:b/>
          <w:bCs/>
          <w:sz w:val="24"/>
          <w:szCs w:val="24"/>
        </w:rPr>
        <w:t>calcaneus</w:t>
      </w:r>
      <w:r w:rsidR="00CA7649" w:rsidRPr="6E941D88">
        <w:rPr>
          <w:rFonts w:ascii="Calibri" w:eastAsia="Calibri" w:hAnsi="Calibri" w:cs="Times New Roman"/>
          <w:sz w:val="24"/>
          <w:szCs w:val="24"/>
        </w:rPr>
        <w:t xml:space="preserve"> (heel bone). The calcaneus is </w:t>
      </w:r>
      <w:r w:rsidR="6B9F6C00" w:rsidRPr="6E941D88">
        <w:rPr>
          <w:rFonts w:ascii="Calibri" w:eastAsia="Calibri" w:hAnsi="Calibri" w:cs="Times New Roman"/>
          <w:sz w:val="24"/>
          <w:szCs w:val="24"/>
        </w:rPr>
        <w:t>the bone</w:t>
      </w:r>
      <w:r w:rsidR="00CA7649" w:rsidRPr="6E941D88">
        <w:rPr>
          <w:rFonts w:ascii="Calibri" w:eastAsia="Calibri" w:hAnsi="Calibri" w:cs="Times New Roman"/>
          <w:sz w:val="24"/>
          <w:szCs w:val="24"/>
        </w:rPr>
        <w:t xml:space="preserve"> responsible for supporting the weight of the entire body.</w:t>
      </w:r>
      <w:r w:rsidR="00CA7649" w:rsidRPr="6E941D88">
        <w:rPr>
          <w:sz w:val="24"/>
          <w:szCs w:val="24"/>
        </w:rPr>
        <w:t xml:space="preserve"> Articulating anteriorly with the calcaneus</w:t>
      </w:r>
      <w:r w:rsidR="00467A19" w:rsidRPr="6E941D88">
        <w:rPr>
          <w:sz w:val="24"/>
          <w:szCs w:val="24"/>
        </w:rPr>
        <w:t xml:space="preserve"> and talus are the </w:t>
      </w:r>
      <w:r w:rsidR="00467A19" w:rsidRPr="6E941D88">
        <w:rPr>
          <w:b/>
          <w:bCs/>
          <w:sz w:val="24"/>
          <w:szCs w:val="24"/>
        </w:rPr>
        <w:t>cuboid</w:t>
      </w:r>
      <w:r w:rsidR="00467A19" w:rsidRPr="6E941D88">
        <w:rPr>
          <w:sz w:val="24"/>
          <w:szCs w:val="24"/>
        </w:rPr>
        <w:t xml:space="preserve"> and </w:t>
      </w:r>
      <w:r w:rsidR="00467A19" w:rsidRPr="6E941D88">
        <w:rPr>
          <w:b/>
          <w:bCs/>
          <w:sz w:val="24"/>
          <w:szCs w:val="24"/>
        </w:rPr>
        <w:t xml:space="preserve">navicular </w:t>
      </w:r>
      <w:r w:rsidR="00467A19" w:rsidRPr="6E941D88">
        <w:rPr>
          <w:sz w:val="24"/>
          <w:szCs w:val="24"/>
        </w:rPr>
        <w:t xml:space="preserve">bones, respectively. Anterior to the navicular are </w:t>
      </w:r>
      <w:r w:rsidR="00467A19" w:rsidRPr="6E941D88">
        <w:rPr>
          <w:b/>
          <w:bCs/>
          <w:sz w:val="24"/>
          <w:szCs w:val="24"/>
        </w:rPr>
        <w:t>three cuneiform bones (medial, intermediate, and lateral)</w:t>
      </w:r>
      <w:r w:rsidR="00467A19" w:rsidRPr="6E941D88">
        <w:rPr>
          <w:sz w:val="24"/>
          <w:szCs w:val="24"/>
        </w:rPr>
        <w:t xml:space="preserve">. The superior aspect of these bones </w:t>
      </w:r>
      <w:r w:rsidR="0009474E" w:rsidRPr="6E941D88">
        <w:rPr>
          <w:sz w:val="24"/>
          <w:szCs w:val="24"/>
        </w:rPr>
        <w:t>is</w:t>
      </w:r>
      <w:r w:rsidR="00467A19" w:rsidRPr="6E941D88">
        <w:rPr>
          <w:sz w:val="24"/>
          <w:szCs w:val="24"/>
        </w:rPr>
        <w:t xml:space="preserve"> noticeably wider than their inferior surfaces, lending themselves to the shape of the foot arch (transverse curvature).</w:t>
      </w:r>
    </w:p>
    <w:p w14:paraId="486CFE11" w14:textId="77777777" w:rsidR="002A1731" w:rsidRDefault="002A1731" w:rsidP="00346836">
      <w:pPr>
        <w:spacing w:after="0" w:line="240" w:lineRule="auto"/>
        <w:contextualSpacing/>
      </w:pPr>
    </w:p>
    <w:p w14:paraId="76637246" w14:textId="77777777" w:rsidR="00624BAA" w:rsidRPr="00346836" w:rsidRDefault="00624BAA" w:rsidP="00624BAA">
      <w:pPr>
        <w:pStyle w:val="Heading2"/>
        <w:rPr>
          <w:rFonts w:asciiTheme="minorHAnsi" w:eastAsia="Calibri" w:hAnsiTheme="minorHAnsi" w:cstheme="minorHAnsi"/>
          <w:b/>
          <w:bCs/>
          <w:sz w:val="24"/>
          <w:szCs w:val="24"/>
        </w:rPr>
      </w:pPr>
      <w:r w:rsidRPr="00346836">
        <w:rPr>
          <w:rFonts w:asciiTheme="minorHAnsi" w:eastAsia="Calibri" w:hAnsiTheme="minorHAnsi" w:cstheme="minorHAnsi"/>
          <w:b/>
          <w:bCs/>
          <w:color w:val="000000" w:themeColor="text1"/>
          <w:sz w:val="24"/>
          <w:szCs w:val="24"/>
        </w:rPr>
        <w:t>Identify the tarsal bones as a group on an articulated skeleton of the foot.</w:t>
      </w:r>
    </w:p>
    <w:p w14:paraId="6023EC6D" w14:textId="77777777" w:rsidR="00624BAA" w:rsidRPr="00346836" w:rsidRDefault="00624BAA" w:rsidP="00624BAA">
      <w:pPr>
        <w:pStyle w:val="ListParagraph"/>
        <w:numPr>
          <w:ilvl w:val="0"/>
          <w:numId w:val="18"/>
        </w:numPr>
        <w:spacing w:after="0" w:line="240" w:lineRule="auto"/>
        <w:rPr>
          <w:rFonts w:cstheme="minorHAnsi"/>
          <w:b/>
          <w:bCs/>
          <w:sz w:val="24"/>
          <w:szCs w:val="24"/>
        </w:rPr>
      </w:pPr>
      <w:r w:rsidRPr="00346836">
        <w:rPr>
          <w:rFonts w:cstheme="minorHAnsi"/>
          <w:b/>
          <w:bCs/>
          <w:sz w:val="24"/>
          <w:szCs w:val="24"/>
        </w:rPr>
        <w:t>Locate all the tarsal bones on the skeleton</w:t>
      </w:r>
    </w:p>
    <w:p w14:paraId="5D31FB52" w14:textId="77777777" w:rsidR="00624BAA" w:rsidRPr="00346836" w:rsidRDefault="00624BAA" w:rsidP="00624BAA">
      <w:pPr>
        <w:pStyle w:val="ListParagraph"/>
        <w:numPr>
          <w:ilvl w:val="0"/>
          <w:numId w:val="18"/>
        </w:numPr>
        <w:spacing w:after="0" w:line="240" w:lineRule="auto"/>
        <w:rPr>
          <w:rFonts w:cstheme="minorHAnsi"/>
          <w:b/>
          <w:bCs/>
          <w:sz w:val="24"/>
          <w:szCs w:val="24"/>
        </w:rPr>
      </w:pPr>
      <w:r w:rsidRPr="00346836">
        <w:rPr>
          <w:rFonts w:cstheme="minorHAnsi"/>
          <w:b/>
          <w:bCs/>
          <w:sz w:val="24"/>
          <w:szCs w:val="24"/>
        </w:rPr>
        <w:t xml:space="preserve">Identify the </w:t>
      </w:r>
      <w:r>
        <w:rPr>
          <w:rFonts w:cstheme="minorHAnsi"/>
          <w:b/>
          <w:bCs/>
          <w:sz w:val="24"/>
          <w:szCs w:val="24"/>
        </w:rPr>
        <w:t>t</w:t>
      </w:r>
      <w:r w:rsidRPr="00346836">
        <w:rPr>
          <w:rFonts w:cstheme="minorHAnsi"/>
          <w:b/>
          <w:bCs/>
          <w:sz w:val="24"/>
          <w:szCs w:val="24"/>
        </w:rPr>
        <w:t xml:space="preserve">alus and </w:t>
      </w:r>
      <w:r>
        <w:rPr>
          <w:rFonts w:cstheme="minorHAnsi"/>
          <w:b/>
          <w:bCs/>
          <w:sz w:val="24"/>
          <w:szCs w:val="24"/>
        </w:rPr>
        <w:t>c</w:t>
      </w:r>
      <w:r w:rsidRPr="00346836">
        <w:rPr>
          <w:rFonts w:cstheme="minorHAnsi"/>
          <w:b/>
          <w:bCs/>
          <w:sz w:val="24"/>
          <w:szCs w:val="24"/>
        </w:rPr>
        <w:t>alcaneus on the models</w:t>
      </w:r>
    </w:p>
    <w:p w14:paraId="394064AF" w14:textId="77777777" w:rsidR="00624BAA" w:rsidRDefault="00624BAA" w:rsidP="00346836">
      <w:pPr>
        <w:spacing w:after="0" w:line="240" w:lineRule="auto"/>
        <w:contextualSpacing/>
      </w:pPr>
    </w:p>
    <w:p w14:paraId="185BAC78" w14:textId="77777777" w:rsidR="00C34E00" w:rsidRDefault="00C34E00" w:rsidP="00C34E00">
      <w:pPr>
        <w:spacing w:after="0" w:line="240" w:lineRule="auto"/>
        <w:jc w:val="center"/>
        <w:rPr>
          <w:rFonts w:ascii="Calibri" w:eastAsia="Calibri" w:hAnsi="Calibri" w:cs="Times New Roman"/>
        </w:rPr>
      </w:pPr>
      <w:r>
        <w:rPr>
          <w:noProof/>
        </w:rPr>
        <w:lastRenderedPageBreak/>
        <w:drawing>
          <wp:inline distT="0" distB="0" distL="0" distR="0" wp14:anchorId="27DC39E7" wp14:editId="0614CACE">
            <wp:extent cx="4895848" cy="3575043"/>
            <wp:effectExtent l="0" t="0" r="0" b="6985"/>
            <wp:docPr id="13" name="Picture 13" descr="This figure shows the bones of the foot. The left panel shows the superior view, the top right panel shows the medial view, and the bottom right panel shows the lateral view. All the bones are labeled and major markings indic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his figure shows the bones of the foot. The left panel shows the superior view, the top right panel shows the medial view, and the bottom right panel shows the lateral view. All the bones are labeled and major markings indicated."/>
                    <pic:cNvPicPr/>
                  </pic:nvPicPr>
                  <pic:blipFill>
                    <a:blip r:embed="rId33">
                      <a:extLst>
                        <a:ext uri="{28A0092B-C50C-407E-A947-70E740481C1C}">
                          <a14:useLocalDpi xmlns:a14="http://schemas.microsoft.com/office/drawing/2010/main" val="0"/>
                        </a:ext>
                      </a:extLst>
                    </a:blip>
                    <a:stretch>
                      <a:fillRect/>
                    </a:stretch>
                  </pic:blipFill>
                  <pic:spPr>
                    <a:xfrm>
                      <a:off x="0" y="0"/>
                      <a:ext cx="4895848" cy="3575043"/>
                    </a:xfrm>
                    <a:prstGeom prst="rect">
                      <a:avLst/>
                    </a:prstGeom>
                  </pic:spPr>
                </pic:pic>
              </a:graphicData>
            </a:graphic>
          </wp:inline>
        </w:drawing>
      </w:r>
    </w:p>
    <w:p w14:paraId="00A99058" w14:textId="044C87BE" w:rsidR="010DDD0C" w:rsidRDefault="010DDD0C" w:rsidP="6C9BCE81">
      <w:pPr>
        <w:spacing w:after="0" w:line="240" w:lineRule="auto"/>
        <w:contextualSpacing/>
        <w:rPr>
          <w:sz w:val="18"/>
          <w:szCs w:val="18"/>
        </w:rPr>
      </w:pPr>
      <w:r w:rsidRPr="0F4F6D68">
        <w:rPr>
          <w:b/>
          <w:bCs/>
          <w:sz w:val="18"/>
          <w:szCs w:val="18"/>
        </w:rPr>
        <w:t xml:space="preserve">Figure 5.16 </w:t>
      </w:r>
      <w:r w:rsidRPr="0F4F6D68">
        <w:rPr>
          <w:sz w:val="18"/>
          <w:szCs w:val="18"/>
        </w:rPr>
        <w:t xml:space="preserve">Tarsal, </w:t>
      </w:r>
      <w:proofErr w:type="gramStart"/>
      <w:r w:rsidRPr="0F4F6D68">
        <w:rPr>
          <w:sz w:val="18"/>
          <w:szCs w:val="18"/>
        </w:rPr>
        <w:t>metatarsals</w:t>
      </w:r>
      <w:proofErr w:type="gramEnd"/>
      <w:r w:rsidRPr="0F4F6D68">
        <w:rPr>
          <w:sz w:val="18"/>
          <w:szCs w:val="18"/>
        </w:rPr>
        <w:t xml:space="preserve"> and </w:t>
      </w:r>
      <w:r w:rsidR="0C094723" w:rsidRPr="0F4F6D68">
        <w:rPr>
          <w:sz w:val="18"/>
          <w:szCs w:val="18"/>
        </w:rPr>
        <w:t>phalanges</w:t>
      </w:r>
    </w:p>
    <w:p w14:paraId="7EE2F2B2" w14:textId="77777777" w:rsidR="00346836" w:rsidRDefault="00346836" w:rsidP="00346836">
      <w:pPr>
        <w:spacing w:after="0" w:line="240" w:lineRule="auto"/>
        <w:rPr>
          <w:rFonts w:cstheme="minorHAnsi"/>
          <w:b/>
          <w:bCs/>
          <w:sz w:val="24"/>
          <w:szCs w:val="24"/>
        </w:rPr>
      </w:pPr>
    </w:p>
    <w:p w14:paraId="5DAAB638" w14:textId="75EF7831" w:rsidR="00972882" w:rsidRPr="00346836" w:rsidRDefault="00972882" w:rsidP="00970C28">
      <w:pPr>
        <w:pStyle w:val="ListParagraph"/>
        <w:numPr>
          <w:ilvl w:val="0"/>
          <w:numId w:val="17"/>
        </w:numPr>
        <w:spacing w:after="0" w:line="240" w:lineRule="auto"/>
        <w:rPr>
          <w:rFonts w:cstheme="minorHAnsi"/>
          <w:sz w:val="24"/>
          <w:szCs w:val="24"/>
        </w:rPr>
      </w:pPr>
      <w:r w:rsidRPr="00346836">
        <w:rPr>
          <w:rFonts w:cstheme="minorHAnsi"/>
          <w:sz w:val="24"/>
          <w:szCs w:val="24"/>
        </w:rPr>
        <w:t xml:space="preserve">What </w:t>
      </w:r>
      <w:r w:rsidR="00976871" w:rsidRPr="00346836">
        <w:rPr>
          <w:rFonts w:cstheme="minorHAnsi"/>
          <w:sz w:val="24"/>
          <w:szCs w:val="24"/>
        </w:rPr>
        <w:t>proximal bones articulate with the talus?</w:t>
      </w:r>
    </w:p>
    <w:p w14:paraId="791D7581" w14:textId="77777777" w:rsidR="00976871" w:rsidRPr="00346836" w:rsidRDefault="00976871" w:rsidP="00976871">
      <w:pPr>
        <w:pStyle w:val="ListParagraph"/>
        <w:spacing w:after="0" w:line="240" w:lineRule="auto"/>
        <w:rPr>
          <w:b/>
          <w:bCs/>
        </w:rPr>
      </w:pPr>
    </w:p>
    <w:p w14:paraId="47161259" w14:textId="77777777" w:rsidR="00624BAA" w:rsidRDefault="00624BAA" w:rsidP="00DF157D">
      <w:pPr>
        <w:spacing w:after="0" w:line="240" w:lineRule="auto"/>
        <w:rPr>
          <w:sz w:val="24"/>
          <w:szCs w:val="24"/>
        </w:rPr>
      </w:pPr>
    </w:p>
    <w:p w14:paraId="7A31DD08" w14:textId="66B4F489" w:rsidR="0073613F" w:rsidRPr="00346836" w:rsidRDefault="00DF157D" w:rsidP="00DF157D">
      <w:pPr>
        <w:spacing w:after="0" w:line="240" w:lineRule="auto"/>
        <w:rPr>
          <w:b/>
          <w:sz w:val="24"/>
          <w:szCs w:val="24"/>
        </w:rPr>
      </w:pPr>
      <w:r w:rsidRPr="00346836">
        <w:rPr>
          <w:sz w:val="24"/>
          <w:szCs w:val="24"/>
        </w:rPr>
        <w:t xml:space="preserve">Connecting the tarsals to the toes (phalanges) are the </w:t>
      </w:r>
      <w:r w:rsidRPr="00346836">
        <w:rPr>
          <w:b/>
          <w:sz w:val="24"/>
          <w:szCs w:val="24"/>
        </w:rPr>
        <w:t>five metatarsal bones (I-V).</w:t>
      </w:r>
      <w:r w:rsidRPr="00346836">
        <w:rPr>
          <w:sz w:val="24"/>
          <w:szCs w:val="24"/>
        </w:rPr>
        <w:t xml:space="preserve"> Just like the metacarpals of the hand they are numbered </w:t>
      </w:r>
      <w:r w:rsidR="0009474E" w:rsidRPr="00346836">
        <w:rPr>
          <w:sz w:val="24"/>
          <w:szCs w:val="24"/>
        </w:rPr>
        <w:t>1-5;</w:t>
      </w:r>
      <w:r w:rsidRPr="00346836">
        <w:rPr>
          <w:sz w:val="24"/>
          <w:szCs w:val="24"/>
        </w:rPr>
        <w:t xml:space="preserve"> </w:t>
      </w:r>
      <w:r w:rsidR="0009474E" w:rsidRPr="00346836">
        <w:rPr>
          <w:sz w:val="24"/>
          <w:szCs w:val="24"/>
        </w:rPr>
        <w:t>however,</w:t>
      </w:r>
      <w:r w:rsidRPr="00346836">
        <w:rPr>
          <w:sz w:val="24"/>
          <w:szCs w:val="24"/>
        </w:rPr>
        <w:t xml:space="preserve"> they are ordered from medial to lateral (big toe to little toe). The proximal end of each metacarpal is known as the </w:t>
      </w:r>
      <w:r w:rsidRPr="00346836">
        <w:rPr>
          <w:b/>
          <w:sz w:val="24"/>
          <w:szCs w:val="24"/>
        </w:rPr>
        <w:t>base</w:t>
      </w:r>
      <w:r w:rsidRPr="00346836">
        <w:rPr>
          <w:sz w:val="24"/>
          <w:szCs w:val="24"/>
        </w:rPr>
        <w:t xml:space="preserve"> and its distal end is the </w:t>
      </w:r>
      <w:r w:rsidRPr="00346836">
        <w:rPr>
          <w:b/>
          <w:sz w:val="24"/>
          <w:szCs w:val="24"/>
        </w:rPr>
        <w:t>head</w:t>
      </w:r>
      <w:r w:rsidRPr="00346836">
        <w:rPr>
          <w:sz w:val="24"/>
          <w:szCs w:val="24"/>
        </w:rPr>
        <w:t>. It is the metatarsal heads which form the ball of the foot.</w:t>
      </w:r>
    </w:p>
    <w:p w14:paraId="65F96FD1" w14:textId="77777777" w:rsidR="00DF157D" w:rsidRPr="00346836" w:rsidRDefault="00DF157D" w:rsidP="006C09F7">
      <w:pPr>
        <w:spacing w:after="0" w:line="240" w:lineRule="auto"/>
        <w:rPr>
          <w:sz w:val="24"/>
          <w:szCs w:val="24"/>
        </w:rPr>
      </w:pPr>
    </w:p>
    <w:p w14:paraId="2D43A521" w14:textId="77777777" w:rsidR="00DF157D" w:rsidRDefault="00DF157D" w:rsidP="00DF157D">
      <w:pPr>
        <w:spacing w:after="0" w:line="240" w:lineRule="auto"/>
        <w:rPr>
          <w:sz w:val="24"/>
          <w:szCs w:val="24"/>
        </w:rPr>
      </w:pPr>
      <w:r w:rsidRPr="00346836">
        <w:rPr>
          <w:sz w:val="24"/>
          <w:szCs w:val="24"/>
        </w:rPr>
        <w:t xml:space="preserve">Articulating with the metatarsals are the </w:t>
      </w:r>
      <w:r w:rsidRPr="00346836">
        <w:rPr>
          <w:b/>
          <w:sz w:val="24"/>
          <w:szCs w:val="24"/>
        </w:rPr>
        <w:t>phalanges</w:t>
      </w:r>
      <w:r w:rsidRPr="00346836">
        <w:rPr>
          <w:sz w:val="24"/>
          <w:szCs w:val="24"/>
        </w:rPr>
        <w:t xml:space="preserve">. Just as with the phalanges of the hand, the toes are formed by 14 different phalangeal bones. The big toe or </w:t>
      </w:r>
      <w:r w:rsidRPr="00346836">
        <w:rPr>
          <w:b/>
          <w:sz w:val="24"/>
          <w:szCs w:val="24"/>
        </w:rPr>
        <w:t>hallux</w:t>
      </w:r>
      <w:r w:rsidRPr="00346836">
        <w:rPr>
          <w:sz w:val="24"/>
          <w:szCs w:val="24"/>
        </w:rPr>
        <w:t xml:space="preserve"> is made from two bones, a proximal and distal phalange. Toes 2-</w:t>
      </w:r>
      <w:r w:rsidR="00F13786" w:rsidRPr="00346836">
        <w:rPr>
          <w:sz w:val="24"/>
          <w:szCs w:val="24"/>
        </w:rPr>
        <w:t>5</w:t>
      </w:r>
      <w:r w:rsidRPr="00346836">
        <w:rPr>
          <w:sz w:val="24"/>
          <w:szCs w:val="24"/>
        </w:rPr>
        <w:t xml:space="preserve"> are formed by three phalangeal bones each, a proximal, middle, and distal.</w:t>
      </w:r>
    </w:p>
    <w:p w14:paraId="5E6971C5" w14:textId="77777777" w:rsidR="00624BAA" w:rsidRPr="00346836" w:rsidRDefault="00624BAA" w:rsidP="00DF157D">
      <w:pPr>
        <w:spacing w:after="0" w:line="240" w:lineRule="auto"/>
        <w:rPr>
          <w:sz w:val="24"/>
          <w:szCs w:val="24"/>
        </w:rPr>
      </w:pPr>
    </w:p>
    <w:p w14:paraId="39053887" w14:textId="141F476D" w:rsidR="00346836" w:rsidRPr="00B3100A" w:rsidRDefault="00346836" w:rsidP="00970C28">
      <w:pPr>
        <w:pStyle w:val="ListParagraph"/>
        <w:numPr>
          <w:ilvl w:val="0"/>
          <w:numId w:val="12"/>
        </w:numPr>
        <w:rPr>
          <w:b/>
          <w:bCs/>
          <w:sz w:val="24"/>
          <w:szCs w:val="24"/>
        </w:rPr>
      </w:pPr>
      <w:r w:rsidRPr="00B3100A">
        <w:rPr>
          <w:b/>
          <w:bCs/>
          <w:sz w:val="24"/>
          <w:szCs w:val="24"/>
        </w:rPr>
        <w:t>Identify the proximal, middle, and distal phalanx</w:t>
      </w:r>
    </w:p>
    <w:p w14:paraId="1856641E" w14:textId="072D948C" w:rsidR="00346836" w:rsidRPr="00B3100A" w:rsidRDefault="00346836" w:rsidP="00970C28">
      <w:pPr>
        <w:pStyle w:val="ListParagraph"/>
        <w:numPr>
          <w:ilvl w:val="0"/>
          <w:numId w:val="12"/>
        </w:numPr>
        <w:rPr>
          <w:b/>
          <w:bCs/>
          <w:sz w:val="24"/>
          <w:szCs w:val="24"/>
        </w:rPr>
      </w:pPr>
      <w:r w:rsidRPr="00B3100A">
        <w:rPr>
          <w:b/>
          <w:bCs/>
          <w:sz w:val="24"/>
          <w:szCs w:val="24"/>
        </w:rPr>
        <w:t xml:space="preserve">Identify the </w:t>
      </w:r>
      <w:r>
        <w:rPr>
          <w:b/>
          <w:bCs/>
          <w:sz w:val="24"/>
          <w:szCs w:val="24"/>
        </w:rPr>
        <w:t>hallux</w:t>
      </w:r>
      <w:r w:rsidRPr="00B3100A">
        <w:rPr>
          <w:b/>
          <w:bCs/>
          <w:sz w:val="24"/>
          <w:szCs w:val="24"/>
        </w:rPr>
        <w:t>: proximal and distal phalanx</w:t>
      </w:r>
    </w:p>
    <w:p w14:paraId="1722B4AA" w14:textId="0E3E7A1F" w:rsidR="00624BAA" w:rsidRDefault="00624BAA">
      <w:pPr>
        <w:rPr>
          <w:rFonts w:ascii="Calibri" w:eastAsia="Calibri" w:hAnsi="Calibri" w:cs="Times New Roman"/>
          <w:sz w:val="24"/>
          <w:szCs w:val="24"/>
        </w:rPr>
      </w:pPr>
      <w:r>
        <w:rPr>
          <w:rFonts w:ascii="Calibri" w:eastAsia="Calibri" w:hAnsi="Calibri" w:cs="Times New Roman"/>
          <w:sz w:val="24"/>
          <w:szCs w:val="24"/>
        </w:rPr>
        <w:br w:type="page"/>
      </w:r>
    </w:p>
    <w:p w14:paraId="3D4CA2AE" w14:textId="5ED97ADF" w:rsidR="00420071" w:rsidRPr="00346836" w:rsidRDefault="006C0215" w:rsidP="00017844">
      <w:pPr>
        <w:pStyle w:val="Heading1"/>
        <w:rPr>
          <w:rFonts w:asciiTheme="minorHAnsi" w:hAnsiTheme="minorHAnsi" w:cstheme="minorHAnsi"/>
          <w:b/>
          <w:bCs/>
          <w:color w:val="4472C4" w:themeColor="accent1"/>
          <w:sz w:val="44"/>
          <w:szCs w:val="44"/>
        </w:rPr>
      </w:pPr>
      <w:r w:rsidRPr="00346836">
        <w:rPr>
          <w:rFonts w:asciiTheme="minorHAnsi" w:hAnsiTheme="minorHAnsi" w:cstheme="minorHAnsi"/>
          <w:b/>
          <w:bCs/>
          <w:color w:val="4472C4" w:themeColor="accent1"/>
          <w:sz w:val="44"/>
          <w:szCs w:val="44"/>
        </w:rPr>
        <w:lastRenderedPageBreak/>
        <w:t>Post-Lab 5</w:t>
      </w:r>
      <w:r w:rsidR="00346836" w:rsidRPr="00346836">
        <w:rPr>
          <w:rFonts w:asciiTheme="minorHAnsi" w:hAnsiTheme="minorHAnsi" w:cstheme="minorHAnsi"/>
          <w:b/>
          <w:bCs/>
          <w:color w:val="4472C4" w:themeColor="accent1"/>
          <w:sz w:val="44"/>
          <w:szCs w:val="44"/>
        </w:rPr>
        <w:t xml:space="preserve"> Review</w:t>
      </w:r>
    </w:p>
    <w:p w14:paraId="4009C3D4" w14:textId="77777777" w:rsidR="000E5B99" w:rsidRPr="00346836" w:rsidRDefault="000E5B99" w:rsidP="00346836">
      <w:pPr>
        <w:spacing w:after="0" w:line="240" w:lineRule="auto"/>
        <w:contextualSpacing/>
        <w:rPr>
          <w:sz w:val="24"/>
          <w:szCs w:val="24"/>
        </w:rPr>
      </w:pPr>
      <w:r w:rsidRPr="00346836">
        <w:rPr>
          <w:sz w:val="24"/>
          <w:szCs w:val="24"/>
        </w:rPr>
        <w:t xml:space="preserve">Complete the missing information for each table. </w:t>
      </w:r>
      <w:r w:rsidRPr="00346836">
        <w:rPr>
          <w:b/>
          <w:bCs/>
          <w:sz w:val="24"/>
          <w:szCs w:val="24"/>
        </w:rPr>
        <w:t>These are the bones and markings you will be expected to identify.</w:t>
      </w:r>
    </w:p>
    <w:tbl>
      <w:tblPr>
        <w:tblStyle w:val="PlainTable2"/>
        <w:tblW w:w="0" w:type="auto"/>
        <w:tblLook w:val="04A0" w:firstRow="1" w:lastRow="0" w:firstColumn="1" w:lastColumn="0" w:noHBand="0" w:noVBand="1"/>
      </w:tblPr>
      <w:tblGrid>
        <w:gridCol w:w="2250"/>
        <w:gridCol w:w="1085"/>
        <w:gridCol w:w="260"/>
        <w:gridCol w:w="3420"/>
        <w:gridCol w:w="178"/>
        <w:gridCol w:w="3597"/>
      </w:tblGrid>
      <w:tr w:rsidR="00420071" w:rsidRPr="00D639E2" w14:paraId="1355A5C9" w14:textId="77777777" w:rsidTr="00006A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90" w:type="dxa"/>
            <w:gridSpan w:val="6"/>
            <w:shd w:val="clear" w:color="auto" w:fill="AEAAAA" w:themeFill="background2" w:themeFillShade="BF"/>
          </w:tcPr>
          <w:p w14:paraId="79A8708C" w14:textId="77777777" w:rsidR="00420071" w:rsidRDefault="3DB7099A" w:rsidP="62B9EC3C">
            <w:pPr>
              <w:jc w:val="center"/>
              <w:rPr>
                <w:rFonts w:ascii="Arial" w:eastAsia="Times New Roman" w:hAnsi="Arial" w:cs="Arial"/>
                <w:b w:val="0"/>
                <w:bCs w:val="0"/>
                <w:sz w:val="24"/>
                <w:szCs w:val="24"/>
                <w:shd w:val="clear" w:color="auto" w:fill="FFFFFF"/>
              </w:rPr>
            </w:pPr>
            <w:r w:rsidRPr="00006AB2">
              <w:rPr>
                <w:rFonts w:ascii="Arial" w:eastAsia="Times New Roman" w:hAnsi="Arial" w:cs="Arial"/>
                <w:sz w:val="24"/>
                <w:szCs w:val="24"/>
                <w:highlight w:val="darkGray"/>
                <w:shd w:val="clear" w:color="auto" w:fill="FFFFFF"/>
              </w:rPr>
              <w:t>Upper Limb</w:t>
            </w:r>
          </w:p>
          <w:p w14:paraId="51AA74F4" w14:textId="70153BEA" w:rsidR="00951739" w:rsidRPr="009934ED" w:rsidRDefault="00951739" w:rsidP="62B9EC3C">
            <w:pPr>
              <w:jc w:val="center"/>
              <w:rPr>
                <w:rFonts w:ascii="Arial" w:eastAsia="Times New Roman" w:hAnsi="Arial" w:cs="Arial"/>
                <w:b w:val="0"/>
                <w:bCs w:val="0"/>
                <w:shd w:val="clear" w:color="auto" w:fill="FFFFFF"/>
              </w:rPr>
            </w:pPr>
          </w:p>
        </w:tc>
      </w:tr>
      <w:tr w:rsidR="00420071" w:rsidRPr="00D639E2" w14:paraId="77C6C1DF" w14:textId="77777777" w:rsidTr="0067270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95" w:type="dxa"/>
            <w:gridSpan w:val="3"/>
            <w:shd w:val="clear" w:color="auto" w:fill="D0CECE" w:themeFill="background2" w:themeFillShade="E6"/>
          </w:tcPr>
          <w:p w14:paraId="57C5CE22" w14:textId="77777777" w:rsidR="00420071" w:rsidRPr="00672704" w:rsidRDefault="3DB7099A" w:rsidP="62B9EC3C">
            <w:pPr>
              <w:jc w:val="center"/>
              <w:rPr>
                <w:rFonts w:ascii="Arial" w:eastAsia="Times New Roman" w:hAnsi="Arial" w:cs="Arial"/>
                <w:b w:val="0"/>
                <w:bCs w:val="0"/>
                <w:sz w:val="24"/>
                <w:szCs w:val="24"/>
                <w:highlight w:val="lightGray"/>
                <w:shd w:val="clear" w:color="auto" w:fill="FFFFFF"/>
              </w:rPr>
            </w:pPr>
            <w:r w:rsidRPr="00672704">
              <w:rPr>
                <w:rFonts w:ascii="Arial" w:eastAsia="Times New Roman" w:hAnsi="Arial" w:cs="Arial"/>
                <w:sz w:val="24"/>
                <w:szCs w:val="24"/>
                <w:highlight w:val="lightGray"/>
                <w:shd w:val="clear" w:color="auto" w:fill="FFFFFF"/>
              </w:rPr>
              <w:t>Bones</w:t>
            </w:r>
          </w:p>
        </w:tc>
        <w:tc>
          <w:tcPr>
            <w:tcW w:w="3420" w:type="dxa"/>
            <w:shd w:val="clear" w:color="auto" w:fill="D0CECE" w:themeFill="background2" w:themeFillShade="E6"/>
          </w:tcPr>
          <w:p w14:paraId="5A81DE71" w14:textId="77777777" w:rsidR="00420071" w:rsidRPr="00672704" w:rsidRDefault="3DB7099A" w:rsidP="62B9EC3C">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4"/>
                <w:szCs w:val="24"/>
                <w:highlight w:val="lightGray"/>
                <w:shd w:val="clear" w:color="auto" w:fill="FFFFFF"/>
              </w:rPr>
            </w:pPr>
            <w:r w:rsidRPr="00672704">
              <w:rPr>
                <w:rFonts w:ascii="Arial" w:eastAsia="Times New Roman" w:hAnsi="Arial" w:cs="Arial"/>
                <w:b/>
                <w:bCs/>
                <w:sz w:val="24"/>
                <w:szCs w:val="24"/>
                <w:highlight w:val="lightGray"/>
                <w:shd w:val="clear" w:color="auto" w:fill="FFFFFF"/>
              </w:rPr>
              <w:t>Features to identify</w:t>
            </w:r>
          </w:p>
        </w:tc>
        <w:tc>
          <w:tcPr>
            <w:tcW w:w="3775" w:type="dxa"/>
            <w:gridSpan w:val="2"/>
            <w:shd w:val="clear" w:color="auto" w:fill="D0CECE" w:themeFill="background2" w:themeFillShade="E6"/>
          </w:tcPr>
          <w:p w14:paraId="433F8B10" w14:textId="77777777" w:rsidR="00420071" w:rsidRPr="00672704" w:rsidRDefault="3DB7099A" w:rsidP="62B9EC3C">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4"/>
                <w:szCs w:val="24"/>
                <w:highlight w:val="lightGray"/>
                <w:shd w:val="clear" w:color="auto" w:fill="FFFFFF"/>
              </w:rPr>
            </w:pPr>
            <w:r w:rsidRPr="00672704">
              <w:rPr>
                <w:rFonts w:ascii="Arial" w:eastAsia="Times New Roman" w:hAnsi="Arial" w:cs="Arial"/>
                <w:b/>
                <w:bCs/>
                <w:sz w:val="24"/>
                <w:szCs w:val="24"/>
                <w:highlight w:val="lightGray"/>
                <w:shd w:val="clear" w:color="auto" w:fill="FFFFFF"/>
              </w:rPr>
              <w:t>Associated Joints</w:t>
            </w:r>
          </w:p>
        </w:tc>
      </w:tr>
      <w:tr w:rsidR="00420071" w:rsidRPr="00D639E2" w14:paraId="2D065470" w14:textId="77777777" w:rsidTr="62B9EC3C">
        <w:trPr>
          <w:trHeight w:val="800"/>
        </w:trPr>
        <w:tc>
          <w:tcPr>
            <w:cnfStyle w:val="001000000000" w:firstRow="0" w:lastRow="0" w:firstColumn="1" w:lastColumn="0" w:oddVBand="0" w:evenVBand="0" w:oddHBand="0" w:evenHBand="0" w:firstRowFirstColumn="0" w:firstRowLastColumn="0" w:lastRowFirstColumn="0" w:lastRowLastColumn="0"/>
            <w:tcW w:w="3595" w:type="dxa"/>
            <w:gridSpan w:val="3"/>
          </w:tcPr>
          <w:p w14:paraId="1F0878C8" w14:textId="77777777" w:rsidR="00420071" w:rsidRPr="00346836" w:rsidRDefault="00420071" w:rsidP="00951739">
            <w:pPr>
              <w:rPr>
                <w:rFonts w:ascii="Arial" w:eastAsia="Times New Roman" w:hAnsi="Arial" w:cs="Arial"/>
                <w:b w:val="0"/>
                <w:sz w:val="24"/>
                <w:szCs w:val="24"/>
                <w:shd w:val="clear" w:color="auto" w:fill="FFFFFF"/>
              </w:rPr>
            </w:pPr>
            <w:r w:rsidRPr="00346836">
              <w:rPr>
                <w:rFonts w:ascii="Arial" w:eastAsia="Times New Roman" w:hAnsi="Arial" w:cs="Arial"/>
                <w:sz w:val="24"/>
                <w:szCs w:val="24"/>
                <w:shd w:val="clear" w:color="auto" w:fill="FFFFFF"/>
              </w:rPr>
              <w:t>Clavicle (L&amp;R)</w:t>
            </w:r>
          </w:p>
        </w:tc>
        <w:tc>
          <w:tcPr>
            <w:tcW w:w="3420" w:type="dxa"/>
          </w:tcPr>
          <w:p w14:paraId="230E525F" w14:textId="77777777" w:rsidR="00420071" w:rsidRPr="00346836" w:rsidRDefault="00420071"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Sternal end</w:t>
            </w:r>
          </w:p>
          <w:p w14:paraId="777AC573" w14:textId="77777777" w:rsidR="00420071" w:rsidRPr="00346836" w:rsidRDefault="1A7F0374"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sz w:val="24"/>
                <w:szCs w:val="24"/>
              </w:rPr>
            </w:pPr>
            <w:r w:rsidRPr="00346836">
              <w:rPr>
                <w:rFonts w:ascii="Arial" w:eastAsia="Times New Roman" w:hAnsi="Arial" w:cs="Arial"/>
                <w:b/>
                <w:bCs/>
                <w:sz w:val="24"/>
                <w:szCs w:val="24"/>
                <w:shd w:val="clear" w:color="auto" w:fill="FFFFFF"/>
              </w:rPr>
              <w:t>Acromial end</w:t>
            </w:r>
          </w:p>
          <w:p w14:paraId="3BF5BCCC" w14:textId="77777777" w:rsidR="00420071" w:rsidRPr="00346836" w:rsidRDefault="4ED3BFED"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sz w:val="24"/>
                <w:szCs w:val="24"/>
                <w:shd w:val="clear" w:color="auto" w:fill="FFFFFF"/>
              </w:rPr>
            </w:pPr>
            <w:r w:rsidRPr="00346836">
              <w:rPr>
                <w:rFonts w:ascii="Arial" w:eastAsia="Times New Roman" w:hAnsi="Arial" w:cs="Arial"/>
                <w:b/>
                <w:bCs/>
                <w:sz w:val="24"/>
                <w:szCs w:val="24"/>
              </w:rPr>
              <w:t xml:space="preserve">Conoid tubercle </w:t>
            </w:r>
          </w:p>
        </w:tc>
        <w:tc>
          <w:tcPr>
            <w:tcW w:w="3775" w:type="dxa"/>
            <w:gridSpan w:val="2"/>
          </w:tcPr>
          <w:p w14:paraId="5D58A6DD" w14:textId="77777777" w:rsidR="00420071" w:rsidRPr="00D639E2" w:rsidRDefault="00420071"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szCs w:val="24"/>
                <w:shd w:val="clear" w:color="auto" w:fill="FFFFFF"/>
              </w:rPr>
            </w:pPr>
          </w:p>
        </w:tc>
      </w:tr>
      <w:tr w:rsidR="00420071" w:rsidRPr="00D639E2" w14:paraId="2BC9D258" w14:textId="77777777" w:rsidTr="62B9EC3C">
        <w:trPr>
          <w:cnfStyle w:val="000000100000" w:firstRow="0" w:lastRow="0" w:firstColumn="0" w:lastColumn="0" w:oddVBand="0" w:evenVBand="0" w:oddHBand="1" w:evenHBand="0" w:firstRowFirstColumn="0" w:firstRowLastColumn="0" w:lastRowFirstColumn="0" w:lastRowLastColumn="0"/>
          <w:trHeight w:val="1200"/>
        </w:trPr>
        <w:tc>
          <w:tcPr>
            <w:cnfStyle w:val="001000000000" w:firstRow="0" w:lastRow="0" w:firstColumn="1" w:lastColumn="0" w:oddVBand="0" w:evenVBand="0" w:oddHBand="0" w:evenHBand="0" w:firstRowFirstColumn="0" w:firstRowLastColumn="0" w:lastRowFirstColumn="0" w:lastRowLastColumn="0"/>
            <w:tcW w:w="3595" w:type="dxa"/>
            <w:gridSpan w:val="3"/>
          </w:tcPr>
          <w:p w14:paraId="66E21298" w14:textId="7E514BAF" w:rsidR="00420071" w:rsidRPr="00346836" w:rsidRDefault="00420071" w:rsidP="00951739">
            <w:pPr>
              <w:rPr>
                <w:rFonts w:ascii="Arial" w:eastAsia="Times New Roman" w:hAnsi="Arial" w:cs="Arial"/>
                <w:b w:val="0"/>
                <w:sz w:val="24"/>
                <w:szCs w:val="24"/>
                <w:shd w:val="clear" w:color="auto" w:fill="FFFFFF"/>
              </w:rPr>
            </w:pPr>
            <w:r w:rsidRPr="00346836">
              <w:rPr>
                <w:rFonts w:ascii="Arial" w:eastAsia="Times New Roman" w:hAnsi="Arial" w:cs="Arial"/>
                <w:sz w:val="24"/>
                <w:szCs w:val="24"/>
                <w:shd w:val="clear" w:color="auto" w:fill="FFFFFF"/>
              </w:rPr>
              <w:t>(L&amp;R)</w:t>
            </w:r>
          </w:p>
        </w:tc>
        <w:tc>
          <w:tcPr>
            <w:tcW w:w="3420" w:type="dxa"/>
          </w:tcPr>
          <w:p w14:paraId="09F03D1E" w14:textId="77777777" w:rsidR="00420071" w:rsidRPr="00346836" w:rsidRDefault="00420071"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Spine of scapula</w:t>
            </w:r>
          </w:p>
          <w:p w14:paraId="606570F4" w14:textId="77777777" w:rsidR="00420071" w:rsidRPr="00346836" w:rsidRDefault="00420071"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Acromion</w:t>
            </w:r>
          </w:p>
          <w:p w14:paraId="2EAB1E4D" w14:textId="77777777" w:rsidR="00420071" w:rsidRPr="00346836" w:rsidRDefault="00420071"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Coracoid process</w:t>
            </w:r>
          </w:p>
          <w:p w14:paraId="75B64BC2" w14:textId="77777777" w:rsidR="00420071" w:rsidRPr="00346836" w:rsidRDefault="1A7F0374"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4"/>
                <w:szCs w:val="24"/>
                <w:shd w:val="clear" w:color="auto" w:fill="FFFFFF"/>
              </w:rPr>
            </w:pPr>
            <w:r w:rsidRPr="00346836">
              <w:rPr>
                <w:rFonts w:ascii="Arial" w:eastAsia="Times New Roman" w:hAnsi="Arial" w:cs="Arial"/>
                <w:b/>
                <w:bCs/>
                <w:sz w:val="24"/>
                <w:szCs w:val="24"/>
                <w:shd w:val="clear" w:color="auto" w:fill="FFFFFF"/>
              </w:rPr>
              <w:t>Glenoid cavity</w:t>
            </w:r>
          </w:p>
        </w:tc>
        <w:tc>
          <w:tcPr>
            <w:tcW w:w="3775" w:type="dxa"/>
            <w:gridSpan w:val="2"/>
          </w:tcPr>
          <w:p w14:paraId="6D853EDF" w14:textId="77777777" w:rsidR="00420071" w:rsidRPr="00D639E2" w:rsidRDefault="00420071"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Cs w:val="24"/>
                <w:shd w:val="clear" w:color="auto" w:fill="FFFFFF"/>
              </w:rPr>
            </w:pPr>
          </w:p>
        </w:tc>
      </w:tr>
      <w:tr w:rsidR="00420071" w:rsidRPr="00D639E2" w14:paraId="6E2B99B4" w14:textId="77777777" w:rsidTr="62B9EC3C">
        <w:trPr>
          <w:trHeight w:val="2820"/>
        </w:trPr>
        <w:tc>
          <w:tcPr>
            <w:cnfStyle w:val="001000000000" w:firstRow="0" w:lastRow="0" w:firstColumn="1" w:lastColumn="0" w:oddVBand="0" w:evenVBand="0" w:oddHBand="0" w:evenHBand="0" w:firstRowFirstColumn="0" w:firstRowLastColumn="0" w:lastRowFirstColumn="0" w:lastRowLastColumn="0"/>
            <w:tcW w:w="3595" w:type="dxa"/>
            <w:gridSpan w:val="3"/>
          </w:tcPr>
          <w:p w14:paraId="78975202" w14:textId="06F9DB74" w:rsidR="00420071" w:rsidRPr="00346836" w:rsidRDefault="00420071" w:rsidP="00951739">
            <w:pPr>
              <w:rPr>
                <w:rFonts w:ascii="Arial" w:eastAsia="Times New Roman" w:hAnsi="Arial" w:cs="Arial"/>
                <w:b w:val="0"/>
                <w:sz w:val="24"/>
                <w:szCs w:val="24"/>
                <w:shd w:val="clear" w:color="auto" w:fill="FFFFFF"/>
              </w:rPr>
            </w:pPr>
            <w:r w:rsidRPr="00346836">
              <w:rPr>
                <w:rFonts w:ascii="Arial" w:eastAsia="Times New Roman" w:hAnsi="Arial" w:cs="Arial"/>
                <w:sz w:val="24"/>
                <w:szCs w:val="24"/>
                <w:shd w:val="clear" w:color="auto" w:fill="FFFFFF"/>
              </w:rPr>
              <w:t>(L&amp;R)</w:t>
            </w:r>
          </w:p>
        </w:tc>
        <w:tc>
          <w:tcPr>
            <w:tcW w:w="3420" w:type="dxa"/>
          </w:tcPr>
          <w:p w14:paraId="603200F9" w14:textId="77777777" w:rsidR="00420071" w:rsidRPr="00346836" w:rsidRDefault="00420071"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Head</w:t>
            </w:r>
          </w:p>
          <w:p w14:paraId="795C402C" w14:textId="77777777" w:rsidR="00420071" w:rsidRPr="00346836" w:rsidRDefault="1A7F0374"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sz w:val="24"/>
                <w:szCs w:val="24"/>
                <w:shd w:val="clear" w:color="auto" w:fill="FFFFFF"/>
              </w:rPr>
            </w:pPr>
            <w:r w:rsidRPr="00346836">
              <w:rPr>
                <w:rFonts w:ascii="Arial" w:eastAsia="Times New Roman" w:hAnsi="Arial" w:cs="Arial"/>
                <w:b/>
                <w:bCs/>
                <w:sz w:val="24"/>
                <w:szCs w:val="24"/>
                <w:shd w:val="clear" w:color="auto" w:fill="FFFFFF"/>
              </w:rPr>
              <w:t>Surgical neck</w:t>
            </w:r>
          </w:p>
          <w:p w14:paraId="6316D184" w14:textId="77777777" w:rsidR="00420071" w:rsidRPr="00346836" w:rsidRDefault="000672B8"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Intertubercular sulcus</w:t>
            </w:r>
          </w:p>
          <w:p w14:paraId="7D70A6C4" w14:textId="77777777" w:rsidR="00420071" w:rsidRPr="00346836" w:rsidRDefault="00420071"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Greater tubercle</w:t>
            </w:r>
          </w:p>
          <w:p w14:paraId="65BAAA08" w14:textId="77777777" w:rsidR="00420071" w:rsidRPr="00346836" w:rsidRDefault="00420071"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Deltoid tuberosity</w:t>
            </w:r>
          </w:p>
          <w:p w14:paraId="4519E66C" w14:textId="77777777" w:rsidR="00420071" w:rsidRPr="00346836" w:rsidRDefault="00420071"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Medial epicondyle</w:t>
            </w:r>
          </w:p>
          <w:p w14:paraId="0DA99E32" w14:textId="77777777" w:rsidR="00420071" w:rsidRPr="00346836" w:rsidRDefault="00420071"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Lateral epicondyle</w:t>
            </w:r>
          </w:p>
          <w:p w14:paraId="3F26994A" w14:textId="77777777" w:rsidR="00420071" w:rsidRPr="00346836" w:rsidRDefault="00420071"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Trochlea</w:t>
            </w:r>
          </w:p>
          <w:p w14:paraId="46D37D68" w14:textId="77777777" w:rsidR="00420071" w:rsidRPr="00346836" w:rsidRDefault="00420071"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Capitulum</w:t>
            </w:r>
          </w:p>
          <w:p w14:paraId="3A7ECA3C" w14:textId="77777777" w:rsidR="00420071" w:rsidRPr="00346836" w:rsidRDefault="00420071"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Olecranon fossa</w:t>
            </w:r>
          </w:p>
        </w:tc>
        <w:tc>
          <w:tcPr>
            <w:tcW w:w="3775" w:type="dxa"/>
            <w:gridSpan w:val="2"/>
          </w:tcPr>
          <w:p w14:paraId="2D213644" w14:textId="77777777" w:rsidR="00420071" w:rsidRPr="00D639E2" w:rsidRDefault="00420071"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szCs w:val="24"/>
                <w:shd w:val="clear" w:color="auto" w:fill="FFFFFF"/>
              </w:rPr>
            </w:pPr>
          </w:p>
        </w:tc>
      </w:tr>
      <w:tr w:rsidR="00420071" w:rsidRPr="00D639E2" w14:paraId="267AA014" w14:textId="77777777" w:rsidTr="62B9EC3C">
        <w:trPr>
          <w:cnfStyle w:val="000000100000" w:firstRow="0" w:lastRow="0" w:firstColumn="0" w:lastColumn="0" w:oddVBand="0" w:evenVBand="0" w:oddHBand="1" w:evenHBand="0" w:firstRowFirstColumn="0" w:firstRowLastColumn="0" w:lastRowFirstColumn="0" w:lastRowLastColumn="0"/>
          <w:trHeight w:val="1305"/>
        </w:trPr>
        <w:tc>
          <w:tcPr>
            <w:cnfStyle w:val="001000000000" w:firstRow="0" w:lastRow="0" w:firstColumn="1" w:lastColumn="0" w:oddVBand="0" w:evenVBand="0" w:oddHBand="0" w:evenHBand="0" w:firstRowFirstColumn="0" w:firstRowLastColumn="0" w:lastRowFirstColumn="0" w:lastRowLastColumn="0"/>
            <w:tcW w:w="3595" w:type="dxa"/>
            <w:gridSpan w:val="3"/>
          </w:tcPr>
          <w:p w14:paraId="19B487C7" w14:textId="77777777" w:rsidR="00420071" w:rsidRPr="00346836" w:rsidRDefault="00420071" w:rsidP="00951739">
            <w:pPr>
              <w:rPr>
                <w:rFonts w:ascii="Arial" w:eastAsia="Times New Roman" w:hAnsi="Arial" w:cs="Arial"/>
                <w:b w:val="0"/>
                <w:sz w:val="24"/>
                <w:szCs w:val="24"/>
                <w:shd w:val="clear" w:color="auto" w:fill="FFFFFF"/>
              </w:rPr>
            </w:pPr>
            <w:r w:rsidRPr="00346836">
              <w:rPr>
                <w:rFonts w:ascii="Arial" w:eastAsia="Times New Roman" w:hAnsi="Arial" w:cs="Arial"/>
                <w:sz w:val="24"/>
                <w:szCs w:val="24"/>
                <w:shd w:val="clear" w:color="auto" w:fill="FFFFFF"/>
              </w:rPr>
              <w:t>(L&amp;R)</w:t>
            </w:r>
          </w:p>
        </w:tc>
        <w:tc>
          <w:tcPr>
            <w:tcW w:w="3420" w:type="dxa"/>
          </w:tcPr>
          <w:p w14:paraId="3DC99AA9" w14:textId="77777777" w:rsidR="00420071" w:rsidRPr="00346836" w:rsidRDefault="00420071"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Olecranon</w:t>
            </w:r>
          </w:p>
          <w:p w14:paraId="7A3F162A" w14:textId="77777777" w:rsidR="00420071" w:rsidRPr="00346836" w:rsidRDefault="1A7F0374"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bCs/>
                <w:sz w:val="24"/>
                <w:szCs w:val="24"/>
                <w:shd w:val="clear" w:color="auto" w:fill="FFFFFF"/>
              </w:rPr>
              <w:t>Trochlear notch</w:t>
            </w:r>
          </w:p>
          <w:p w14:paraId="6142421E" w14:textId="77777777" w:rsidR="00420071" w:rsidRPr="00346836" w:rsidRDefault="00420071"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Radial notch</w:t>
            </w:r>
          </w:p>
          <w:p w14:paraId="45EF524A" w14:textId="77777777" w:rsidR="00420071" w:rsidRPr="00346836" w:rsidRDefault="00420071"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Head</w:t>
            </w:r>
          </w:p>
          <w:p w14:paraId="0934AF1D" w14:textId="77777777" w:rsidR="00420071" w:rsidRPr="00346836" w:rsidRDefault="00420071"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 w:val="24"/>
                <w:szCs w:val="24"/>
                <w:shd w:val="clear" w:color="auto" w:fill="FFFFFF"/>
              </w:rPr>
            </w:pPr>
          </w:p>
        </w:tc>
        <w:tc>
          <w:tcPr>
            <w:tcW w:w="3775" w:type="dxa"/>
            <w:gridSpan w:val="2"/>
          </w:tcPr>
          <w:p w14:paraId="452E90ED" w14:textId="77777777" w:rsidR="00420071" w:rsidRPr="00D639E2" w:rsidRDefault="00420071"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Cs w:val="24"/>
                <w:shd w:val="clear" w:color="auto" w:fill="FFFFFF"/>
              </w:rPr>
            </w:pPr>
          </w:p>
        </w:tc>
      </w:tr>
      <w:tr w:rsidR="00420071" w:rsidRPr="00D639E2" w14:paraId="46D2281C" w14:textId="77777777" w:rsidTr="62B9EC3C">
        <w:trPr>
          <w:trHeight w:val="1223"/>
        </w:trPr>
        <w:tc>
          <w:tcPr>
            <w:cnfStyle w:val="001000000000" w:firstRow="0" w:lastRow="0" w:firstColumn="1" w:lastColumn="0" w:oddVBand="0" w:evenVBand="0" w:oddHBand="0" w:evenHBand="0" w:firstRowFirstColumn="0" w:firstRowLastColumn="0" w:lastRowFirstColumn="0" w:lastRowLastColumn="0"/>
            <w:tcW w:w="3595" w:type="dxa"/>
            <w:gridSpan w:val="3"/>
          </w:tcPr>
          <w:p w14:paraId="495BD9C9" w14:textId="77777777" w:rsidR="00420071" w:rsidRPr="00346836" w:rsidRDefault="00420071" w:rsidP="00951739">
            <w:pPr>
              <w:rPr>
                <w:rFonts w:ascii="Arial" w:eastAsia="Times New Roman" w:hAnsi="Arial" w:cs="Arial"/>
                <w:b w:val="0"/>
                <w:sz w:val="24"/>
                <w:szCs w:val="24"/>
                <w:shd w:val="clear" w:color="auto" w:fill="FFFFFF"/>
              </w:rPr>
            </w:pPr>
            <w:r w:rsidRPr="00346836">
              <w:rPr>
                <w:rFonts w:ascii="Arial" w:eastAsia="Times New Roman" w:hAnsi="Arial" w:cs="Arial"/>
                <w:sz w:val="24"/>
                <w:szCs w:val="24"/>
                <w:shd w:val="clear" w:color="auto" w:fill="FFFFFF"/>
              </w:rPr>
              <w:t>(L&amp;R)</w:t>
            </w:r>
          </w:p>
        </w:tc>
        <w:tc>
          <w:tcPr>
            <w:tcW w:w="3420" w:type="dxa"/>
          </w:tcPr>
          <w:p w14:paraId="63BEC889" w14:textId="77777777" w:rsidR="000E5B99" w:rsidRPr="00346836" w:rsidRDefault="000E5B99"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Head</w:t>
            </w:r>
          </w:p>
          <w:p w14:paraId="29202BC7" w14:textId="77777777" w:rsidR="000E5B99" w:rsidRPr="00346836" w:rsidRDefault="000E5B99"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Radial tuberosity</w:t>
            </w:r>
          </w:p>
          <w:p w14:paraId="523C3C5F" w14:textId="77777777" w:rsidR="00420071" w:rsidRPr="00346836" w:rsidRDefault="00420071"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sz w:val="24"/>
                <w:szCs w:val="24"/>
                <w:shd w:val="clear" w:color="auto" w:fill="FFFFFF"/>
              </w:rPr>
            </w:pPr>
          </w:p>
        </w:tc>
        <w:tc>
          <w:tcPr>
            <w:tcW w:w="3775" w:type="dxa"/>
            <w:gridSpan w:val="2"/>
          </w:tcPr>
          <w:p w14:paraId="6BE4E280" w14:textId="77777777" w:rsidR="00420071" w:rsidRPr="00D639E2" w:rsidRDefault="00420071"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szCs w:val="24"/>
                <w:shd w:val="clear" w:color="auto" w:fill="FFFFFF"/>
              </w:rPr>
            </w:pPr>
          </w:p>
        </w:tc>
      </w:tr>
      <w:tr w:rsidR="00420071" w:rsidRPr="00D639E2" w14:paraId="1A742024" w14:textId="77777777" w:rsidTr="62B9EC3C">
        <w:trPr>
          <w:cnfStyle w:val="000000100000" w:firstRow="0" w:lastRow="0" w:firstColumn="0" w:lastColumn="0" w:oddVBand="0" w:evenVBand="0" w:oddHBand="1" w:evenHBand="0" w:firstRowFirstColumn="0" w:firstRowLastColumn="0" w:lastRowFirstColumn="0" w:lastRowLastColumn="0"/>
          <w:trHeight w:val="1070"/>
        </w:trPr>
        <w:tc>
          <w:tcPr>
            <w:cnfStyle w:val="001000000000" w:firstRow="0" w:lastRow="0" w:firstColumn="1" w:lastColumn="0" w:oddVBand="0" w:evenVBand="0" w:oddHBand="0" w:evenHBand="0" w:firstRowFirstColumn="0" w:firstRowLastColumn="0" w:lastRowFirstColumn="0" w:lastRowLastColumn="0"/>
            <w:tcW w:w="3595" w:type="dxa"/>
            <w:gridSpan w:val="3"/>
          </w:tcPr>
          <w:p w14:paraId="07598B53" w14:textId="77777777" w:rsidR="00420071" w:rsidRPr="00346836" w:rsidRDefault="00420071" w:rsidP="00951739">
            <w:pPr>
              <w:rPr>
                <w:rFonts w:ascii="Arial" w:eastAsia="Times New Roman" w:hAnsi="Arial" w:cs="Arial"/>
                <w:b w:val="0"/>
                <w:sz w:val="24"/>
                <w:szCs w:val="24"/>
                <w:shd w:val="clear" w:color="auto" w:fill="FFFFFF"/>
              </w:rPr>
            </w:pPr>
            <w:r w:rsidRPr="00346836">
              <w:rPr>
                <w:rFonts w:ascii="Arial" w:eastAsia="Times New Roman" w:hAnsi="Arial" w:cs="Arial"/>
                <w:sz w:val="24"/>
                <w:szCs w:val="24"/>
                <w:shd w:val="clear" w:color="auto" w:fill="FFFFFF"/>
              </w:rPr>
              <w:t>Carpals</w:t>
            </w:r>
          </w:p>
        </w:tc>
        <w:tc>
          <w:tcPr>
            <w:tcW w:w="3420" w:type="dxa"/>
          </w:tcPr>
          <w:p w14:paraId="114297C4" w14:textId="77777777" w:rsidR="00420071" w:rsidRPr="00346836" w:rsidRDefault="000E5B99"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Right hand vs. Left hand</w:t>
            </w:r>
          </w:p>
        </w:tc>
        <w:tc>
          <w:tcPr>
            <w:tcW w:w="3775" w:type="dxa"/>
            <w:gridSpan w:val="2"/>
          </w:tcPr>
          <w:p w14:paraId="42C4FEEA" w14:textId="77777777" w:rsidR="00420071" w:rsidRPr="00D639E2" w:rsidRDefault="00420071"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Cs w:val="24"/>
                <w:shd w:val="clear" w:color="auto" w:fill="FFFFFF"/>
              </w:rPr>
            </w:pPr>
          </w:p>
        </w:tc>
      </w:tr>
      <w:tr w:rsidR="00420071" w:rsidRPr="00D639E2" w14:paraId="1261A352" w14:textId="77777777" w:rsidTr="62B9EC3C">
        <w:trPr>
          <w:trHeight w:val="1160"/>
        </w:trPr>
        <w:tc>
          <w:tcPr>
            <w:cnfStyle w:val="001000000000" w:firstRow="0" w:lastRow="0" w:firstColumn="1" w:lastColumn="0" w:oddVBand="0" w:evenVBand="0" w:oddHBand="0" w:evenHBand="0" w:firstRowFirstColumn="0" w:firstRowLastColumn="0" w:lastRowFirstColumn="0" w:lastRowLastColumn="0"/>
            <w:tcW w:w="3595" w:type="dxa"/>
            <w:gridSpan w:val="3"/>
          </w:tcPr>
          <w:p w14:paraId="7401C357" w14:textId="77777777" w:rsidR="00420071" w:rsidRPr="00346836" w:rsidRDefault="00420071" w:rsidP="00951739">
            <w:pPr>
              <w:rPr>
                <w:rFonts w:ascii="Arial" w:eastAsia="Times New Roman" w:hAnsi="Arial" w:cs="Arial"/>
                <w:b w:val="0"/>
                <w:sz w:val="24"/>
                <w:szCs w:val="24"/>
                <w:shd w:val="clear" w:color="auto" w:fill="FFFFFF"/>
              </w:rPr>
            </w:pPr>
          </w:p>
        </w:tc>
        <w:tc>
          <w:tcPr>
            <w:tcW w:w="3420" w:type="dxa"/>
          </w:tcPr>
          <w:p w14:paraId="02AFDEA4" w14:textId="77777777" w:rsidR="00420071" w:rsidRPr="00346836" w:rsidRDefault="000E5B99"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I-V</w:t>
            </w:r>
          </w:p>
        </w:tc>
        <w:tc>
          <w:tcPr>
            <w:tcW w:w="3775" w:type="dxa"/>
            <w:gridSpan w:val="2"/>
          </w:tcPr>
          <w:p w14:paraId="2FFCDAC6" w14:textId="77777777" w:rsidR="00420071" w:rsidRPr="00D639E2" w:rsidRDefault="00420071"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szCs w:val="24"/>
                <w:shd w:val="clear" w:color="auto" w:fill="FFFFFF"/>
              </w:rPr>
            </w:pPr>
          </w:p>
        </w:tc>
      </w:tr>
      <w:tr w:rsidR="00420071" w:rsidRPr="00D639E2" w14:paraId="292A1C0C" w14:textId="77777777" w:rsidTr="62B9EC3C">
        <w:trPr>
          <w:cnfStyle w:val="000000100000" w:firstRow="0" w:lastRow="0" w:firstColumn="0" w:lastColumn="0" w:oddVBand="0" w:evenVBand="0" w:oddHBand="1" w:evenHBand="0" w:firstRowFirstColumn="0" w:firstRowLastColumn="0" w:lastRowFirstColumn="0" w:lastRowLastColumn="0"/>
          <w:trHeight w:val="1250"/>
        </w:trPr>
        <w:tc>
          <w:tcPr>
            <w:cnfStyle w:val="001000000000" w:firstRow="0" w:lastRow="0" w:firstColumn="1" w:lastColumn="0" w:oddVBand="0" w:evenVBand="0" w:oddHBand="0" w:evenHBand="0" w:firstRowFirstColumn="0" w:firstRowLastColumn="0" w:lastRowFirstColumn="0" w:lastRowLastColumn="0"/>
            <w:tcW w:w="3595" w:type="dxa"/>
            <w:gridSpan w:val="3"/>
            <w:tcBorders>
              <w:bottom w:val="single" w:sz="4" w:space="0" w:color="auto"/>
            </w:tcBorders>
          </w:tcPr>
          <w:p w14:paraId="46C32C8C" w14:textId="77777777" w:rsidR="00420071" w:rsidRPr="00346836" w:rsidRDefault="000672B8" w:rsidP="00951739">
            <w:pPr>
              <w:rPr>
                <w:rFonts w:ascii="Arial" w:eastAsia="Times New Roman" w:hAnsi="Arial" w:cs="Arial"/>
                <w:b w:val="0"/>
                <w:sz w:val="24"/>
                <w:szCs w:val="24"/>
                <w:shd w:val="clear" w:color="auto" w:fill="FFFFFF"/>
              </w:rPr>
            </w:pPr>
            <w:r w:rsidRPr="00346836">
              <w:rPr>
                <w:rFonts w:ascii="Arial" w:eastAsia="Times New Roman" w:hAnsi="Arial" w:cs="Arial"/>
                <w:sz w:val="24"/>
                <w:szCs w:val="24"/>
                <w:shd w:val="clear" w:color="auto" w:fill="FFFFFF"/>
              </w:rPr>
              <w:t>Phalanges of Hand</w:t>
            </w:r>
          </w:p>
        </w:tc>
        <w:tc>
          <w:tcPr>
            <w:tcW w:w="3420" w:type="dxa"/>
            <w:tcBorders>
              <w:bottom w:val="single" w:sz="4" w:space="0" w:color="auto"/>
            </w:tcBorders>
          </w:tcPr>
          <w:p w14:paraId="4890D3B2" w14:textId="77777777" w:rsidR="00420071" w:rsidRPr="00346836" w:rsidRDefault="000E5B99"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 w:val="24"/>
                <w:szCs w:val="24"/>
                <w:shd w:val="clear" w:color="auto" w:fill="FFFFFF"/>
              </w:rPr>
            </w:pPr>
            <w:r w:rsidRPr="00346836">
              <w:rPr>
                <w:rFonts w:ascii="Arial" w:eastAsia="Times New Roman" w:hAnsi="Arial" w:cs="Arial"/>
                <w:b/>
                <w:sz w:val="24"/>
                <w:szCs w:val="24"/>
                <w:shd w:val="clear" w:color="auto" w:fill="FFFFFF"/>
              </w:rPr>
              <w:t>Proximal, Middle, Distal</w:t>
            </w:r>
          </w:p>
        </w:tc>
        <w:tc>
          <w:tcPr>
            <w:tcW w:w="3775" w:type="dxa"/>
            <w:gridSpan w:val="2"/>
            <w:tcBorders>
              <w:bottom w:val="single" w:sz="4" w:space="0" w:color="auto"/>
            </w:tcBorders>
          </w:tcPr>
          <w:p w14:paraId="77162F86" w14:textId="77777777" w:rsidR="00420071" w:rsidRPr="00D639E2" w:rsidRDefault="00420071"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szCs w:val="24"/>
                <w:shd w:val="clear" w:color="auto" w:fill="FFFFFF"/>
              </w:rPr>
            </w:pPr>
          </w:p>
        </w:tc>
      </w:tr>
      <w:tr w:rsidR="000E5B99" w:rsidRPr="00D639E2" w14:paraId="638B3C77" w14:textId="77777777" w:rsidTr="00006AB2">
        <w:trPr>
          <w:trHeight w:val="683"/>
        </w:trPr>
        <w:tc>
          <w:tcPr>
            <w:cnfStyle w:val="001000000000" w:firstRow="0" w:lastRow="0" w:firstColumn="1" w:lastColumn="0" w:oddVBand="0" w:evenVBand="0" w:oddHBand="0" w:evenHBand="0" w:firstRowFirstColumn="0" w:firstRowLastColumn="0" w:lastRowFirstColumn="0" w:lastRowLastColumn="0"/>
            <w:tcW w:w="10790" w:type="dxa"/>
            <w:gridSpan w:val="6"/>
            <w:tcBorders>
              <w:top w:val="single" w:sz="4" w:space="0" w:color="auto"/>
              <w:bottom w:val="single" w:sz="4" w:space="0" w:color="auto"/>
            </w:tcBorders>
            <w:shd w:val="clear" w:color="auto" w:fill="AEAAAA" w:themeFill="background2" w:themeFillShade="BF"/>
          </w:tcPr>
          <w:p w14:paraId="4F82AF48" w14:textId="51982ED8" w:rsidR="000E5B99" w:rsidRPr="00D639E2" w:rsidRDefault="00420071" w:rsidP="00006AB2">
            <w:pPr>
              <w:jc w:val="center"/>
              <w:rPr>
                <w:rFonts w:ascii="Arial" w:eastAsia="Times New Roman" w:hAnsi="Arial" w:cs="Arial"/>
                <w:b w:val="0"/>
                <w:bCs w:val="0"/>
                <w:color w:val="000000"/>
                <w:szCs w:val="24"/>
              </w:rPr>
            </w:pPr>
            <w:r w:rsidRPr="00D639E2">
              <w:rPr>
                <w:rFonts w:ascii="Arial" w:eastAsia="Times New Roman" w:hAnsi="Arial" w:cs="Arial"/>
                <w:color w:val="616161"/>
                <w:szCs w:val="24"/>
                <w:shd w:val="clear" w:color="auto" w:fill="FFFFFF"/>
              </w:rPr>
              <w:lastRenderedPageBreak/>
              <w:br/>
            </w:r>
            <w:r w:rsidR="000E5B99" w:rsidRPr="00006AB2">
              <w:rPr>
                <w:rFonts w:ascii="Arial" w:eastAsia="Times New Roman" w:hAnsi="Arial" w:cs="Arial"/>
                <w:color w:val="000000"/>
                <w:sz w:val="28"/>
                <w:szCs w:val="24"/>
                <w:highlight w:val="darkGray"/>
                <w:shd w:val="clear" w:color="auto" w:fill="AEAAAA" w:themeFill="background2" w:themeFillShade="BF"/>
              </w:rPr>
              <w:t>Lower Limb</w:t>
            </w:r>
          </w:p>
        </w:tc>
      </w:tr>
      <w:tr w:rsidR="000E5B99" w:rsidRPr="00D639E2" w14:paraId="135FF790" w14:textId="77777777" w:rsidTr="00006A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35" w:type="dxa"/>
            <w:gridSpan w:val="2"/>
            <w:tcBorders>
              <w:top w:val="single" w:sz="4" w:space="0" w:color="auto"/>
            </w:tcBorders>
            <w:shd w:val="clear" w:color="auto" w:fill="D0CECE" w:themeFill="background2" w:themeFillShade="E6"/>
          </w:tcPr>
          <w:p w14:paraId="6F9B7CDD" w14:textId="77777777" w:rsidR="000E5B99" w:rsidRPr="00006AB2" w:rsidRDefault="000E5B99" w:rsidP="00951739">
            <w:pPr>
              <w:jc w:val="center"/>
              <w:rPr>
                <w:rFonts w:ascii="Arial" w:eastAsia="Times New Roman" w:hAnsi="Arial" w:cs="Arial"/>
                <w:b w:val="0"/>
                <w:bCs w:val="0"/>
                <w:color w:val="000000"/>
                <w:sz w:val="24"/>
                <w:szCs w:val="24"/>
                <w:highlight w:val="lightGray"/>
              </w:rPr>
            </w:pPr>
            <w:r w:rsidRPr="00006AB2">
              <w:rPr>
                <w:rFonts w:ascii="Arial" w:eastAsia="Times New Roman" w:hAnsi="Arial" w:cs="Arial"/>
                <w:color w:val="000000"/>
                <w:sz w:val="24"/>
                <w:szCs w:val="24"/>
                <w:highlight w:val="lightGray"/>
              </w:rPr>
              <w:t>Bones</w:t>
            </w:r>
          </w:p>
        </w:tc>
        <w:tc>
          <w:tcPr>
            <w:tcW w:w="3858" w:type="dxa"/>
            <w:gridSpan w:val="3"/>
            <w:tcBorders>
              <w:top w:val="single" w:sz="4" w:space="0" w:color="auto"/>
            </w:tcBorders>
            <w:shd w:val="clear" w:color="auto" w:fill="D0CECE" w:themeFill="background2" w:themeFillShade="E6"/>
          </w:tcPr>
          <w:p w14:paraId="3B12301C" w14:textId="77777777" w:rsidR="000E5B99" w:rsidRPr="00006AB2" w:rsidRDefault="000E5B99" w:rsidP="0095173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 w:val="24"/>
                <w:szCs w:val="24"/>
                <w:highlight w:val="lightGray"/>
              </w:rPr>
            </w:pPr>
            <w:r w:rsidRPr="00006AB2">
              <w:rPr>
                <w:rFonts w:ascii="Arial" w:eastAsia="Times New Roman" w:hAnsi="Arial" w:cs="Arial"/>
                <w:b/>
                <w:bCs/>
                <w:color w:val="000000"/>
                <w:sz w:val="24"/>
                <w:szCs w:val="24"/>
                <w:highlight w:val="lightGray"/>
              </w:rPr>
              <w:t>Features to identify</w:t>
            </w:r>
          </w:p>
        </w:tc>
        <w:tc>
          <w:tcPr>
            <w:tcW w:w="3597" w:type="dxa"/>
            <w:tcBorders>
              <w:top w:val="single" w:sz="4" w:space="0" w:color="auto"/>
            </w:tcBorders>
            <w:shd w:val="clear" w:color="auto" w:fill="D0CECE" w:themeFill="background2" w:themeFillShade="E6"/>
          </w:tcPr>
          <w:p w14:paraId="43CC6588" w14:textId="77777777" w:rsidR="000E5B99" w:rsidRPr="00006AB2" w:rsidRDefault="000E5B99" w:rsidP="0095173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 w:val="24"/>
                <w:szCs w:val="24"/>
                <w:highlight w:val="lightGray"/>
              </w:rPr>
            </w:pPr>
            <w:r w:rsidRPr="00006AB2">
              <w:rPr>
                <w:rFonts w:ascii="Arial" w:eastAsia="Times New Roman" w:hAnsi="Arial" w:cs="Arial"/>
                <w:b/>
                <w:bCs/>
                <w:color w:val="000000"/>
                <w:sz w:val="24"/>
                <w:szCs w:val="24"/>
                <w:highlight w:val="lightGray"/>
              </w:rPr>
              <w:t>Associated Joints</w:t>
            </w:r>
          </w:p>
        </w:tc>
      </w:tr>
      <w:tr w:rsidR="000E5B99" w:rsidRPr="00D639E2" w14:paraId="4C7CE26C" w14:textId="77777777" w:rsidTr="62B9EC3C">
        <w:trPr>
          <w:trHeight w:val="1305"/>
        </w:trPr>
        <w:tc>
          <w:tcPr>
            <w:cnfStyle w:val="001000000000" w:firstRow="0" w:lastRow="0" w:firstColumn="1" w:lastColumn="0" w:oddVBand="0" w:evenVBand="0" w:oddHBand="0" w:evenHBand="0" w:firstRowFirstColumn="0" w:firstRowLastColumn="0" w:lastRowFirstColumn="0" w:lastRowLastColumn="0"/>
            <w:tcW w:w="2250" w:type="dxa"/>
            <w:vMerge w:val="restart"/>
          </w:tcPr>
          <w:p w14:paraId="63A90B07" w14:textId="77777777" w:rsidR="000E5B99" w:rsidRPr="00D639E2" w:rsidRDefault="000E5B99" w:rsidP="00951739">
            <w:pPr>
              <w:rPr>
                <w:rFonts w:ascii="Arial" w:eastAsia="Times New Roman" w:hAnsi="Arial" w:cs="Arial"/>
                <w:b w:val="0"/>
                <w:bCs w:val="0"/>
                <w:color w:val="000000"/>
                <w:szCs w:val="24"/>
              </w:rPr>
            </w:pPr>
            <w:proofErr w:type="spellStart"/>
            <w:r w:rsidRPr="00D639E2">
              <w:rPr>
                <w:rFonts w:ascii="Arial" w:eastAsia="Times New Roman" w:hAnsi="Arial" w:cs="Arial"/>
                <w:color w:val="000000"/>
                <w:szCs w:val="24"/>
              </w:rPr>
              <w:t>Os</w:t>
            </w:r>
            <w:proofErr w:type="spellEnd"/>
            <w:r w:rsidRPr="00D639E2">
              <w:rPr>
                <w:rFonts w:ascii="Arial" w:eastAsia="Times New Roman" w:hAnsi="Arial" w:cs="Arial"/>
                <w:color w:val="000000"/>
                <w:szCs w:val="24"/>
              </w:rPr>
              <w:t xml:space="preserve"> coxa (R&amp;L)</w:t>
            </w:r>
          </w:p>
        </w:tc>
        <w:tc>
          <w:tcPr>
            <w:tcW w:w="1085" w:type="dxa"/>
          </w:tcPr>
          <w:p w14:paraId="671902D4" w14:textId="77777777" w:rsidR="000E5B99" w:rsidRPr="00D639E2" w:rsidRDefault="000E5B99"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Cs w:val="24"/>
              </w:rPr>
            </w:pPr>
          </w:p>
        </w:tc>
        <w:tc>
          <w:tcPr>
            <w:tcW w:w="3858" w:type="dxa"/>
            <w:gridSpan w:val="3"/>
          </w:tcPr>
          <w:p w14:paraId="458E5F73" w14:textId="77777777" w:rsidR="000E5B99" w:rsidRPr="00D639E2" w:rsidRDefault="000672B8"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Cs w:val="24"/>
              </w:rPr>
            </w:pPr>
            <w:r w:rsidRPr="00D639E2">
              <w:rPr>
                <w:rFonts w:ascii="Arial" w:eastAsia="Times New Roman" w:hAnsi="Arial" w:cs="Arial"/>
                <w:b/>
                <w:bCs/>
                <w:color w:val="000000"/>
                <w:szCs w:val="24"/>
              </w:rPr>
              <w:t>Iliac Crest</w:t>
            </w:r>
          </w:p>
          <w:p w14:paraId="01F08FDB" w14:textId="77777777" w:rsidR="000672B8" w:rsidRDefault="000672B8"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Cs w:val="24"/>
              </w:rPr>
            </w:pPr>
            <w:r w:rsidRPr="00D639E2">
              <w:rPr>
                <w:rFonts w:ascii="Arial" w:eastAsia="Times New Roman" w:hAnsi="Arial" w:cs="Arial"/>
                <w:b/>
                <w:bCs/>
                <w:color w:val="000000"/>
                <w:szCs w:val="24"/>
              </w:rPr>
              <w:t>Greater sciatic notch</w:t>
            </w:r>
          </w:p>
          <w:p w14:paraId="04CB6635" w14:textId="77777777" w:rsidR="0082681A" w:rsidRDefault="7C0AA9E5"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Cs w:val="24"/>
              </w:rPr>
            </w:pPr>
            <w:r w:rsidRPr="4ED3BFED">
              <w:rPr>
                <w:rFonts w:ascii="Arial" w:eastAsia="Times New Roman" w:hAnsi="Arial" w:cs="Arial"/>
                <w:b/>
                <w:bCs/>
                <w:color w:val="000000" w:themeColor="text1"/>
              </w:rPr>
              <w:t xml:space="preserve">Ala </w:t>
            </w:r>
          </w:p>
          <w:p w14:paraId="0A1CA1BA" w14:textId="77777777" w:rsidR="4ED3BFED" w:rsidRDefault="4ED3BFED"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themeColor="text1"/>
              </w:rPr>
            </w:pPr>
            <w:r w:rsidRPr="4ED3BFED">
              <w:rPr>
                <w:rFonts w:ascii="Arial" w:eastAsia="Times New Roman" w:hAnsi="Arial" w:cs="Arial"/>
                <w:b/>
                <w:bCs/>
                <w:color w:val="000000" w:themeColor="text1"/>
              </w:rPr>
              <w:t xml:space="preserve">Acetabulum </w:t>
            </w:r>
          </w:p>
          <w:p w14:paraId="077515F6" w14:textId="77777777" w:rsidR="000672B8" w:rsidRPr="00D639E2" w:rsidRDefault="4ED3BFED"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rPr>
            </w:pPr>
            <w:r w:rsidRPr="4ED3BFED">
              <w:rPr>
                <w:rFonts w:ascii="Arial" w:eastAsia="Times New Roman" w:hAnsi="Arial" w:cs="Arial"/>
                <w:b/>
                <w:bCs/>
                <w:color w:val="000000" w:themeColor="text1"/>
              </w:rPr>
              <w:t xml:space="preserve">Obturator foramen </w:t>
            </w:r>
          </w:p>
        </w:tc>
        <w:tc>
          <w:tcPr>
            <w:tcW w:w="3597" w:type="dxa"/>
          </w:tcPr>
          <w:p w14:paraId="31D827D5" w14:textId="77777777" w:rsidR="000E5B99" w:rsidRPr="00D639E2" w:rsidRDefault="000E5B99"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Cs w:val="24"/>
              </w:rPr>
            </w:pPr>
          </w:p>
        </w:tc>
      </w:tr>
      <w:tr w:rsidR="000E5B99" w:rsidRPr="00D639E2" w14:paraId="5679464A" w14:textId="77777777" w:rsidTr="62B9EC3C">
        <w:trPr>
          <w:cnfStyle w:val="000000100000" w:firstRow="0" w:lastRow="0" w:firstColumn="0" w:lastColumn="0" w:oddVBand="0" w:evenVBand="0" w:oddHBand="1" w:evenHBand="0" w:firstRowFirstColumn="0" w:firstRowLastColumn="0" w:lastRowFirstColumn="0" w:lastRowLastColumn="0"/>
          <w:trHeight w:val="1125"/>
        </w:trPr>
        <w:tc>
          <w:tcPr>
            <w:cnfStyle w:val="001000000000" w:firstRow="0" w:lastRow="0" w:firstColumn="1" w:lastColumn="0" w:oddVBand="0" w:evenVBand="0" w:oddHBand="0" w:evenHBand="0" w:firstRowFirstColumn="0" w:firstRowLastColumn="0" w:lastRowFirstColumn="0" w:lastRowLastColumn="0"/>
            <w:tcW w:w="2250" w:type="dxa"/>
            <w:vMerge/>
          </w:tcPr>
          <w:p w14:paraId="6E0721D6" w14:textId="77777777" w:rsidR="000E5B99" w:rsidRPr="00D639E2" w:rsidRDefault="000E5B99" w:rsidP="00951739">
            <w:pPr>
              <w:rPr>
                <w:rFonts w:ascii="Arial" w:eastAsia="Times New Roman" w:hAnsi="Arial" w:cs="Arial"/>
                <w:b w:val="0"/>
                <w:bCs w:val="0"/>
                <w:color w:val="000000"/>
                <w:szCs w:val="24"/>
              </w:rPr>
            </w:pPr>
          </w:p>
        </w:tc>
        <w:tc>
          <w:tcPr>
            <w:tcW w:w="1085" w:type="dxa"/>
          </w:tcPr>
          <w:p w14:paraId="22A9F3BF" w14:textId="77777777" w:rsidR="000E5B99" w:rsidRPr="00D639E2" w:rsidRDefault="000E5B99"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Cs w:val="24"/>
              </w:rPr>
            </w:pPr>
          </w:p>
        </w:tc>
        <w:tc>
          <w:tcPr>
            <w:tcW w:w="3858" w:type="dxa"/>
            <w:gridSpan w:val="3"/>
          </w:tcPr>
          <w:p w14:paraId="6CF8BA87" w14:textId="77777777" w:rsidR="4ED3BFED" w:rsidRDefault="4ED3BFED"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themeColor="text1"/>
              </w:rPr>
            </w:pPr>
            <w:r w:rsidRPr="4ED3BFED">
              <w:rPr>
                <w:rFonts w:ascii="Arial" w:eastAsia="Times New Roman" w:hAnsi="Arial" w:cs="Arial"/>
                <w:b/>
                <w:bCs/>
                <w:color w:val="000000" w:themeColor="text1"/>
              </w:rPr>
              <w:t>Ischial spine</w:t>
            </w:r>
          </w:p>
          <w:p w14:paraId="1D18CC93" w14:textId="77777777" w:rsidR="000672B8" w:rsidRPr="00D639E2" w:rsidRDefault="4DEEE17A"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themeColor="text1"/>
              </w:rPr>
            </w:pPr>
            <w:r w:rsidRPr="4ED3BFED">
              <w:rPr>
                <w:rFonts w:ascii="Arial" w:eastAsia="Times New Roman" w:hAnsi="Arial" w:cs="Arial"/>
                <w:b/>
                <w:bCs/>
                <w:color w:val="000000" w:themeColor="text1"/>
              </w:rPr>
              <w:t>Ischial tuberosity</w:t>
            </w:r>
          </w:p>
          <w:p w14:paraId="5B6CDCDF" w14:textId="77777777" w:rsidR="000672B8" w:rsidRPr="00D639E2" w:rsidRDefault="4ED3BFED"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themeColor="text1"/>
              </w:rPr>
            </w:pPr>
            <w:r w:rsidRPr="4ED3BFED">
              <w:rPr>
                <w:rFonts w:ascii="Arial" w:eastAsia="Times New Roman" w:hAnsi="Arial" w:cs="Arial"/>
                <w:b/>
                <w:bCs/>
                <w:color w:val="000000" w:themeColor="text1"/>
              </w:rPr>
              <w:t xml:space="preserve">Acetabulum </w:t>
            </w:r>
          </w:p>
          <w:p w14:paraId="7A623D10" w14:textId="77777777" w:rsidR="000672B8" w:rsidRPr="00D639E2" w:rsidRDefault="4ED3BFED"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rPr>
            </w:pPr>
            <w:r w:rsidRPr="4ED3BFED">
              <w:rPr>
                <w:rFonts w:ascii="Arial" w:eastAsia="Times New Roman" w:hAnsi="Arial" w:cs="Arial"/>
                <w:b/>
                <w:bCs/>
                <w:color w:val="000000" w:themeColor="text1"/>
              </w:rPr>
              <w:t xml:space="preserve">Obturator foramen </w:t>
            </w:r>
          </w:p>
        </w:tc>
        <w:tc>
          <w:tcPr>
            <w:tcW w:w="3597" w:type="dxa"/>
          </w:tcPr>
          <w:p w14:paraId="25CD77CA" w14:textId="77777777" w:rsidR="000E5B99" w:rsidRPr="00D639E2" w:rsidRDefault="000E5B99"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Cs w:val="24"/>
              </w:rPr>
            </w:pPr>
          </w:p>
        </w:tc>
      </w:tr>
      <w:tr w:rsidR="000E5B99" w:rsidRPr="00D639E2" w14:paraId="1B72D2BD" w14:textId="77777777" w:rsidTr="00070B34">
        <w:trPr>
          <w:trHeight w:val="737"/>
        </w:trPr>
        <w:tc>
          <w:tcPr>
            <w:cnfStyle w:val="001000000000" w:firstRow="0" w:lastRow="0" w:firstColumn="1" w:lastColumn="0" w:oddVBand="0" w:evenVBand="0" w:oddHBand="0" w:evenHBand="0" w:firstRowFirstColumn="0" w:firstRowLastColumn="0" w:lastRowFirstColumn="0" w:lastRowLastColumn="0"/>
            <w:tcW w:w="2250" w:type="dxa"/>
            <w:vMerge/>
          </w:tcPr>
          <w:p w14:paraId="058A70C9" w14:textId="77777777" w:rsidR="000E5B99" w:rsidRPr="00D639E2" w:rsidRDefault="000E5B99" w:rsidP="00951739">
            <w:pPr>
              <w:rPr>
                <w:rFonts w:ascii="Arial" w:eastAsia="Times New Roman" w:hAnsi="Arial" w:cs="Arial"/>
                <w:b w:val="0"/>
                <w:bCs w:val="0"/>
                <w:color w:val="000000"/>
                <w:szCs w:val="24"/>
              </w:rPr>
            </w:pPr>
          </w:p>
        </w:tc>
        <w:tc>
          <w:tcPr>
            <w:tcW w:w="1085" w:type="dxa"/>
          </w:tcPr>
          <w:p w14:paraId="2B1571B7" w14:textId="48ADDB8F" w:rsidR="000E5B99" w:rsidRPr="00D639E2" w:rsidRDefault="00976871"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Cs w:val="24"/>
              </w:rPr>
            </w:pPr>
            <w:r>
              <w:rPr>
                <w:rFonts w:ascii="Arial" w:eastAsia="Times New Roman" w:hAnsi="Arial" w:cs="Arial"/>
                <w:b/>
                <w:bCs/>
                <w:color w:val="000000"/>
                <w:szCs w:val="24"/>
              </w:rPr>
              <w:t>Pubi</w:t>
            </w:r>
            <w:r w:rsidR="00070B34">
              <w:rPr>
                <w:rFonts w:ascii="Arial" w:eastAsia="Times New Roman" w:hAnsi="Arial" w:cs="Arial"/>
                <w:b/>
                <w:bCs/>
                <w:color w:val="000000"/>
                <w:szCs w:val="24"/>
              </w:rPr>
              <w:t>s</w:t>
            </w:r>
          </w:p>
        </w:tc>
        <w:tc>
          <w:tcPr>
            <w:tcW w:w="3858" w:type="dxa"/>
            <w:gridSpan w:val="3"/>
          </w:tcPr>
          <w:p w14:paraId="70B830C6" w14:textId="77777777" w:rsidR="000E5B99" w:rsidRPr="00D639E2" w:rsidRDefault="000E5B99"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Cs w:val="24"/>
              </w:rPr>
            </w:pPr>
          </w:p>
        </w:tc>
        <w:tc>
          <w:tcPr>
            <w:tcW w:w="3597" w:type="dxa"/>
          </w:tcPr>
          <w:p w14:paraId="65341E14" w14:textId="77777777" w:rsidR="000E5B99" w:rsidRPr="00D639E2" w:rsidRDefault="000E5B99"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Cs w:val="24"/>
              </w:rPr>
            </w:pPr>
          </w:p>
        </w:tc>
      </w:tr>
      <w:tr w:rsidR="000E5B99" w:rsidRPr="00D639E2" w14:paraId="7CD67C73" w14:textId="77777777" w:rsidTr="62B9EC3C">
        <w:trPr>
          <w:cnfStyle w:val="000000100000" w:firstRow="0" w:lastRow="0" w:firstColumn="0" w:lastColumn="0" w:oddVBand="0" w:evenVBand="0" w:oddHBand="1" w:evenHBand="0" w:firstRowFirstColumn="0" w:firstRowLastColumn="0" w:lastRowFirstColumn="0" w:lastRowLastColumn="0"/>
          <w:trHeight w:val="2085"/>
        </w:trPr>
        <w:tc>
          <w:tcPr>
            <w:cnfStyle w:val="001000000000" w:firstRow="0" w:lastRow="0" w:firstColumn="1" w:lastColumn="0" w:oddVBand="0" w:evenVBand="0" w:oddHBand="0" w:evenHBand="0" w:firstRowFirstColumn="0" w:firstRowLastColumn="0" w:lastRowFirstColumn="0" w:lastRowLastColumn="0"/>
            <w:tcW w:w="3335" w:type="dxa"/>
            <w:gridSpan w:val="2"/>
          </w:tcPr>
          <w:p w14:paraId="1F0B5E99" w14:textId="77777777" w:rsidR="000E5B99" w:rsidRPr="00D639E2" w:rsidRDefault="000672B8" w:rsidP="00951739">
            <w:pPr>
              <w:rPr>
                <w:rFonts w:ascii="Arial" w:eastAsia="Times New Roman" w:hAnsi="Arial" w:cs="Arial"/>
                <w:b w:val="0"/>
                <w:bCs w:val="0"/>
                <w:color w:val="000000"/>
                <w:szCs w:val="24"/>
              </w:rPr>
            </w:pPr>
            <w:r w:rsidRPr="00D639E2">
              <w:rPr>
                <w:rFonts w:ascii="Arial" w:eastAsia="Times New Roman" w:hAnsi="Arial" w:cs="Arial"/>
                <w:color w:val="000000"/>
                <w:szCs w:val="24"/>
              </w:rPr>
              <w:t>(R&amp;L)</w:t>
            </w:r>
          </w:p>
        </w:tc>
        <w:tc>
          <w:tcPr>
            <w:tcW w:w="3858" w:type="dxa"/>
            <w:gridSpan w:val="3"/>
          </w:tcPr>
          <w:p w14:paraId="1238E76E" w14:textId="77777777" w:rsidR="000672B8" w:rsidRPr="00D639E2" w:rsidRDefault="000672B8"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Cs w:val="24"/>
              </w:rPr>
            </w:pPr>
            <w:r w:rsidRPr="00D639E2">
              <w:rPr>
                <w:rFonts w:ascii="Arial" w:eastAsia="Times New Roman" w:hAnsi="Arial" w:cs="Arial"/>
                <w:b/>
                <w:bCs/>
                <w:color w:val="000000"/>
                <w:szCs w:val="24"/>
              </w:rPr>
              <w:t>Head</w:t>
            </w:r>
          </w:p>
          <w:p w14:paraId="2C132441" w14:textId="77777777" w:rsidR="000672B8" w:rsidRPr="00D639E2" w:rsidRDefault="000672B8"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Cs w:val="24"/>
              </w:rPr>
            </w:pPr>
            <w:r w:rsidRPr="00D639E2">
              <w:rPr>
                <w:rFonts w:ascii="Arial" w:eastAsia="Times New Roman" w:hAnsi="Arial" w:cs="Arial"/>
                <w:b/>
                <w:bCs/>
                <w:color w:val="000000"/>
                <w:szCs w:val="24"/>
              </w:rPr>
              <w:t>Neck</w:t>
            </w:r>
          </w:p>
          <w:p w14:paraId="75629B6A" w14:textId="77777777" w:rsidR="000672B8" w:rsidRPr="00D639E2" w:rsidRDefault="000672B8"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Cs w:val="24"/>
              </w:rPr>
            </w:pPr>
            <w:r w:rsidRPr="00D639E2">
              <w:rPr>
                <w:rFonts w:ascii="Arial" w:eastAsia="Times New Roman" w:hAnsi="Arial" w:cs="Arial"/>
                <w:b/>
                <w:bCs/>
                <w:color w:val="000000"/>
                <w:szCs w:val="24"/>
              </w:rPr>
              <w:t>Greater trochanter</w:t>
            </w:r>
          </w:p>
          <w:p w14:paraId="62F12E7D" w14:textId="77777777" w:rsidR="000672B8" w:rsidRPr="00D639E2" w:rsidRDefault="000672B8"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Cs w:val="24"/>
              </w:rPr>
            </w:pPr>
            <w:r w:rsidRPr="00D639E2">
              <w:rPr>
                <w:rFonts w:ascii="Arial" w:eastAsia="Times New Roman" w:hAnsi="Arial" w:cs="Arial"/>
                <w:b/>
                <w:bCs/>
                <w:color w:val="000000"/>
                <w:szCs w:val="24"/>
              </w:rPr>
              <w:t>Lesser trochanter</w:t>
            </w:r>
          </w:p>
          <w:p w14:paraId="59914A59" w14:textId="77777777" w:rsidR="000672B8" w:rsidRPr="00D639E2" w:rsidRDefault="000672B8"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Cs w:val="24"/>
              </w:rPr>
            </w:pPr>
            <w:r w:rsidRPr="00D639E2">
              <w:rPr>
                <w:rFonts w:ascii="Arial" w:eastAsia="Times New Roman" w:hAnsi="Arial" w:cs="Arial"/>
                <w:b/>
                <w:bCs/>
                <w:color w:val="000000"/>
                <w:szCs w:val="24"/>
              </w:rPr>
              <w:t>Linea aspera</w:t>
            </w:r>
          </w:p>
          <w:p w14:paraId="35DE297A" w14:textId="77777777" w:rsidR="000672B8" w:rsidRPr="00D639E2" w:rsidRDefault="4DEEE17A"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Cs w:val="24"/>
              </w:rPr>
            </w:pPr>
            <w:r w:rsidRPr="4ED3BFED">
              <w:rPr>
                <w:rFonts w:ascii="Arial" w:eastAsia="Times New Roman" w:hAnsi="Arial" w:cs="Arial"/>
                <w:b/>
                <w:bCs/>
                <w:color w:val="000000" w:themeColor="text1"/>
              </w:rPr>
              <w:t>Medial condyle</w:t>
            </w:r>
          </w:p>
          <w:p w14:paraId="26E9EB70" w14:textId="77777777" w:rsidR="000672B8" w:rsidRPr="00D639E2" w:rsidRDefault="4DEEE17A"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Cs w:val="24"/>
              </w:rPr>
            </w:pPr>
            <w:r w:rsidRPr="4ED3BFED">
              <w:rPr>
                <w:rFonts w:ascii="Arial" w:eastAsia="Times New Roman" w:hAnsi="Arial" w:cs="Arial"/>
                <w:b/>
                <w:bCs/>
                <w:color w:val="000000" w:themeColor="text1"/>
              </w:rPr>
              <w:t>Lateral condyle</w:t>
            </w:r>
          </w:p>
          <w:p w14:paraId="76F9F16A" w14:textId="77777777" w:rsidR="000E5B99" w:rsidRPr="00D639E2" w:rsidRDefault="000E5B99"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Cs w:val="24"/>
              </w:rPr>
            </w:pPr>
          </w:p>
        </w:tc>
        <w:tc>
          <w:tcPr>
            <w:tcW w:w="3597" w:type="dxa"/>
          </w:tcPr>
          <w:p w14:paraId="6DAF6584" w14:textId="77777777" w:rsidR="000E5B99" w:rsidRPr="00D639E2" w:rsidRDefault="000E5B99"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Cs w:val="24"/>
              </w:rPr>
            </w:pPr>
          </w:p>
        </w:tc>
      </w:tr>
      <w:tr w:rsidR="000E5B99" w:rsidRPr="00D639E2" w14:paraId="64640EAE" w14:textId="77777777" w:rsidTr="62B9EC3C">
        <w:trPr>
          <w:trHeight w:val="600"/>
        </w:trPr>
        <w:tc>
          <w:tcPr>
            <w:cnfStyle w:val="001000000000" w:firstRow="0" w:lastRow="0" w:firstColumn="1" w:lastColumn="0" w:oddVBand="0" w:evenVBand="0" w:oddHBand="0" w:evenHBand="0" w:firstRowFirstColumn="0" w:firstRowLastColumn="0" w:lastRowFirstColumn="0" w:lastRowLastColumn="0"/>
            <w:tcW w:w="3335" w:type="dxa"/>
            <w:gridSpan w:val="2"/>
          </w:tcPr>
          <w:p w14:paraId="4B713F96" w14:textId="77777777" w:rsidR="000E5B99" w:rsidRPr="00D639E2" w:rsidRDefault="000E5B99" w:rsidP="00951739">
            <w:pPr>
              <w:rPr>
                <w:rFonts w:ascii="Arial" w:eastAsia="Times New Roman" w:hAnsi="Arial" w:cs="Arial"/>
                <w:b w:val="0"/>
                <w:bCs w:val="0"/>
                <w:color w:val="000000"/>
                <w:szCs w:val="24"/>
              </w:rPr>
            </w:pPr>
            <w:r w:rsidRPr="00D639E2">
              <w:rPr>
                <w:rFonts w:ascii="Arial" w:eastAsia="Times New Roman" w:hAnsi="Arial" w:cs="Arial"/>
                <w:color w:val="000000"/>
                <w:szCs w:val="24"/>
              </w:rPr>
              <w:t>Patella</w:t>
            </w:r>
            <w:r w:rsidR="000672B8" w:rsidRPr="00D639E2">
              <w:rPr>
                <w:rFonts w:ascii="Arial" w:eastAsia="Times New Roman" w:hAnsi="Arial" w:cs="Arial"/>
                <w:color w:val="000000"/>
                <w:szCs w:val="24"/>
              </w:rPr>
              <w:t xml:space="preserve"> (R&amp;L)</w:t>
            </w:r>
          </w:p>
        </w:tc>
        <w:tc>
          <w:tcPr>
            <w:tcW w:w="3858" w:type="dxa"/>
            <w:gridSpan w:val="3"/>
          </w:tcPr>
          <w:p w14:paraId="52A1486A" w14:textId="77777777" w:rsidR="000E5B99" w:rsidRPr="00D639E2" w:rsidRDefault="000672B8"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Cs w:val="24"/>
              </w:rPr>
            </w:pPr>
            <w:r w:rsidRPr="00D639E2">
              <w:rPr>
                <w:rFonts w:ascii="Arial" w:eastAsia="Times New Roman" w:hAnsi="Arial" w:cs="Arial"/>
                <w:b/>
                <w:bCs/>
                <w:color w:val="000000"/>
                <w:szCs w:val="24"/>
              </w:rPr>
              <w:t>Anterior vs. Posterior</w:t>
            </w:r>
          </w:p>
        </w:tc>
        <w:tc>
          <w:tcPr>
            <w:tcW w:w="3597" w:type="dxa"/>
          </w:tcPr>
          <w:p w14:paraId="1063EC11" w14:textId="77777777" w:rsidR="000E5B99" w:rsidRPr="00D639E2" w:rsidRDefault="000E5B99"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Cs w:val="24"/>
              </w:rPr>
            </w:pPr>
          </w:p>
        </w:tc>
      </w:tr>
      <w:tr w:rsidR="000E5B99" w:rsidRPr="00D639E2" w14:paraId="1E809428" w14:textId="77777777" w:rsidTr="62B9EC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35" w:type="dxa"/>
            <w:gridSpan w:val="2"/>
          </w:tcPr>
          <w:p w14:paraId="6D94267D" w14:textId="77777777" w:rsidR="000E5B99" w:rsidRPr="00D639E2" w:rsidRDefault="000672B8" w:rsidP="00951739">
            <w:pPr>
              <w:rPr>
                <w:rFonts w:ascii="Arial" w:eastAsia="Times New Roman" w:hAnsi="Arial" w:cs="Arial"/>
                <w:b w:val="0"/>
                <w:bCs w:val="0"/>
                <w:color w:val="000000"/>
                <w:szCs w:val="24"/>
              </w:rPr>
            </w:pPr>
            <w:r w:rsidRPr="00D639E2">
              <w:rPr>
                <w:rFonts w:ascii="Arial" w:eastAsia="Times New Roman" w:hAnsi="Arial" w:cs="Arial"/>
                <w:color w:val="000000"/>
                <w:szCs w:val="24"/>
              </w:rPr>
              <w:t>(R&amp;L)</w:t>
            </w:r>
          </w:p>
        </w:tc>
        <w:tc>
          <w:tcPr>
            <w:tcW w:w="3858" w:type="dxa"/>
            <w:gridSpan w:val="3"/>
          </w:tcPr>
          <w:p w14:paraId="67957E39" w14:textId="77777777" w:rsidR="000672B8" w:rsidRPr="00D639E2" w:rsidRDefault="000672B8"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Cs w:val="24"/>
              </w:rPr>
            </w:pPr>
            <w:r w:rsidRPr="00D639E2">
              <w:rPr>
                <w:rFonts w:ascii="Arial" w:eastAsia="Times New Roman" w:hAnsi="Arial" w:cs="Arial"/>
                <w:b/>
                <w:bCs/>
                <w:color w:val="000000"/>
                <w:szCs w:val="24"/>
              </w:rPr>
              <w:t>Medial condyle</w:t>
            </w:r>
          </w:p>
          <w:p w14:paraId="6D183170" w14:textId="77777777" w:rsidR="000672B8" w:rsidRPr="00D639E2" w:rsidRDefault="000672B8"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Cs w:val="24"/>
              </w:rPr>
            </w:pPr>
            <w:r w:rsidRPr="00D639E2">
              <w:rPr>
                <w:rFonts w:ascii="Arial" w:eastAsia="Times New Roman" w:hAnsi="Arial" w:cs="Arial"/>
                <w:b/>
                <w:bCs/>
                <w:color w:val="000000"/>
                <w:szCs w:val="24"/>
              </w:rPr>
              <w:t>Lateral condyle</w:t>
            </w:r>
          </w:p>
          <w:p w14:paraId="542D82A2" w14:textId="77777777" w:rsidR="000672B8" w:rsidRPr="00D639E2" w:rsidRDefault="000672B8"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Cs w:val="24"/>
              </w:rPr>
            </w:pPr>
            <w:r w:rsidRPr="00D639E2">
              <w:rPr>
                <w:rFonts w:ascii="Arial" w:eastAsia="Times New Roman" w:hAnsi="Arial" w:cs="Arial"/>
                <w:b/>
                <w:bCs/>
                <w:color w:val="000000"/>
                <w:szCs w:val="24"/>
              </w:rPr>
              <w:t>Tibial tuberosity</w:t>
            </w:r>
          </w:p>
          <w:p w14:paraId="70F95EE2" w14:textId="77777777" w:rsidR="000E5B99" w:rsidRPr="00D639E2" w:rsidRDefault="4DEEE17A"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themeColor="text1"/>
              </w:rPr>
            </w:pPr>
            <w:r w:rsidRPr="4ED3BFED">
              <w:rPr>
                <w:rFonts w:ascii="Arial" w:eastAsia="Times New Roman" w:hAnsi="Arial" w:cs="Arial"/>
                <w:b/>
                <w:bCs/>
                <w:color w:val="000000" w:themeColor="text1"/>
              </w:rPr>
              <w:t>Medial malleolus</w:t>
            </w:r>
          </w:p>
          <w:p w14:paraId="29BA02BB" w14:textId="77777777" w:rsidR="000E5B99" w:rsidRPr="00D639E2" w:rsidRDefault="4ED3BFED"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rPr>
            </w:pPr>
            <w:r w:rsidRPr="4ED3BFED">
              <w:rPr>
                <w:rFonts w:ascii="Arial" w:eastAsia="Times New Roman" w:hAnsi="Arial" w:cs="Arial"/>
                <w:b/>
                <w:bCs/>
                <w:color w:val="000000" w:themeColor="text1"/>
              </w:rPr>
              <w:t xml:space="preserve">Anterior crest </w:t>
            </w:r>
          </w:p>
        </w:tc>
        <w:tc>
          <w:tcPr>
            <w:tcW w:w="3597" w:type="dxa"/>
          </w:tcPr>
          <w:p w14:paraId="600798DF" w14:textId="77777777" w:rsidR="000E5B99" w:rsidRPr="00D639E2" w:rsidRDefault="000E5B99"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Cs w:val="24"/>
              </w:rPr>
            </w:pPr>
          </w:p>
        </w:tc>
      </w:tr>
      <w:tr w:rsidR="000E5B99" w:rsidRPr="00D639E2" w14:paraId="2066EAE1" w14:textId="77777777" w:rsidTr="62B9EC3C">
        <w:trPr>
          <w:trHeight w:val="746"/>
        </w:trPr>
        <w:tc>
          <w:tcPr>
            <w:cnfStyle w:val="001000000000" w:firstRow="0" w:lastRow="0" w:firstColumn="1" w:lastColumn="0" w:oddVBand="0" w:evenVBand="0" w:oddHBand="0" w:evenHBand="0" w:firstRowFirstColumn="0" w:firstRowLastColumn="0" w:lastRowFirstColumn="0" w:lastRowLastColumn="0"/>
            <w:tcW w:w="3335" w:type="dxa"/>
            <w:gridSpan w:val="2"/>
          </w:tcPr>
          <w:p w14:paraId="45C080A6" w14:textId="77777777" w:rsidR="000E5B99" w:rsidRPr="00D639E2" w:rsidRDefault="000672B8" w:rsidP="00951739">
            <w:pPr>
              <w:rPr>
                <w:rFonts w:ascii="Arial" w:eastAsia="Times New Roman" w:hAnsi="Arial" w:cs="Arial"/>
                <w:b w:val="0"/>
                <w:bCs w:val="0"/>
                <w:color w:val="000000"/>
                <w:szCs w:val="24"/>
              </w:rPr>
            </w:pPr>
            <w:r w:rsidRPr="00D639E2">
              <w:rPr>
                <w:rFonts w:ascii="Arial" w:eastAsia="Times New Roman" w:hAnsi="Arial" w:cs="Arial"/>
                <w:color w:val="000000"/>
                <w:szCs w:val="24"/>
              </w:rPr>
              <w:t>(R&amp;L)</w:t>
            </w:r>
          </w:p>
        </w:tc>
        <w:tc>
          <w:tcPr>
            <w:tcW w:w="3858" w:type="dxa"/>
            <w:gridSpan w:val="3"/>
          </w:tcPr>
          <w:p w14:paraId="05142A0A" w14:textId="77777777" w:rsidR="000E5B99" w:rsidRPr="00D639E2" w:rsidRDefault="000672B8"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Cs w:val="24"/>
              </w:rPr>
            </w:pPr>
            <w:r w:rsidRPr="00D639E2">
              <w:rPr>
                <w:rFonts w:ascii="Arial" w:eastAsia="Times New Roman" w:hAnsi="Arial" w:cs="Arial"/>
                <w:b/>
                <w:bCs/>
                <w:color w:val="000000"/>
                <w:szCs w:val="24"/>
              </w:rPr>
              <w:t>Head</w:t>
            </w:r>
          </w:p>
          <w:p w14:paraId="719D6AEA" w14:textId="77777777" w:rsidR="000672B8" w:rsidRPr="00D639E2" w:rsidRDefault="000672B8"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Cs w:val="24"/>
              </w:rPr>
            </w:pPr>
            <w:r w:rsidRPr="00D639E2">
              <w:rPr>
                <w:rFonts w:ascii="Arial" w:eastAsia="Times New Roman" w:hAnsi="Arial" w:cs="Arial"/>
                <w:b/>
                <w:bCs/>
                <w:color w:val="000000"/>
                <w:szCs w:val="24"/>
              </w:rPr>
              <w:t>Lateral malleolus</w:t>
            </w:r>
          </w:p>
        </w:tc>
        <w:tc>
          <w:tcPr>
            <w:tcW w:w="3597" w:type="dxa"/>
          </w:tcPr>
          <w:p w14:paraId="3F1B966F" w14:textId="77777777" w:rsidR="000E5B99" w:rsidRPr="00D639E2" w:rsidRDefault="000E5B99"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Cs w:val="24"/>
              </w:rPr>
            </w:pPr>
          </w:p>
        </w:tc>
      </w:tr>
      <w:tr w:rsidR="000E5B99" w:rsidRPr="00D639E2" w14:paraId="0521D1B7" w14:textId="77777777" w:rsidTr="62B9EC3C">
        <w:trPr>
          <w:cnfStyle w:val="000000100000" w:firstRow="0" w:lastRow="0" w:firstColumn="0" w:lastColumn="0" w:oddVBand="0" w:evenVBand="0" w:oddHBand="1" w:evenHBand="0" w:firstRowFirstColumn="0" w:firstRowLastColumn="0" w:lastRowFirstColumn="0" w:lastRowLastColumn="0"/>
          <w:trHeight w:val="800"/>
        </w:trPr>
        <w:tc>
          <w:tcPr>
            <w:cnfStyle w:val="001000000000" w:firstRow="0" w:lastRow="0" w:firstColumn="1" w:lastColumn="0" w:oddVBand="0" w:evenVBand="0" w:oddHBand="0" w:evenHBand="0" w:firstRowFirstColumn="0" w:firstRowLastColumn="0" w:lastRowFirstColumn="0" w:lastRowLastColumn="0"/>
            <w:tcW w:w="3335" w:type="dxa"/>
            <w:gridSpan w:val="2"/>
          </w:tcPr>
          <w:p w14:paraId="274D8950" w14:textId="77777777" w:rsidR="000E5B99" w:rsidRPr="00D639E2" w:rsidRDefault="000E5B99" w:rsidP="00951739">
            <w:pPr>
              <w:rPr>
                <w:rFonts w:ascii="Arial" w:eastAsia="Times New Roman" w:hAnsi="Arial" w:cs="Arial"/>
                <w:b w:val="0"/>
                <w:bCs w:val="0"/>
                <w:color w:val="000000"/>
                <w:szCs w:val="24"/>
              </w:rPr>
            </w:pPr>
            <w:r w:rsidRPr="00D639E2">
              <w:rPr>
                <w:rFonts w:ascii="Arial" w:eastAsia="Times New Roman" w:hAnsi="Arial" w:cs="Arial"/>
                <w:color w:val="000000"/>
                <w:szCs w:val="24"/>
              </w:rPr>
              <w:t>Tarsals</w:t>
            </w:r>
          </w:p>
        </w:tc>
        <w:tc>
          <w:tcPr>
            <w:tcW w:w="3858" w:type="dxa"/>
            <w:gridSpan w:val="3"/>
          </w:tcPr>
          <w:p w14:paraId="64999827" w14:textId="77777777" w:rsidR="000E5B99" w:rsidRPr="00D639E2" w:rsidRDefault="000672B8"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Cs w:val="24"/>
              </w:rPr>
            </w:pPr>
            <w:r w:rsidRPr="00D639E2">
              <w:rPr>
                <w:rFonts w:ascii="Arial" w:eastAsia="Times New Roman" w:hAnsi="Arial" w:cs="Arial"/>
                <w:b/>
                <w:bCs/>
                <w:color w:val="000000"/>
                <w:szCs w:val="24"/>
              </w:rPr>
              <w:t>Right vs. Left Foot</w:t>
            </w:r>
          </w:p>
        </w:tc>
        <w:tc>
          <w:tcPr>
            <w:tcW w:w="3597" w:type="dxa"/>
          </w:tcPr>
          <w:p w14:paraId="736F050E" w14:textId="77777777" w:rsidR="000E5B99" w:rsidRPr="00D639E2" w:rsidRDefault="000E5B99"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Cs w:val="24"/>
              </w:rPr>
            </w:pPr>
          </w:p>
        </w:tc>
      </w:tr>
      <w:tr w:rsidR="000E5B99" w:rsidRPr="00D639E2" w14:paraId="59C67A06" w14:textId="77777777" w:rsidTr="62B9EC3C">
        <w:trPr>
          <w:trHeight w:val="710"/>
        </w:trPr>
        <w:tc>
          <w:tcPr>
            <w:cnfStyle w:val="001000000000" w:firstRow="0" w:lastRow="0" w:firstColumn="1" w:lastColumn="0" w:oddVBand="0" w:evenVBand="0" w:oddHBand="0" w:evenHBand="0" w:firstRowFirstColumn="0" w:firstRowLastColumn="0" w:lastRowFirstColumn="0" w:lastRowLastColumn="0"/>
            <w:tcW w:w="3335" w:type="dxa"/>
            <w:gridSpan w:val="2"/>
          </w:tcPr>
          <w:p w14:paraId="7D77150C" w14:textId="77777777" w:rsidR="000E5B99" w:rsidRPr="00D639E2" w:rsidRDefault="00976871" w:rsidP="00951739">
            <w:pPr>
              <w:rPr>
                <w:rFonts w:ascii="Arial" w:eastAsia="Times New Roman" w:hAnsi="Arial" w:cs="Arial"/>
                <w:b w:val="0"/>
                <w:bCs w:val="0"/>
                <w:color w:val="000000"/>
                <w:szCs w:val="24"/>
              </w:rPr>
            </w:pPr>
            <w:r>
              <w:rPr>
                <w:rFonts w:ascii="Arial" w:eastAsia="Times New Roman" w:hAnsi="Arial" w:cs="Arial"/>
                <w:color w:val="000000"/>
                <w:szCs w:val="24"/>
              </w:rPr>
              <w:t>Talus and Calcaneus</w:t>
            </w:r>
          </w:p>
        </w:tc>
        <w:tc>
          <w:tcPr>
            <w:tcW w:w="3858" w:type="dxa"/>
            <w:gridSpan w:val="3"/>
          </w:tcPr>
          <w:p w14:paraId="5C6F56B5" w14:textId="77777777" w:rsidR="000E5B99" w:rsidRPr="00D639E2" w:rsidRDefault="000E5B99"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Cs w:val="24"/>
              </w:rPr>
            </w:pPr>
          </w:p>
        </w:tc>
        <w:tc>
          <w:tcPr>
            <w:tcW w:w="3597" w:type="dxa"/>
          </w:tcPr>
          <w:p w14:paraId="365E4694" w14:textId="77777777" w:rsidR="000E5B99" w:rsidRPr="00D639E2" w:rsidRDefault="000E5B99" w:rsidP="00951739">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Cs w:val="24"/>
              </w:rPr>
            </w:pPr>
          </w:p>
        </w:tc>
      </w:tr>
      <w:tr w:rsidR="000E5B99" w:rsidRPr="00D639E2" w14:paraId="549D5203" w14:textId="77777777" w:rsidTr="62B9EC3C">
        <w:trPr>
          <w:cnfStyle w:val="000000100000" w:firstRow="0" w:lastRow="0" w:firstColumn="0" w:lastColumn="0" w:oddVBand="0" w:evenVBand="0" w:oddHBand="1" w:evenHBand="0" w:firstRowFirstColumn="0" w:firstRowLastColumn="0" w:lastRowFirstColumn="0" w:lastRowLastColumn="0"/>
          <w:trHeight w:val="530"/>
        </w:trPr>
        <w:tc>
          <w:tcPr>
            <w:cnfStyle w:val="001000000000" w:firstRow="0" w:lastRow="0" w:firstColumn="1" w:lastColumn="0" w:oddVBand="0" w:evenVBand="0" w:oddHBand="0" w:evenHBand="0" w:firstRowFirstColumn="0" w:firstRowLastColumn="0" w:lastRowFirstColumn="0" w:lastRowLastColumn="0"/>
            <w:tcW w:w="3335" w:type="dxa"/>
            <w:gridSpan w:val="2"/>
          </w:tcPr>
          <w:p w14:paraId="2E44255A" w14:textId="77777777" w:rsidR="000E5B99" w:rsidRPr="00D639E2" w:rsidRDefault="000E5B99" w:rsidP="00951739">
            <w:pPr>
              <w:rPr>
                <w:rFonts w:ascii="Arial" w:eastAsia="Times New Roman" w:hAnsi="Arial" w:cs="Arial"/>
                <w:b w:val="0"/>
                <w:bCs w:val="0"/>
                <w:color w:val="000000"/>
                <w:szCs w:val="24"/>
              </w:rPr>
            </w:pPr>
            <w:r w:rsidRPr="00D639E2">
              <w:rPr>
                <w:rFonts w:ascii="Arial" w:eastAsia="Times New Roman" w:hAnsi="Arial" w:cs="Arial"/>
                <w:color w:val="000000"/>
                <w:szCs w:val="24"/>
              </w:rPr>
              <w:t>Phalanges of Feet</w:t>
            </w:r>
          </w:p>
        </w:tc>
        <w:tc>
          <w:tcPr>
            <w:tcW w:w="3858" w:type="dxa"/>
            <w:gridSpan w:val="3"/>
          </w:tcPr>
          <w:p w14:paraId="0759BA20" w14:textId="77777777" w:rsidR="000E5B99" w:rsidRPr="00D639E2" w:rsidRDefault="000672B8"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Cs w:val="24"/>
              </w:rPr>
            </w:pPr>
            <w:r w:rsidRPr="00D639E2">
              <w:rPr>
                <w:rFonts w:ascii="Arial" w:eastAsia="Times New Roman" w:hAnsi="Arial" w:cs="Arial"/>
                <w:b/>
                <w:bCs/>
                <w:color w:val="000000"/>
                <w:szCs w:val="24"/>
              </w:rPr>
              <w:t>Proximal, Middle, Distal</w:t>
            </w:r>
          </w:p>
        </w:tc>
        <w:tc>
          <w:tcPr>
            <w:tcW w:w="3597" w:type="dxa"/>
          </w:tcPr>
          <w:p w14:paraId="18461B98" w14:textId="77777777" w:rsidR="000E5B99" w:rsidRPr="00D639E2" w:rsidRDefault="000E5B99" w:rsidP="00951739">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Cs w:val="24"/>
              </w:rPr>
            </w:pPr>
          </w:p>
        </w:tc>
      </w:tr>
    </w:tbl>
    <w:p w14:paraId="326014FB" w14:textId="77777777" w:rsidR="00976871" w:rsidRDefault="00976871" w:rsidP="00951739">
      <w:r>
        <w:br w:type="page"/>
      </w:r>
    </w:p>
    <w:p w14:paraId="58D2FACE" w14:textId="228939F4" w:rsidR="006C0215" w:rsidRPr="00951739" w:rsidRDefault="00006AB2" w:rsidP="00951739">
      <w:pPr>
        <w:rPr>
          <w:rFonts w:eastAsiaTheme="majorEastAsia" w:cstheme="minorHAnsi"/>
          <w:b/>
          <w:bCs/>
          <w:color w:val="4472C4" w:themeColor="accent1"/>
          <w:sz w:val="28"/>
          <w:szCs w:val="28"/>
        </w:rPr>
      </w:pPr>
      <w:r>
        <w:rPr>
          <w:rFonts w:cstheme="minorHAnsi"/>
          <w:b/>
          <w:bCs/>
          <w:color w:val="4472C4" w:themeColor="accent1"/>
          <w:sz w:val="28"/>
          <w:szCs w:val="28"/>
        </w:rPr>
        <w:lastRenderedPageBreak/>
        <w:t xml:space="preserve">Post-Lab 5 </w:t>
      </w:r>
      <w:r w:rsidR="006C0215" w:rsidRPr="00951739">
        <w:rPr>
          <w:rFonts w:cstheme="minorHAnsi"/>
          <w:b/>
          <w:bCs/>
          <w:color w:val="4472C4" w:themeColor="accent1"/>
          <w:sz w:val="28"/>
          <w:szCs w:val="28"/>
        </w:rPr>
        <w:t>Questions</w:t>
      </w:r>
    </w:p>
    <w:p w14:paraId="30EC9158" w14:textId="21A45A31" w:rsidR="006C0215" w:rsidRPr="00563780" w:rsidRDefault="006C0215" w:rsidP="00970C28">
      <w:pPr>
        <w:pStyle w:val="ListParagraph"/>
        <w:numPr>
          <w:ilvl w:val="0"/>
          <w:numId w:val="3"/>
        </w:numPr>
        <w:spacing w:after="0" w:line="240" w:lineRule="auto"/>
        <w:rPr>
          <w:sz w:val="24"/>
          <w:szCs w:val="24"/>
        </w:rPr>
      </w:pPr>
      <w:r w:rsidRPr="00563780">
        <w:rPr>
          <w:sz w:val="24"/>
          <w:szCs w:val="24"/>
        </w:rPr>
        <w:t>How many total bones are in the appendicular system?</w:t>
      </w:r>
    </w:p>
    <w:p w14:paraId="7E90B502" w14:textId="040C7F61" w:rsidR="006C0215" w:rsidRPr="00563780" w:rsidRDefault="00951739" w:rsidP="001B6785">
      <w:pPr>
        <w:spacing w:after="0" w:line="240" w:lineRule="auto"/>
        <w:ind w:left="720" w:firstLine="720"/>
        <w:rPr>
          <w:sz w:val="24"/>
          <w:szCs w:val="24"/>
        </w:rPr>
      </w:pPr>
      <w:r w:rsidRPr="00563780">
        <w:rPr>
          <w:sz w:val="24"/>
          <w:szCs w:val="24"/>
        </w:rPr>
        <w:t>a</w:t>
      </w:r>
      <w:r w:rsidR="001B6785" w:rsidRPr="00563780">
        <w:rPr>
          <w:sz w:val="24"/>
          <w:szCs w:val="24"/>
        </w:rPr>
        <w:t xml:space="preserve">) 100      </w:t>
      </w:r>
      <w:r w:rsidRPr="00563780">
        <w:rPr>
          <w:sz w:val="24"/>
          <w:szCs w:val="24"/>
        </w:rPr>
        <w:t>b</w:t>
      </w:r>
      <w:r w:rsidR="001B6785" w:rsidRPr="00563780">
        <w:rPr>
          <w:sz w:val="24"/>
          <w:szCs w:val="24"/>
        </w:rPr>
        <w:t xml:space="preserve">) 58     </w:t>
      </w:r>
      <w:r w:rsidRPr="00563780">
        <w:rPr>
          <w:sz w:val="24"/>
          <w:szCs w:val="24"/>
        </w:rPr>
        <w:t>c</w:t>
      </w:r>
      <w:r w:rsidR="001B6785" w:rsidRPr="00563780">
        <w:rPr>
          <w:sz w:val="24"/>
          <w:szCs w:val="24"/>
        </w:rPr>
        <w:t xml:space="preserve">) 126     </w:t>
      </w:r>
      <w:r w:rsidRPr="00563780">
        <w:rPr>
          <w:sz w:val="24"/>
          <w:szCs w:val="24"/>
        </w:rPr>
        <w:t>d</w:t>
      </w:r>
      <w:r w:rsidR="001B6785" w:rsidRPr="00563780">
        <w:rPr>
          <w:sz w:val="24"/>
          <w:szCs w:val="24"/>
        </w:rPr>
        <w:t>) 206</w:t>
      </w:r>
    </w:p>
    <w:p w14:paraId="1A1F90F2" w14:textId="77777777" w:rsidR="001B6785" w:rsidRPr="00563780" w:rsidRDefault="001B6785" w:rsidP="001B6785">
      <w:pPr>
        <w:spacing w:after="0" w:line="240" w:lineRule="auto"/>
        <w:ind w:left="720" w:firstLine="720"/>
        <w:rPr>
          <w:sz w:val="24"/>
          <w:szCs w:val="24"/>
        </w:rPr>
      </w:pPr>
    </w:p>
    <w:p w14:paraId="107CF7FA" w14:textId="77777777" w:rsidR="006C0215" w:rsidRPr="00563780" w:rsidRDefault="006C0215" w:rsidP="00970C28">
      <w:pPr>
        <w:pStyle w:val="ListParagraph"/>
        <w:numPr>
          <w:ilvl w:val="0"/>
          <w:numId w:val="3"/>
        </w:numPr>
        <w:rPr>
          <w:sz w:val="24"/>
          <w:szCs w:val="24"/>
        </w:rPr>
      </w:pPr>
      <w:r w:rsidRPr="00563780">
        <w:rPr>
          <w:sz w:val="24"/>
          <w:szCs w:val="24"/>
        </w:rPr>
        <w:t>What are the functions of the pectoral (shoulder) and pelvic girdles?</w:t>
      </w:r>
    </w:p>
    <w:p w14:paraId="2541FB2D" w14:textId="77777777" w:rsidR="006C0215" w:rsidRPr="00563780" w:rsidRDefault="006C0215" w:rsidP="006C0215">
      <w:pPr>
        <w:rPr>
          <w:sz w:val="24"/>
          <w:szCs w:val="24"/>
        </w:rPr>
      </w:pPr>
    </w:p>
    <w:p w14:paraId="6F4DC084" w14:textId="77777777" w:rsidR="006C0215" w:rsidRPr="00563780" w:rsidRDefault="006C0215" w:rsidP="006C0215">
      <w:pPr>
        <w:rPr>
          <w:sz w:val="24"/>
          <w:szCs w:val="24"/>
        </w:rPr>
      </w:pPr>
    </w:p>
    <w:p w14:paraId="14DF799F" w14:textId="77777777" w:rsidR="006C0215" w:rsidRPr="00563780" w:rsidRDefault="006C0215" w:rsidP="00970C28">
      <w:pPr>
        <w:pStyle w:val="ListParagraph"/>
        <w:numPr>
          <w:ilvl w:val="0"/>
          <w:numId w:val="3"/>
        </w:numPr>
        <w:rPr>
          <w:sz w:val="24"/>
          <w:szCs w:val="24"/>
        </w:rPr>
      </w:pPr>
      <w:r w:rsidRPr="00563780">
        <w:rPr>
          <w:sz w:val="24"/>
          <w:szCs w:val="24"/>
        </w:rPr>
        <w:t>List the specific bones and number of each that make up the upper limbs.</w:t>
      </w:r>
    </w:p>
    <w:p w14:paraId="5C49915E" w14:textId="77777777" w:rsidR="006C0215" w:rsidRPr="00563780" w:rsidRDefault="006C0215" w:rsidP="006C0215">
      <w:pPr>
        <w:rPr>
          <w:sz w:val="24"/>
          <w:szCs w:val="24"/>
        </w:rPr>
      </w:pPr>
    </w:p>
    <w:p w14:paraId="0D5A9D5E" w14:textId="77777777" w:rsidR="006C0215" w:rsidRPr="00563780" w:rsidRDefault="006C0215" w:rsidP="006C0215">
      <w:pPr>
        <w:rPr>
          <w:sz w:val="24"/>
          <w:szCs w:val="24"/>
        </w:rPr>
      </w:pPr>
    </w:p>
    <w:p w14:paraId="6853C6EF" w14:textId="77777777" w:rsidR="006C0215" w:rsidRPr="00563780" w:rsidRDefault="006C0215" w:rsidP="006C0215">
      <w:pPr>
        <w:rPr>
          <w:sz w:val="24"/>
          <w:szCs w:val="24"/>
        </w:rPr>
      </w:pPr>
    </w:p>
    <w:p w14:paraId="7103A9F8" w14:textId="77777777" w:rsidR="006C0215" w:rsidRPr="00563780" w:rsidRDefault="006C0215" w:rsidP="00970C28">
      <w:pPr>
        <w:pStyle w:val="ListParagraph"/>
        <w:numPr>
          <w:ilvl w:val="0"/>
          <w:numId w:val="3"/>
        </w:numPr>
        <w:rPr>
          <w:sz w:val="24"/>
          <w:szCs w:val="24"/>
        </w:rPr>
      </w:pPr>
      <w:r w:rsidRPr="00563780">
        <w:rPr>
          <w:sz w:val="24"/>
          <w:szCs w:val="24"/>
        </w:rPr>
        <w:t>List the specific bones and number of each that make up the lower limbs.</w:t>
      </w:r>
    </w:p>
    <w:p w14:paraId="349C858E" w14:textId="77777777" w:rsidR="00F06445" w:rsidRPr="00563780" w:rsidRDefault="00F06445" w:rsidP="00F06445">
      <w:pPr>
        <w:rPr>
          <w:sz w:val="24"/>
          <w:szCs w:val="24"/>
        </w:rPr>
      </w:pPr>
    </w:p>
    <w:p w14:paraId="73BC792A" w14:textId="77777777" w:rsidR="00F06445" w:rsidRPr="00563780" w:rsidRDefault="00F06445" w:rsidP="00F06445">
      <w:pPr>
        <w:rPr>
          <w:sz w:val="24"/>
          <w:szCs w:val="24"/>
        </w:rPr>
      </w:pPr>
    </w:p>
    <w:p w14:paraId="12BDBAA9" w14:textId="7694BC52" w:rsidR="002867DD" w:rsidRPr="00563780" w:rsidRDefault="00F06445" w:rsidP="00970C28">
      <w:pPr>
        <w:pStyle w:val="ListParagraph"/>
        <w:numPr>
          <w:ilvl w:val="0"/>
          <w:numId w:val="3"/>
        </w:numPr>
        <w:rPr>
          <w:sz w:val="24"/>
          <w:szCs w:val="24"/>
        </w:rPr>
      </w:pPr>
      <w:r w:rsidRPr="00563780">
        <w:rPr>
          <w:sz w:val="24"/>
          <w:szCs w:val="24"/>
        </w:rPr>
        <w:t xml:space="preserve">How are metacarpals </w:t>
      </w:r>
      <w:r w:rsidR="00945D53" w:rsidRPr="00563780">
        <w:rPr>
          <w:sz w:val="24"/>
          <w:szCs w:val="24"/>
        </w:rPr>
        <w:t>most fractured</w:t>
      </w:r>
      <w:r w:rsidRPr="00563780">
        <w:rPr>
          <w:sz w:val="24"/>
          <w:szCs w:val="24"/>
        </w:rPr>
        <w:t>?</w:t>
      </w:r>
    </w:p>
    <w:p w14:paraId="1AC22216" w14:textId="77777777" w:rsidR="001D089C" w:rsidRPr="00563780" w:rsidRDefault="001D089C" w:rsidP="006C0215">
      <w:pPr>
        <w:rPr>
          <w:sz w:val="24"/>
          <w:szCs w:val="24"/>
        </w:rPr>
      </w:pPr>
    </w:p>
    <w:p w14:paraId="13AEB14D" w14:textId="77777777" w:rsidR="002867DD" w:rsidRPr="00563780" w:rsidRDefault="002867DD" w:rsidP="00970C28">
      <w:pPr>
        <w:pStyle w:val="ListParagraph"/>
        <w:numPr>
          <w:ilvl w:val="0"/>
          <w:numId w:val="3"/>
        </w:numPr>
        <w:rPr>
          <w:sz w:val="24"/>
          <w:szCs w:val="24"/>
        </w:rPr>
      </w:pPr>
      <w:r w:rsidRPr="00563780">
        <w:rPr>
          <w:sz w:val="24"/>
          <w:szCs w:val="24"/>
        </w:rPr>
        <w:t>How many phalanges are on each hand?</w:t>
      </w:r>
    </w:p>
    <w:p w14:paraId="2FD48A86" w14:textId="0484EDC4" w:rsidR="002867DD" w:rsidRPr="00563780" w:rsidRDefault="00951739" w:rsidP="001B6785">
      <w:pPr>
        <w:pStyle w:val="ListParagraph"/>
        <w:ind w:firstLine="720"/>
        <w:rPr>
          <w:sz w:val="24"/>
          <w:szCs w:val="24"/>
        </w:rPr>
      </w:pPr>
      <w:r w:rsidRPr="00563780">
        <w:rPr>
          <w:sz w:val="24"/>
          <w:szCs w:val="24"/>
        </w:rPr>
        <w:t>a</w:t>
      </w:r>
      <w:r w:rsidR="001B6785" w:rsidRPr="00563780">
        <w:rPr>
          <w:sz w:val="24"/>
          <w:szCs w:val="24"/>
        </w:rPr>
        <w:t xml:space="preserve">) 7 </w:t>
      </w:r>
      <w:r w:rsidR="001B6785" w:rsidRPr="00563780">
        <w:rPr>
          <w:sz w:val="24"/>
          <w:szCs w:val="24"/>
        </w:rPr>
        <w:tab/>
      </w:r>
      <w:r w:rsidRPr="00563780">
        <w:rPr>
          <w:sz w:val="24"/>
          <w:szCs w:val="24"/>
        </w:rPr>
        <w:t>b</w:t>
      </w:r>
      <w:r w:rsidR="001B6785" w:rsidRPr="00563780">
        <w:rPr>
          <w:sz w:val="24"/>
          <w:szCs w:val="24"/>
        </w:rPr>
        <w:t xml:space="preserve">) 12      </w:t>
      </w:r>
      <w:r w:rsidRPr="00563780">
        <w:rPr>
          <w:sz w:val="24"/>
          <w:szCs w:val="24"/>
        </w:rPr>
        <w:t>c</w:t>
      </w:r>
      <w:r w:rsidR="001B6785" w:rsidRPr="00563780">
        <w:rPr>
          <w:sz w:val="24"/>
          <w:szCs w:val="24"/>
        </w:rPr>
        <w:t xml:space="preserve">) 24      </w:t>
      </w:r>
      <w:r w:rsidRPr="00563780">
        <w:rPr>
          <w:sz w:val="24"/>
          <w:szCs w:val="24"/>
        </w:rPr>
        <w:t>d</w:t>
      </w:r>
      <w:r w:rsidR="001B6785" w:rsidRPr="00563780">
        <w:rPr>
          <w:sz w:val="24"/>
          <w:szCs w:val="24"/>
        </w:rPr>
        <w:t>) 14</w:t>
      </w:r>
    </w:p>
    <w:p w14:paraId="33848A5B" w14:textId="77777777" w:rsidR="001B6785" w:rsidRPr="00563780" w:rsidRDefault="001B6785" w:rsidP="001D089C">
      <w:pPr>
        <w:pStyle w:val="ListParagraph"/>
        <w:spacing w:after="0" w:line="240" w:lineRule="auto"/>
        <w:ind w:firstLine="720"/>
        <w:rPr>
          <w:sz w:val="24"/>
          <w:szCs w:val="24"/>
        </w:rPr>
      </w:pPr>
    </w:p>
    <w:p w14:paraId="14E5BDA2" w14:textId="2BD4E17E" w:rsidR="005002B7" w:rsidRPr="00563780" w:rsidRDefault="005002B7" w:rsidP="00970C28">
      <w:pPr>
        <w:pStyle w:val="ListParagraph"/>
        <w:numPr>
          <w:ilvl w:val="0"/>
          <w:numId w:val="3"/>
        </w:numPr>
        <w:spacing w:after="0" w:line="240" w:lineRule="auto"/>
        <w:rPr>
          <w:sz w:val="24"/>
          <w:szCs w:val="24"/>
        </w:rPr>
      </w:pPr>
      <w:r w:rsidRPr="6E941D88">
        <w:rPr>
          <w:sz w:val="24"/>
          <w:szCs w:val="24"/>
        </w:rPr>
        <w:t>Why is the pelvis shaped like it is? What are the main differences between the female versus male pelvis? What is the purpose for these differences?</w:t>
      </w:r>
    </w:p>
    <w:p w14:paraId="20DB7073" w14:textId="77777777" w:rsidR="00563780" w:rsidRPr="00563780" w:rsidRDefault="00563780" w:rsidP="00563780">
      <w:pPr>
        <w:pStyle w:val="ListParagraph"/>
        <w:spacing w:after="0" w:line="240" w:lineRule="auto"/>
        <w:rPr>
          <w:sz w:val="24"/>
          <w:szCs w:val="24"/>
        </w:rPr>
      </w:pPr>
    </w:p>
    <w:p w14:paraId="4AB69616" w14:textId="77777777" w:rsidR="00010EB1" w:rsidRPr="00563780" w:rsidRDefault="00010EB1" w:rsidP="00951739">
      <w:pPr>
        <w:rPr>
          <w:rFonts w:eastAsia="Times New Roman" w:cstheme="minorHAnsi"/>
          <w:color w:val="000000" w:themeColor="text1"/>
          <w:sz w:val="24"/>
          <w:szCs w:val="24"/>
        </w:rPr>
      </w:pPr>
    </w:p>
    <w:p w14:paraId="59A8A029" w14:textId="53B2DE54" w:rsidR="004645AC" w:rsidRPr="00563780" w:rsidRDefault="004645AC" w:rsidP="6E941D88">
      <w:pPr>
        <w:pStyle w:val="Heading2"/>
        <w:numPr>
          <w:ilvl w:val="0"/>
          <w:numId w:val="3"/>
        </w:numPr>
        <w:rPr>
          <w:rFonts w:asciiTheme="minorHAnsi" w:hAnsiTheme="minorHAnsi" w:cstheme="minorBidi"/>
          <w:color w:val="000000" w:themeColor="text1"/>
          <w:sz w:val="24"/>
          <w:szCs w:val="24"/>
        </w:rPr>
      </w:pPr>
      <w:r w:rsidRPr="6E941D88">
        <w:rPr>
          <w:rFonts w:asciiTheme="minorHAnsi" w:hAnsiTheme="minorHAnsi" w:cstheme="minorBidi"/>
          <w:color w:val="000000" w:themeColor="text1"/>
          <w:sz w:val="24"/>
          <w:szCs w:val="24"/>
        </w:rPr>
        <w:t>Which bones do the tibia and fibula articulate with</w:t>
      </w:r>
      <w:r w:rsidR="6C8AE057" w:rsidRPr="6E941D88">
        <w:rPr>
          <w:rFonts w:asciiTheme="minorHAnsi" w:hAnsiTheme="minorHAnsi" w:cstheme="minorBidi"/>
          <w:color w:val="000000" w:themeColor="text1"/>
          <w:sz w:val="24"/>
          <w:szCs w:val="24"/>
        </w:rPr>
        <w:t>,</w:t>
      </w:r>
      <w:r w:rsidRPr="6E941D88">
        <w:rPr>
          <w:rFonts w:asciiTheme="minorHAnsi" w:hAnsiTheme="minorHAnsi" w:cstheme="minorBidi"/>
          <w:color w:val="000000" w:themeColor="text1"/>
          <w:sz w:val="24"/>
          <w:szCs w:val="24"/>
        </w:rPr>
        <w:t xml:space="preserve"> proximally? Distally?</w:t>
      </w:r>
    </w:p>
    <w:p w14:paraId="4AFF3EC8" w14:textId="4739FBD6" w:rsidR="004645AC" w:rsidRPr="00563780" w:rsidRDefault="004645AC" w:rsidP="004645AC">
      <w:pPr>
        <w:spacing w:after="0" w:line="240" w:lineRule="auto"/>
        <w:rPr>
          <w:sz w:val="24"/>
          <w:szCs w:val="24"/>
        </w:rPr>
      </w:pPr>
    </w:p>
    <w:p w14:paraId="167F290C" w14:textId="77777777" w:rsidR="00951739" w:rsidRPr="00563780" w:rsidRDefault="00951739" w:rsidP="004645AC">
      <w:pPr>
        <w:spacing w:after="0" w:line="240" w:lineRule="auto"/>
        <w:rPr>
          <w:b/>
          <w:sz w:val="24"/>
          <w:szCs w:val="24"/>
        </w:rPr>
      </w:pPr>
    </w:p>
    <w:p w14:paraId="3EF5A2E6" w14:textId="6BD5CF0D" w:rsidR="00F13786" w:rsidRPr="00563780" w:rsidRDefault="004645AC" w:rsidP="00970C28">
      <w:pPr>
        <w:pStyle w:val="ListParagraph"/>
        <w:numPr>
          <w:ilvl w:val="0"/>
          <w:numId w:val="3"/>
        </w:numPr>
        <w:rPr>
          <w:sz w:val="24"/>
          <w:szCs w:val="24"/>
        </w:rPr>
      </w:pPr>
      <w:r w:rsidRPr="00563780">
        <w:rPr>
          <w:sz w:val="24"/>
          <w:szCs w:val="24"/>
        </w:rPr>
        <w:t>List the ankle bones which articulate with the distal end of the tibia and fibula.</w:t>
      </w:r>
    </w:p>
    <w:p w14:paraId="04752508" w14:textId="77777777" w:rsidR="00563780" w:rsidRPr="00563780" w:rsidRDefault="00563780" w:rsidP="00563780">
      <w:pPr>
        <w:pStyle w:val="ListParagraph"/>
        <w:rPr>
          <w:sz w:val="24"/>
          <w:szCs w:val="24"/>
        </w:rPr>
      </w:pPr>
    </w:p>
    <w:p w14:paraId="70772F96" w14:textId="77777777" w:rsidR="00F13786" w:rsidRPr="00563780" w:rsidRDefault="00F13786" w:rsidP="00970C28">
      <w:pPr>
        <w:pStyle w:val="ListParagraph"/>
        <w:numPr>
          <w:ilvl w:val="0"/>
          <w:numId w:val="3"/>
        </w:numPr>
        <w:rPr>
          <w:sz w:val="24"/>
          <w:szCs w:val="24"/>
        </w:rPr>
      </w:pPr>
      <w:r w:rsidRPr="00563780">
        <w:rPr>
          <w:sz w:val="24"/>
          <w:szCs w:val="24"/>
        </w:rPr>
        <w:t xml:space="preserve">How are metatarsals </w:t>
      </w:r>
      <w:r w:rsidR="00945D53" w:rsidRPr="00563780">
        <w:rPr>
          <w:sz w:val="24"/>
          <w:szCs w:val="24"/>
        </w:rPr>
        <w:t>most fractured</w:t>
      </w:r>
      <w:r w:rsidRPr="00563780">
        <w:rPr>
          <w:sz w:val="24"/>
          <w:szCs w:val="24"/>
        </w:rPr>
        <w:t>?</w:t>
      </w:r>
    </w:p>
    <w:p w14:paraId="27698C1F" w14:textId="77777777" w:rsidR="00F13786" w:rsidRPr="00563780" w:rsidRDefault="00F13786" w:rsidP="00F22782">
      <w:pPr>
        <w:rPr>
          <w:rFonts w:ascii="Arial" w:hAnsi="Arial" w:cs="Arial"/>
          <w:color w:val="000000" w:themeColor="text1"/>
          <w:sz w:val="24"/>
          <w:szCs w:val="24"/>
        </w:rPr>
      </w:pPr>
    </w:p>
    <w:p w14:paraId="6D8AB3CD" w14:textId="636820CD" w:rsidR="001D089C" w:rsidRPr="00563780" w:rsidRDefault="00F13786" w:rsidP="00970C28">
      <w:pPr>
        <w:pStyle w:val="ListParagraph"/>
        <w:numPr>
          <w:ilvl w:val="0"/>
          <w:numId w:val="3"/>
        </w:numPr>
        <w:spacing w:after="0" w:line="240" w:lineRule="auto"/>
        <w:rPr>
          <w:sz w:val="24"/>
          <w:szCs w:val="24"/>
        </w:rPr>
      </w:pPr>
      <w:r w:rsidRPr="00563780">
        <w:rPr>
          <w:sz w:val="24"/>
          <w:szCs w:val="24"/>
        </w:rPr>
        <w:t>How many phalanges make up each foot?</w:t>
      </w:r>
    </w:p>
    <w:p w14:paraId="3A110E4B" w14:textId="1CD17DD4" w:rsidR="001D089C" w:rsidRPr="00563780" w:rsidRDefault="00563780" w:rsidP="001D089C">
      <w:pPr>
        <w:pStyle w:val="ListParagraph"/>
        <w:spacing w:after="0" w:line="240" w:lineRule="auto"/>
        <w:ind w:firstLine="720"/>
        <w:rPr>
          <w:sz w:val="24"/>
          <w:szCs w:val="24"/>
        </w:rPr>
      </w:pPr>
      <w:r w:rsidRPr="00563780">
        <w:rPr>
          <w:sz w:val="24"/>
          <w:szCs w:val="24"/>
        </w:rPr>
        <w:t>a</w:t>
      </w:r>
      <w:r w:rsidR="001D089C" w:rsidRPr="00563780">
        <w:rPr>
          <w:sz w:val="24"/>
          <w:szCs w:val="24"/>
        </w:rPr>
        <w:t xml:space="preserve">) 7 </w:t>
      </w:r>
      <w:r w:rsidR="001D089C" w:rsidRPr="00563780">
        <w:rPr>
          <w:sz w:val="24"/>
          <w:szCs w:val="24"/>
        </w:rPr>
        <w:tab/>
      </w:r>
      <w:r w:rsidRPr="00563780">
        <w:rPr>
          <w:sz w:val="24"/>
          <w:szCs w:val="24"/>
        </w:rPr>
        <w:t>b</w:t>
      </w:r>
      <w:r w:rsidR="001D089C" w:rsidRPr="00563780">
        <w:rPr>
          <w:sz w:val="24"/>
          <w:szCs w:val="24"/>
        </w:rPr>
        <w:t xml:space="preserve">) 12      </w:t>
      </w:r>
      <w:r w:rsidRPr="00563780">
        <w:rPr>
          <w:sz w:val="24"/>
          <w:szCs w:val="24"/>
        </w:rPr>
        <w:t>c</w:t>
      </w:r>
      <w:r w:rsidR="001D089C" w:rsidRPr="00563780">
        <w:rPr>
          <w:sz w:val="24"/>
          <w:szCs w:val="24"/>
        </w:rPr>
        <w:t xml:space="preserve">) 24      </w:t>
      </w:r>
      <w:r w:rsidRPr="00563780">
        <w:rPr>
          <w:sz w:val="24"/>
          <w:szCs w:val="24"/>
        </w:rPr>
        <w:t>d</w:t>
      </w:r>
      <w:r w:rsidR="001D089C" w:rsidRPr="00563780">
        <w:rPr>
          <w:sz w:val="24"/>
          <w:szCs w:val="24"/>
        </w:rPr>
        <w:t>) 14</w:t>
      </w:r>
    </w:p>
    <w:p w14:paraId="5B5E47AB" w14:textId="2611E201" w:rsidR="00F13786" w:rsidRDefault="00F13786" w:rsidP="00F13786"/>
    <w:p w14:paraId="171804B3" w14:textId="3EDD0B7A" w:rsidR="00563780" w:rsidRDefault="00563780" w:rsidP="00F13786"/>
    <w:p w14:paraId="410E0E6D" w14:textId="6FD0A68A" w:rsidR="00563780" w:rsidRPr="00536C55" w:rsidRDefault="00563780" w:rsidP="00970C28">
      <w:pPr>
        <w:pStyle w:val="ListParagraph"/>
        <w:numPr>
          <w:ilvl w:val="0"/>
          <w:numId w:val="3"/>
        </w:numPr>
        <w:rPr>
          <w:sz w:val="24"/>
          <w:szCs w:val="24"/>
        </w:rPr>
      </w:pPr>
      <w:r w:rsidRPr="00536C55">
        <w:rPr>
          <w:sz w:val="24"/>
          <w:szCs w:val="24"/>
        </w:rPr>
        <w:lastRenderedPageBreak/>
        <w:t xml:space="preserve">Below is a </w:t>
      </w:r>
      <w:r w:rsidR="00CF32F8" w:rsidRPr="00536C55">
        <w:rPr>
          <w:sz w:val="24"/>
          <w:szCs w:val="24"/>
        </w:rPr>
        <w:t xml:space="preserve">cross </w:t>
      </w:r>
      <w:r w:rsidRPr="00536C55">
        <w:rPr>
          <w:sz w:val="24"/>
          <w:szCs w:val="24"/>
        </w:rPr>
        <w:t xml:space="preserve">section through the diaphysis of a long bone, complete the diagram by filling in the blanks. </w:t>
      </w:r>
    </w:p>
    <w:p w14:paraId="0C4CAF9F" w14:textId="64263D21" w:rsidR="6C9BCE81" w:rsidRDefault="6C9BCE81" w:rsidP="6C9BCE81"/>
    <w:p w14:paraId="2C09B761" w14:textId="02DDFD13" w:rsidR="6C9BCE81" w:rsidRDefault="6C9BCE81" w:rsidP="6C9BCE81"/>
    <w:p w14:paraId="32F4CD15" w14:textId="6608C273" w:rsidR="00563780" w:rsidRDefault="00563780" w:rsidP="00F13786">
      <w:r>
        <w:rPr>
          <w:noProof/>
        </w:rPr>
        <w:drawing>
          <wp:inline distT="0" distB="0" distL="0" distR="0" wp14:anchorId="13386B13" wp14:editId="21AF0DE4">
            <wp:extent cx="6858000" cy="4629150"/>
            <wp:effectExtent l="0" t="0" r="0" b="0"/>
            <wp:docPr id="19" name="Picture 19" descr="A diagram of a cross section through the diaphysis of the femur showing the histological features indicated by labels that are left blank for the labeling activity.&#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diagram of a cross section through the diaphysis of the femur showing the histological features indicated by labels that are left blank for the labeling activity.&#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858000" cy="4629150"/>
                    </a:xfrm>
                    <a:prstGeom prst="rect">
                      <a:avLst/>
                    </a:prstGeom>
                    <a:noFill/>
                    <a:ln>
                      <a:noFill/>
                    </a:ln>
                  </pic:spPr>
                </pic:pic>
              </a:graphicData>
            </a:graphic>
          </wp:inline>
        </w:drawing>
      </w:r>
    </w:p>
    <w:sectPr w:rsidR="00563780" w:rsidSect="00576AB7">
      <w:headerReference w:type="default" r:id="rId35"/>
      <w:type w:val="continuous"/>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A143BF" w14:textId="77777777" w:rsidR="00BB2735" w:rsidRDefault="00BB2735" w:rsidP="00D639E2">
      <w:pPr>
        <w:spacing w:after="0" w:line="240" w:lineRule="auto"/>
      </w:pPr>
      <w:r>
        <w:separator/>
      </w:r>
    </w:p>
  </w:endnote>
  <w:endnote w:type="continuationSeparator" w:id="0">
    <w:p w14:paraId="387F88CE" w14:textId="77777777" w:rsidR="00BB2735" w:rsidRDefault="00BB2735" w:rsidP="00D639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22">
    <w:altName w:val="Cambria"/>
    <w:panose1 w:val="00000000000000000000"/>
    <w:charset w:val="00"/>
    <w:family w:val="roman"/>
    <w:notTrueType/>
    <w:pitch w:val="default"/>
  </w:font>
  <w:font w:name="Source Sans Pro">
    <w:charset w:val="00"/>
    <w:family w:val="swiss"/>
    <w:pitch w:val="variable"/>
    <w:sig w:usb0="600002F7" w:usb1="02000001"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66053848"/>
      <w:docPartObj>
        <w:docPartGallery w:val="Page Numbers (Bottom of Page)"/>
        <w:docPartUnique/>
      </w:docPartObj>
    </w:sdtPr>
    <w:sdtEndPr>
      <w:rPr>
        <w:noProof/>
      </w:rPr>
    </w:sdtEndPr>
    <w:sdtContent>
      <w:p w14:paraId="508144B3" w14:textId="77777777" w:rsidR="00D639E2" w:rsidRDefault="00D639E2">
        <w:pPr>
          <w:pStyle w:val="Footer"/>
          <w:jc w:val="center"/>
        </w:pPr>
        <w:r>
          <w:fldChar w:fldCharType="begin"/>
        </w:r>
        <w:r>
          <w:instrText xml:space="preserve"> PAGE   \* MERGEFORMAT </w:instrText>
        </w:r>
        <w:r>
          <w:fldChar w:fldCharType="separate"/>
        </w:r>
        <w:r w:rsidR="00C041D9">
          <w:rPr>
            <w:noProof/>
          </w:rPr>
          <w:t>18</w:t>
        </w:r>
        <w:r>
          <w:rPr>
            <w:noProof/>
          </w:rPr>
          <w:fldChar w:fldCharType="end"/>
        </w:r>
      </w:p>
    </w:sdtContent>
  </w:sdt>
  <w:p w14:paraId="0A355AA7" w14:textId="77777777" w:rsidR="00D639E2" w:rsidRDefault="00D639E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F12F30" w14:textId="77777777" w:rsidR="00BB2735" w:rsidRDefault="00BB2735" w:rsidP="00D639E2">
      <w:pPr>
        <w:spacing w:after="0" w:line="240" w:lineRule="auto"/>
      </w:pPr>
      <w:r>
        <w:separator/>
      </w:r>
    </w:p>
  </w:footnote>
  <w:footnote w:type="continuationSeparator" w:id="0">
    <w:p w14:paraId="2A542179" w14:textId="77777777" w:rsidR="00BB2735" w:rsidRDefault="00BB2735" w:rsidP="00D639E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800" w:type="dxa"/>
      <w:tblLayout w:type="fixed"/>
      <w:tblLook w:val="06A0" w:firstRow="1" w:lastRow="0" w:firstColumn="1" w:lastColumn="0" w:noHBand="1" w:noVBand="1"/>
    </w:tblPr>
    <w:tblGrid>
      <w:gridCol w:w="10800"/>
    </w:tblGrid>
    <w:tr w:rsidR="3CF64B82" w14:paraId="5AD2730D" w14:textId="77777777" w:rsidTr="5CD97477">
      <w:trPr>
        <w:trHeight w:val="300"/>
      </w:trPr>
      <w:tc>
        <w:tcPr>
          <w:tcW w:w="10800" w:type="dxa"/>
        </w:tcPr>
        <w:p w14:paraId="6733E823" w14:textId="36A58556" w:rsidR="3CF64B82" w:rsidRPr="004B0933" w:rsidRDefault="5CD97477" w:rsidP="004B0933">
          <w:pPr>
            <w:pStyle w:val="NoSpacing"/>
            <w:rPr>
              <w:rFonts w:ascii="Source Sans Pro" w:eastAsia="Source Sans Pro" w:hAnsi="Source Sans Pro" w:cs="Source Sans Pro"/>
              <w:color w:val="000000" w:themeColor="text1"/>
              <w:sz w:val="16"/>
              <w:szCs w:val="16"/>
            </w:rPr>
          </w:pPr>
          <w:r w:rsidRPr="004B0933">
            <w:rPr>
              <w:rFonts w:ascii="Source Sans Pro" w:eastAsia="Source Sans Pro" w:hAnsi="Source Sans Pro" w:cs="Source Sans Pro"/>
              <w:color w:val="333333"/>
              <w:sz w:val="16"/>
              <w:szCs w:val="16"/>
            </w:rPr>
            <w:t xml:space="preserve">ABAC Anatomy and Physiology I Lab Manual 2nd Edition © 2023 by Heather Cathcart, Gina </w:t>
          </w:r>
          <w:proofErr w:type="spellStart"/>
          <w:r w:rsidRPr="004B0933">
            <w:rPr>
              <w:rFonts w:ascii="Source Sans Pro" w:eastAsia="Source Sans Pro" w:hAnsi="Source Sans Pro" w:cs="Source Sans Pro"/>
              <w:color w:val="333333"/>
              <w:sz w:val="16"/>
              <w:szCs w:val="16"/>
            </w:rPr>
            <w:t>Profetto</w:t>
          </w:r>
          <w:proofErr w:type="spellEnd"/>
          <w:r w:rsidRPr="004B0933">
            <w:rPr>
              <w:rFonts w:ascii="Source Sans Pro" w:eastAsia="Source Sans Pro" w:hAnsi="Source Sans Pro" w:cs="Source Sans Pro"/>
              <w:color w:val="333333"/>
              <w:sz w:val="16"/>
              <w:szCs w:val="16"/>
            </w:rPr>
            <w:t xml:space="preserve">, Amber Howard, Ariel Hunt, Kingsley Dunkley, Jenny Harper, and Richard (Tony) Matthews is licensed under </w:t>
          </w:r>
          <w:hyperlink r:id="rId1">
            <w:r w:rsidRPr="004B0933">
              <w:rPr>
                <w:rStyle w:val="Hyperlink"/>
                <w:rFonts w:ascii="Source Sans Pro" w:eastAsia="Source Sans Pro" w:hAnsi="Source Sans Pro" w:cs="Source Sans Pro"/>
                <w:sz w:val="16"/>
                <w:szCs w:val="16"/>
              </w:rPr>
              <w:t xml:space="preserve">CC BY 4.0 </w:t>
            </w:r>
          </w:hyperlink>
          <w:r w:rsidRPr="004B0933">
            <w:rPr>
              <w:rFonts w:ascii="Source Sans Pro" w:eastAsia="Source Sans Pro" w:hAnsi="Source Sans Pro" w:cs="Source Sans Pro"/>
              <w:color w:val="000000" w:themeColor="text1"/>
              <w:sz w:val="16"/>
              <w:szCs w:val="16"/>
            </w:rPr>
            <w:t xml:space="preserve"> </w:t>
          </w:r>
          <w:hyperlink r:id="rId2" w:history="1">
            <w:r w:rsidR="004B0933" w:rsidRPr="007923DC">
              <w:rPr>
                <w:rStyle w:val="Hyperlink"/>
                <w:rFonts w:ascii="Cambria" w:eastAsia="Cambria" w:hAnsi="Cambria" w:cs="Cambria"/>
                <w:sz w:val="16"/>
                <w:szCs w:val="16"/>
              </w:rPr>
              <w:t>https://openstax.org/details/books/anatomy-and-physiology</w:t>
            </w:r>
          </w:hyperlink>
        </w:p>
        <w:p w14:paraId="6616E743" w14:textId="5321C15D" w:rsidR="3CF64B82" w:rsidRDefault="3CF64B82" w:rsidP="3CF64B82">
          <w:pPr>
            <w:pStyle w:val="Header"/>
            <w:ind w:left="-115"/>
          </w:pPr>
        </w:p>
      </w:tc>
    </w:tr>
  </w:tbl>
  <w:p w14:paraId="43396E38" w14:textId="0C1F48C2" w:rsidR="3CF64B82" w:rsidRDefault="3CF64B82" w:rsidP="3CF64B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1680"/>
      <w:gridCol w:w="1680"/>
      <w:gridCol w:w="1680"/>
    </w:tblGrid>
    <w:tr w:rsidR="3CF64B82" w14:paraId="70F30241" w14:textId="77777777" w:rsidTr="3CF64B82">
      <w:trPr>
        <w:trHeight w:val="300"/>
      </w:trPr>
      <w:tc>
        <w:tcPr>
          <w:tcW w:w="1680" w:type="dxa"/>
        </w:tcPr>
        <w:p w14:paraId="700251B9" w14:textId="45E0798A" w:rsidR="3CF64B82" w:rsidRDefault="3CF64B82" w:rsidP="3CF64B82">
          <w:pPr>
            <w:pStyle w:val="Header"/>
            <w:ind w:left="-115"/>
          </w:pPr>
        </w:p>
      </w:tc>
      <w:tc>
        <w:tcPr>
          <w:tcW w:w="1680" w:type="dxa"/>
        </w:tcPr>
        <w:p w14:paraId="22A5A703" w14:textId="240878C2" w:rsidR="3CF64B82" w:rsidRDefault="3CF64B82" w:rsidP="3CF64B82">
          <w:pPr>
            <w:pStyle w:val="Header"/>
            <w:jc w:val="center"/>
          </w:pPr>
        </w:p>
      </w:tc>
      <w:tc>
        <w:tcPr>
          <w:tcW w:w="1680" w:type="dxa"/>
        </w:tcPr>
        <w:p w14:paraId="586CC786" w14:textId="4FD53C52" w:rsidR="3CF64B82" w:rsidRDefault="3CF64B82" w:rsidP="3CF64B82">
          <w:pPr>
            <w:pStyle w:val="Header"/>
            <w:ind w:right="-115"/>
            <w:jc w:val="right"/>
          </w:pPr>
        </w:p>
      </w:tc>
    </w:tr>
  </w:tbl>
  <w:p w14:paraId="1B8B2D84" w14:textId="07E569AD" w:rsidR="3CF64B82" w:rsidRDefault="3CF64B82" w:rsidP="3CF64B8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600"/>
      <w:gridCol w:w="3600"/>
      <w:gridCol w:w="3600"/>
    </w:tblGrid>
    <w:tr w:rsidR="3CF64B82" w14:paraId="79B7581C" w14:textId="77777777" w:rsidTr="3CF64B82">
      <w:trPr>
        <w:trHeight w:val="300"/>
      </w:trPr>
      <w:tc>
        <w:tcPr>
          <w:tcW w:w="3600" w:type="dxa"/>
        </w:tcPr>
        <w:p w14:paraId="6AA64BC6" w14:textId="3FF43C5A" w:rsidR="3CF64B82" w:rsidRDefault="3CF64B82" w:rsidP="3CF64B82">
          <w:pPr>
            <w:pStyle w:val="Header"/>
            <w:ind w:left="-115"/>
          </w:pPr>
        </w:p>
      </w:tc>
      <w:tc>
        <w:tcPr>
          <w:tcW w:w="3600" w:type="dxa"/>
        </w:tcPr>
        <w:p w14:paraId="205F891C" w14:textId="43BA99E3" w:rsidR="3CF64B82" w:rsidRDefault="3CF64B82" w:rsidP="3CF64B82">
          <w:pPr>
            <w:pStyle w:val="Header"/>
            <w:jc w:val="center"/>
          </w:pPr>
        </w:p>
      </w:tc>
      <w:tc>
        <w:tcPr>
          <w:tcW w:w="3600" w:type="dxa"/>
        </w:tcPr>
        <w:p w14:paraId="5E194201" w14:textId="63309B40" w:rsidR="3CF64B82" w:rsidRDefault="3CF64B82" w:rsidP="3CF64B82">
          <w:pPr>
            <w:pStyle w:val="Header"/>
            <w:ind w:right="-115"/>
            <w:jc w:val="right"/>
          </w:pPr>
        </w:p>
      </w:tc>
    </w:tr>
  </w:tbl>
  <w:p w14:paraId="10471F15" w14:textId="0FEDBDCD" w:rsidR="3CF64B82" w:rsidRDefault="3CF64B82" w:rsidP="3CF64B8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600"/>
      <w:gridCol w:w="3600"/>
      <w:gridCol w:w="3600"/>
    </w:tblGrid>
    <w:tr w:rsidR="3CF64B82" w14:paraId="36C9B513" w14:textId="77777777" w:rsidTr="3CF64B82">
      <w:trPr>
        <w:trHeight w:val="300"/>
      </w:trPr>
      <w:tc>
        <w:tcPr>
          <w:tcW w:w="3600" w:type="dxa"/>
        </w:tcPr>
        <w:p w14:paraId="4AACC09A" w14:textId="126398DC" w:rsidR="3CF64B82" w:rsidRDefault="3CF64B82" w:rsidP="3CF64B82">
          <w:pPr>
            <w:pStyle w:val="Header"/>
            <w:ind w:left="-115"/>
          </w:pPr>
        </w:p>
      </w:tc>
      <w:tc>
        <w:tcPr>
          <w:tcW w:w="3600" w:type="dxa"/>
        </w:tcPr>
        <w:p w14:paraId="6B290F4C" w14:textId="17E2C548" w:rsidR="3CF64B82" w:rsidRDefault="3CF64B82" w:rsidP="3CF64B82">
          <w:pPr>
            <w:pStyle w:val="Header"/>
            <w:jc w:val="center"/>
          </w:pPr>
        </w:p>
      </w:tc>
      <w:tc>
        <w:tcPr>
          <w:tcW w:w="3600" w:type="dxa"/>
        </w:tcPr>
        <w:p w14:paraId="75B4910D" w14:textId="022DAA27" w:rsidR="3CF64B82" w:rsidRDefault="3CF64B82" w:rsidP="3CF64B82">
          <w:pPr>
            <w:pStyle w:val="Header"/>
            <w:ind w:right="-115"/>
            <w:jc w:val="right"/>
          </w:pPr>
        </w:p>
      </w:tc>
    </w:tr>
  </w:tbl>
  <w:p w14:paraId="0140D7E2" w14:textId="1BC3E7D3" w:rsidR="3CF64B82" w:rsidRDefault="3CF64B82" w:rsidP="3CF64B82">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1680"/>
      <w:gridCol w:w="1680"/>
      <w:gridCol w:w="1680"/>
    </w:tblGrid>
    <w:tr w:rsidR="3CF64B82" w14:paraId="0ADFD9EC" w14:textId="77777777" w:rsidTr="3CF64B82">
      <w:trPr>
        <w:trHeight w:val="300"/>
      </w:trPr>
      <w:tc>
        <w:tcPr>
          <w:tcW w:w="1680" w:type="dxa"/>
        </w:tcPr>
        <w:p w14:paraId="5990D76F" w14:textId="011E48A5" w:rsidR="3CF64B82" w:rsidRDefault="3CF64B82" w:rsidP="3CF64B82">
          <w:pPr>
            <w:pStyle w:val="Header"/>
            <w:ind w:left="-115"/>
          </w:pPr>
        </w:p>
      </w:tc>
      <w:tc>
        <w:tcPr>
          <w:tcW w:w="1680" w:type="dxa"/>
        </w:tcPr>
        <w:p w14:paraId="64A5822E" w14:textId="65ADDAE7" w:rsidR="3CF64B82" w:rsidRDefault="3CF64B82" w:rsidP="3CF64B82">
          <w:pPr>
            <w:pStyle w:val="Header"/>
            <w:jc w:val="center"/>
          </w:pPr>
        </w:p>
      </w:tc>
      <w:tc>
        <w:tcPr>
          <w:tcW w:w="1680" w:type="dxa"/>
        </w:tcPr>
        <w:p w14:paraId="0D792F49" w14:textId="351A4FEA" w:rsidR="3CF64B82" w:rsidRDefault="3CF64B82" w:rsidP="3CF64B82">
          <w:pPr>
            <w:pStyle w:val="Header"/>
            <w:ind w:right="-115"/>
            <w:jc w:val="right"/>
          </w:pPr>
        </w:p>
      </w:tc>
    </w:tr>
  </w:tbl>
  <w:p w14:paraId="3DE96D11" w14:textId="28949A2C" w:rsidR="3CF64B82" w:rsidRDefault="3CF64B82" w:rsidP="3CF64B82">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600"/>
      <w:gridCol w:w="3600"/>
      <w:gridCol w:w="3600"/>
    </w:tblGrid>
    <w:tr w:rsidR="3CF64B82" w14:paraId="7D16E30E" w14:textId="77777777" w:rsidTr="3CF64B82">
      <w:trPr>
        <w:trHeight w:val="300"/>
      </w:trPr>
      <w:tc>
        <w:tcPr>
          <w:tcW w:w="3600" w:type="dxa"/>
        </w:tcPr>
        <w:p w14:paraId="62041E9B" w14:textId="52F75E9C" w:rsidR="3CF64B82" w:rsidRDefault="3CF64B82" w:rsidP="3CF64B82">
          <w:pPr>
            <w:pStyle w:val="Header"/>
            <w:ind w:left="-115"/>
          </w:pPr>
        </w:p>
      </w:tc>
      <w:tc>
        <w:tcPr>
          <w:tcW w:w="3600" w:type="dxa"/>
        </w:tcPr>
        <w:p w14:paraId="16209E79" w14:textId="57C18E72" w:rsidR="3CF64B82" w:rsidRDefault="3CF64B82" w:rsidP="3CF64B82">
          <w:pPr>
            <w:pStyle w:val="Header"/>
            <w:jc w:val="center"/>
          </w:pPr>
        </w:p>
      </w:tc>
      <w:tc>
        <w:tcPr>
          <w:tcW w:w="3600" w:type="dxa"/>
        </w:tcPr>
        <w:p w14:paraId="5161DDF8" w14:textId="13C36B80" w:rsidR="3CF64B82" w:rsidRDefault="3CF64B82" w:rsidP="3CF64B82">
          <w:pPr>
            <w:pStyle w:val="Header"/>
            <w:ind w:right="-115"/>
            <w:jc w:val="right"/>
          </w:pPr>
        </w:p>
      </w:tc>
    </w:tr>
  </w:tbl>
  <w:p w14:paraId="67DB08E6" w14:textId="1F410100" w:rsidR="3CF64B82" w:rsidRDefault="3CF64B82" w:rsidP="3CF64B82">
    <w:pPr>
      <w:pStyle w:val="Header"/>
    </w:pPr>
  </w:p>
</w:hdr>
</file>

<file path=word/intelligence2.xml><?xml version="1.0" encoding="utf-8"?>
<int2:intelligence xmlns:int2="http://schemas.microsoft.com/office/intelligence/2020/intelligence" xmlns:oel="http://schemas.microsoft.com/office/2019/extlst">
  <int2:observations>
    <int2:textHash int2:hashCode="mZo0GdmVnTw5sR" int2:id="19Vg9LBS">
      <int2:state int2:value="Rejected" int2:type="AugLoop_Text_Critique"/>
    </int2:textHash>
    <int2:textHash int2:hashCode="Dmu+Uf962iNmag" int2:id="sRjDgAUj">
      <int2:state int2:value="Rejected" int2:type="AugLoop_Text_Critique"/>
    </int2:textHash>
    <int2:bookmark int2:bookmarkName="_Int_VIeuOysB" int2:invalidationBookmarkName="" int2:hashCode="fcpdTN31+l3lGz" int2:id="qEkbXuBs">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4E38F5"/>
    <w:multiLevelType w:val="hybridMultilevel"/>
    <w:tmpl w:val="DC0AE76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8E4EE3"/>
    <w:multiLevelType w:val="hybridMultilevel"/>
    <w:tmpl w:val="3978435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164508DB"/>
    <w:multiLevelType w:val="hybridMultilevel"/>
    <w:tmpl w:val="EBDAB42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18E9697B"/>
    <w:multiLevelType w:val="hybridMultilevel"/>
    <w:tmpl w:val="AF6AFF1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79F36DD"/>
    <w:multiLevelType w:val="hybridMultilevel"/>
    <w:tmpl w:val="DE9A711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30404C5F"/>
    <w:multiLevelType w:val="hybridMultilevel"/>
    <w:tmpl w:val="EB247F06"/>
    <w:lvl w:ilvl="0" w:tplc="13B8BD52">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C7A5E65"/>
    <w:multiLevelType w:val="hybridMultilevel"/>
    <w:tmpl w:val="28AA7C8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41AA5247"/>
    <w:multiLevelType w:val="hybridMultilevel"/>
    <w:tmpl w:val="4586A678"/>
    <w:lvl w:ilvl="0" w:tplc="F8CE831A">
      <w:start w:val="1"/>
      <w:numFmt w:val="bullet"/>
      <w:lvlText w:val="▫"/>
      <w:lvlJc w:val="left"/>
      <w:pPr>
        <w:ind w:left="720" w:hanging="360"/>
      </w:pPr>
      <w:rPr>
        <w:rFonts w:ascii="Courier New" w:hAnsi="Courier New" w:hint="default"/>
      </w:rPr>
    </w:lvl>
    <w:lvl w:ilvl="1" w:tplc="E5F440F4">
      <w:start w:val="1"/>
      <w:numFmt w:val="bullet"/>
      <w:lvlText w:val="o"/>
      <w:lvlJc w:val="left"/>
      <w:pPr>
        <w:ind w:left="1440" w:hanging="360"/>
      </w:pPr>
      <w:rPr>
        <w:rFonts w:ascii="Courier New" w:hAnsi="Courier New" w:hint="default"/>
      </w:rPr>
    </w:lvl>
    <w:lvl w:ilvl="2" w:tplc="4D12FCD0">
      <w:start w:val="1"/>
      <w:numFmt w:val="bullet"/>
      <w:lvlText w:val=""/>
      <w:lvlJc w:val="left"/>
      <w:pPr>
        <w:ind w:left="2160" w:hanging="360"/>
      </w:pPr>
      <w:rPr>
        <w:rFonts w:ascii="Wingdings" w:hAnsi="Wingdings" w:hint="default"/>
      </w:rPr>
    </w:lvl>
    <w:lvl w:ilvl="3" w:tplc="416AF634">
      <w:start w:val="1"/>
      <w:numFmt w:val="bullet"/>
      <w:lvlText w:val=""/>
      <w:lvlJc w:val="left"/>
      <w:pPr>
        <w:ind w:left="2880" w:hanging="360"/>
      </w:pPr>
      <w:rPr>
        <w:rFonts w:ascii="Symbol" w:hAnsi="Symbol" w:hint="default"/>
      </w:rPr>
    </w:lvl>
    <w:lvl w:ilvl="4" w:tplc="E47C2B94">
      <w:start w:val="1"/>
      <w:numFmt w:val="bullet"/>
      <w:lvlText w:val="o"/>
      <w:lvlJc w:val="left"/>
      <w:pPr>
        <w:ind w:left="3600" w:hanging="360"/>
      </w:pPr>
      <w:rPr>
        <w:rFonts w:ascii="Courier New" w:hAnsi="Courier New" w:hint="default"/>
      </w:rPr>
    </w:lvl>
    <w:lvl w:ilvl="5" w:tplc="3C2851D6">
      <w:start w:val="1"/>
      <w:numFmt w:val="bullet"/>
      <w:lvlText w:val=""/>
      <w:lvlJc w:val="left"/>
      <w:pPr>
        <w:ind w:left="4320" w:hanging="360"/>
      </w:pPr>
      <w:rPr>
        <w:rFonts w:ascii="Wingdings" w:hAnsi="Wingdings" w:hint="default"/>
      </w:rPr>
    </w:lvl>
    <w:lvl w:ilvl="6" w:tplc="065A002C">
      <w:start w:val="1"/>
      <w:numFmt w:val="bullet"/>
      <w:lvlText w:val=""/>
      <w:lvlJc w:val="left"/>
      <w:pPr>
        <w:ind w:left="5040" w:hanging="360"/>
      </w:pPr>
      <w:rPr>
        <w:rFonts w:ascii="Symbol" w:hAnsi="Symbol" w:hint="default"/>
      </w:rPr>
    </w:lvl>
    <w:lvl w:ilvl="7" w:tplc="E8C466A8">
      <w:start w:val="1"/>
      <w:numFmt w:val="bullet"/>
      <w:lvlText w:val="o"/>
      <w:lvlJc w:val="left"/>
      <w:pPr>
        <w:ind w:left="5760" w:hanging="360"/>
      </w:pPr>
      <w:rPr>
        <w:rFonts w:ascii="Courier New" w:hAnsi="Courier New" w:hint="default"/>
      </w:rPr>
    </w:lvl>
    <w:lvl w:ilvl="8" w:tplc="B17C6302">
      <w:start w:val="1"/>
      <w:numFmt w:val="bullet"/>
      <w:lvlText w:val=""/>
      <w:lvlJc w:val="left"/>
      <w:pPr>
        <w:ind w:left="6480" w:hanging="360"/>
      </w:pPr>
      <w:rPr>
        <w:rFonts w:ascii="Wingdings" w:hAnsi="Wingdings" w:hint="default"/>
      </w:rPr>
    </w:lvl>
  </w:abstractNum>
  <w:abstractNum w:abstractNumId="8" w15:restartNumberingAfterBreak="0">
    <w:nsid w:val="42E33837"/>
    <w:multiLevelType w:val="hybridMultilevel"/>
    <w:tmpl w:val="C3703B7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70138FA"/>
    <w:multiLevelType w:val="hybridMultilevel"/>
    <w:tmpl w:val="00A06F6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533443A3"/>
    <w:multiLevelType w:val="hybridMultilevel"/>
    <w:tmpl w:val="2D7432E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F9514BA"/>
    <w:multiLevelType w:val="hybridMultilevel"/>
    <w:tmpl w:val="B8F8B9F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6584383A"/>
    <w:multiLevelType w:val="hybridMultilevel"/>
    <w:tmpl w:val="903487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BBB3475"/>
    <w:multiLevelType w:val="hybridMultilevel"/>
    <w:tmpl w:val="6C5A12E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44C55D2"/>
    <w:multiLevelType w:val="hybridMultilevel"/>
    <w:tmpl w:val="3DF68FA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72D5D72"/>
    <w:multiLevelType w:val="hybridMultilevel"/>
    <w:tmpl w:val="41445E0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AC76A00"/>
    <w:multiLevelType w:val="hybridMultilevel"/>
    <w:tmpl w:val="C4569AC6"/>
    <w:lvl w:ilvl="0" w:tplc="04090011">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7ADA476C"/>
    <w:multiLevelType w:val="hybridMultilevel"/>
    <w:tmpl w:val="91C82452"/>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16cid:durableId="203517507">
    <w:abstractNumId w:val="7"/>
  </w:num>
  <w:num w:numId="2" w16cid:durableId="437532010">
    <w:abstractNumId w:val="0"/>
  </w:num>
  <w:num w:numId="3" w16cid:durableId="1488476413">
    <w:abstractNumId w:val="16"/>
  </w:num>
  <w:num w:numId="4" w16cid:durableId="1156842054">
    <w:abstractNumId w:val="2"/>
  </w:num>
  <w:num w:numId="5" w16cid:durableId="103154959">
    <w:abstractNumId w:val="1"/>
  </w:num>
  <w:num w:numId="6" w16cid:durableId="1212033850">
    <w:abstractNumId w:val="11"/>
  </w:num>
  <w:num w:numId="7" w16cid:durableId="1509103521">
    <w:abstractNumId w:val="6"/>
  </w:num>
  <w:num w:numId="8" w16cid:durableId="1833716823">
    <w:abstractNumId w:val="9"/>
  </w:num>
  <w:num w:numId="9" w16cid:durableId="331951947">
    <w:abstractNumId w:val="17"/>
  </w:num>
  <w:num w:numId="10" w16cid:durableId="2025742894">
    <w:abstractNumId w:val="4"/>
  </w:num>
  <w:num w:numId="11" w16cid:durableId="79643304">
    <w:abstractNumId w:val="10"/>
  </w:num>
  <w:num w:numId="12" w16cid:durableId="411664180">
    <w:abstractNumId w:val="3"/>
  </w:num>
  <w:num w:numId="13" w16cid:durableId="609974326">
    <w:abstractNumId w:val="15"/>
  </w:num>
  <w:num w:numId="14" w16cid:durableId="1245608386">
    <w:abstractNumId w:val="8"/>
  </w:num>
  <w:num w:numId="15" w16cid:durableId="1569608530">
    <w:abstractNumId w:val="13"/>
  </w:num>
  <w:num w:numId="16" w16cid:durableId="2131364074">
    <w:abstractNumId w:val="5"/>
  </w:num>
  <w:num w:numId="17" w16cid:durableId="1691027072">
    <w:abstractNumId w:val="12"/>
  </w:num>
  <w:num w:numId="18" w16cid:durableId="1180007187">
    <w:abstractNumId w:val="14"/>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4121EE46"/>
    <w:rsid w:val="00006AB2"/>
    <w:rsid w:val="0001086A"/>
    <w:rsid w:val="00010EB1"/>
    <w:rsid w:val="00012986"/>
    <w:rsid w:val="00017844"/>
    <w:rsid w:val="00051622"/>
    <w:rsid w:val="00064EA7"/>
    <w:rsid w:val="000672B8"/>
    <w:rsid w:val="00070B34"/>
    <w:rsid w:val="00080D2A"/>
    <w:rsid w:val="000832F8"/>
    <w:rsid w:val="0009474E"/>
    <w:rsid w:val="000D38B3"/>
    <w:rsid w:val="000E5B99"/>
    <w:rsid w:val="000F0E0A"/>
    <w:rsid w:val="000F0EA1"/>
    <w:rsid w:val="000F4F87"/>
    <w:rsid w:val="00111F38"/>
    <w:rsid w:val="00126471"/>
    <w:rsid w:val="0013339F"/>
    <w:rsid w:val="0013B1E2"/>
    <w:rsid w:val="0015521D"/>
    <w:rsid w:val="00162B9B"/>
    <w:rsid w:val="001660C1"/>
    <w:rsid w:val="001678B2"/>
    <w:rsid w:val="00170A8A"/>
    <w:rsid w:val="00191342"/>
    <w:rsid w:val="0019296E"/>
    <w:rsid w:val="001951C4"/>
    <w:rsid w:val="00197142"/>
    <w:rsid w:val="001A4824"/>
    <w:rsid w:val="001B5CEA"/>
    <w:rsid w:val="001B6785"/>
    <w:rsid w:val="001B73F3"/>
    <w:rsid w:val="001C6A02"/>
    <w:rsid w:val="001D00B2"/>
    <w:rsid w:val="001D089C"/>
    <w:rsid w:val="001E4D8D"/>
    <w:rsid w:val="001E7594"/>
    <w:rsid w:val="0020567F"/>
    <w:rsid w:val="00211449"/>
    <w:rsid w:val="00223FD4"/>
    <w:rsid w:val="0024425E"/>
    <w:rsid w:val="0025204C"/>
    <w:rsid w:val="0026297A"/>
    <w:rsid w:val="00267548"/>
    <w:rsid w:val="00284EAF"/>
    <w:rsid w:val="002867DD"/>
    <w:rsid w:val="002A0EB3"/>
    <w:rsid w:val="002A1731"/>
    <w:rsid w:val="002A19A2"/>
    <w:rsid w:val="002B21B9"/>
    <w:rsid w:val="002B4571"/>
    <w:rsid w:val="002B4D80"/>
    <w:rsid w:val="002C267C"/>
    <w:rsid w:val="002E0589"/>
    <w:rsid w:val="002E5F3B"/>
    <w:rsid w:val="002F2155"/>
    <w:rsid w:val="00315EF6"/>
    <w:rsid w:val="00320A03"/>
    <w:rsid w:val="003401A6"/>
    <w:rsid w:val="00346836"/>
    <w:rsid w:val="00350EBC"/>
    <w:rsid w:val="003510A8"/>
    <w:rsid w:val="003728AB"/>
    <w:rsid w:val="00380148"/>
    <w:rsid w:val="003C29F8"/>
    <w:rsid w:val="003D23B6"/>
    <w:rsid w:val="003D5F2E"/>
    <w:rsid w:val="003F3D57"/>
    <w:rsid w:val="00402BE1"/>
    <w:rsid w:val="00411582"/>
    <w:rsid w:val="00415F82"/>
    <w:rsid w:val="00420071"/>
    <w:rsid w:val="00437AE7"/>
    <w:rsid w:val="00441A97"/>
    <w:rsid w:val="0045755D"/>
    <w:rsid w:val="004645AC"/>
    <w:rsid w:val="00467A19"/>
    <w:rsid w:val="004812A9"/>
    <w:rsid w:val="004827BF"/>
    <w:rsid w:val="00486F37"/>
    <w:rsid w:val="004934F9"/>
    <w:rsid w:val="00497743"/>
    <w:rsid w:val="004A35E3"/>
    <w:rsid w:val="004A74BE"/>
    <w:rsid w:val="004B0933"/>
    <w:rsid w:val="004C44B8"/>
    <w:rsid w:val="004D6551"/>
    <w:rsid w:val="004E2E77"/>
    <w:rsid w:val="004F3E18"/>
    <w:rsid w:val="004F46F6"/>
    <w:rsid w:val="004F6790"/>
    <w:rsid w:val="005002B7"/>
    <w:rsid w:val="005073C4"/>
    <w:rsid w:val="00521293"/>
    <w:rsid w:val="00526959"/>
    <w:rsid w:val="00536C55"/>
    <w:rsid w:val="00542D9F"/>
    <w:rsid w:val="00556EE3"/>
    <w:rsid w:val="00562DC3"/>
    <w:rsid w:val="00563780"/>
    <w:rsid w:val="00563C23"/>
    <w:rsid w:val="00567394"/>
    <w:rsid w:val="00576AB7"/>
    <w:rsid w:val="00583459"/>
    <w:rsid w:val="00594FC3"/>
    <w:rsid w:val="005960E6"/>
    <w:rsid w:val="005A1CCA"/>
    <w:rsid w:val="005B2802"/>
    <w:rsid w:val="005E1333"/>
    <w:rsid w:val="0060658F"/>
    <w:rsid w:val="00612C7D"/>
    <w:rsid w:val="00612DF3"/>
    <w:rsid w:val="00612E5D"/>
    <w:rsid w:val="00624BAA"/>
    <w:rsid w:val="00634BA6"/>
    <w:rsid w:val="00635D24"/>
    <w:rsid w:val="00652FB4"/>
    <w:rsid w:val="00654265"/>
    <w:rsid w:val="00657ACC"/>
    <w:rsid w:val="00661B1A"/>
    <w:rsid w:val="00672704"/>
    <w:rsid w:val="00674C82"/>
    <w:rsid w:val="006776E2"/>
    <w:rsid w:val="0068679F"/>
    <w:rsid w:val="00692DE6"/>
    <w:rsid w:val="0069439C"/>
    <w:rsid w:val="006B607D"/>
    <w:rsid w:val="006C0215"/>
    <w:rsid w:val="006C09F7"/>
    <w:rsid w:val="006C7C2A"/>
    <w:rsid w:val="006F4E81"/>
    <w:rsid w:val="00703A03"/>
    <w:rsid w:val="00711FF4"/>
    <w:rsid w:val="00723F1A"/>
    <w:rsid w:val="0073191F"/>
    <w:rsid w:val="0073613F"/>
    <w:rsid w:val="00754608"/>
    <w:rsid w:val="0077037B"/>
    <w:rsid w:val="00781061"/>
    <w:rsid w:val="0078382F"/>
    <w:rsid w:val="00797F9C"/>
    <w:rsid w:val="007B24AB"/>
    <w:rsid w:val="007C4A65"/>
    <w:rsid w:val="007E08E9"/>
    <w:rsid w:val="007E0EAB"/>
    <w:rsid w:val="007E1234"/>
    <w:rsid w:val="007E3677"/>
    <w:rsid w:val="007E6EA2"/>
    <w:rsid w:val="00823536"/>
    <w:rsid w:val="0082681A"/>
    <w:rsid w:val="00826ABA"/>
    <w:rsid w:val="00826E95"/>
    <w:rsid w:val="00837586"/>
    <w:rsid w:val="00853549"/>
    <w:rsid w:val="008B154B"/>
    <w:rsid w:val="008C7286"/>
    <w:rsid w:val="008E02EC"/>
    <w:rsid w:val="0090792F"/>
    <w:rsid w:val="00910FB4"/>
    <w:rsid w:val="00911CF9"/>
    <w:rsid w:val="00913462"/>
    <w:rsid w:val="00927A5A"/>
    <w:rsid w:val="00931E09"/>
    <w:rsid w:val="0093247C"/>
    <w:rsid w:val="00945D53"/>
    <w:rsid w:val="0095118F"/>
    <w:rsid w:val="00951739"/>
    <w:rsid w:val="00955C93"/>
    <w:rsid w:val="00970C28"/>
    <w:rsid w:val="00972882"/>
    <w:rsid w:val="00976871"/>
    <w:rsid w:val="009934ED"/>
    <w:rsid w:val="009B780F"/>
    <w:rsid w:val="009C0EA6"/>
    <w:rsid w:val="009E1444"/>
    <w:rsid w:val="009F6534"/>
    <w:rsid w:val="00A00A53"/>
    <w:rsid w:val="00A02BAA"/>
    <w:rsid w:val="00A047BB"/>
    <w:rsid w:val="00A10E6A"/>
    <w:rsid w:val="00A31A3F"/>
    <w:rsid w:val="00A417C7"/>
    <w:rsid w:val="00A4263E"/>
    <w:rsid w:val="00A71327"/>
    <w:rsid w:val="00A71C3B"/>
    <w:rsid w:val="00A94C5E"/>
    <w:rsid w:val="00AA5040"/>
    <w:rsid w:val="00AA705E"/>
    <w:rsid w:val="00AC0801"/>
    <w:rsid w:val="00AC376B"/>
    <w:rsid w:val="00AD18A3"/>
    <w:rsid w:val="00AD1F63"/>
    <w:rsid w:val="00AE21EA"/>
    <w:rsid w:val="00AE3552"/>
    <w:rsid w:val="00AF3845"/>
    <w:rsid w:val="00B043A7"/>
    <w:rsid w:val="00B27F65"/>
    <w:rsid w:val="00B3100A"/>
    <w:rsid w:val="00B3313D"/>
    <w:rsid w:val="00B34963"/>
    <w:rsid w:val="00B44DD0"/>
    <w:rsid w:val="00B509DB"/>
    <w:rsid w:val="00B55DF1"/>
    <w:rsid w:val="00B55E1B"/>
    <w:rsid w:val="00B56D46"/>
    <w:rsid w:val="00B66DF5"/>
    <w:rsid w:val="00B70FE0"/>
    <w:rsid w:val="00B7414B"/>
    <w:rsid w:val="00BA2DA1"/>
    <w:rsid w:val="00BB2735"/>
    <w:rsid w:val="00BB28BA"/>
    <w:rsid w:val="00BE73AA"/>
    <w:rsid w:val="00BF0A34"/>
    <w:rsid w:val="00C041D9"/>
    <w:rsid w:val="00C174DF"/>
    <w:rsid w:val="00C26682"/>
    <w:rsid w:val="00C26C28"/>
    <w:rsid w:val="00C34A2B"/>
    <w:rsid w:val="00C34E00"/>
    <w:rsid w:val="00C47DB6"/>
    <w:rsid w:val="00C577A3"/>
    <w:rsid w:val="00C65DA2"/>
    <w:rsid w:val="00C7484C"/>
    <w:rsid w:val="00C81B2E"/>
    <w:rsid w:val="00C8459E"/>
    <w:rsid w:val="00CA7649"/>
    <w:rsid w:val="00CA7EF0"/>
    <w:rsid w:val="00CB5536"/>
    <w:rsid w:val="00CB6231"/>
    <w:rsid w:val="00CC7E11"/>
    <w:rsid w:val="00CD7366"/>
    <w:rsid w:val="00CE4D90"/>
    <w:rsid w:val="00CF32F8"/>
    <w:rsid w:val="00CF415F"/>
    <w:rsid w:val="00D034C8"/>
    <w:rsid w:val="00D06C92"/>
    <w:rsid w:val="00D12EED"/>
    <w:rsid w:val="00D1776E"/>
    <w:rsid w:val="00D2577A"/>
    <w:rsid w:val="00D42178"/>
    <w:rsid w:val="00D509EA"/>
    <w:rsid w:val="00D639E2"/>
    <w:rsid w:val="00D724A7"/>
    <w:rsid w:val="00D938D8"/>
    <w:rsid w:val="00D95992"/>
    <w:rsid w:val="00D95E55"/>
    <w:rsid w:val="00DB6F40"/>
    <w:rsid w:val="00DC35CA"/>
    <w:rsid w:val="00DD316D"/>
    <w:rsid w:val="00DE1578"/>
    <w:rsid w:val="00DE60EA"/>
    <w:rsid w:val="00DF157D"/>
    <w:rsid w:val="00DF32AC"/>
    <w:rsid w:val="00E2378E"/>
    <w:rsid w:val="00E240C2"/>
    <w:rsid w:val="00E55DA8"/>
    <w:rsid w:val="00E711B8"/>
    <w:rsid w:val="00E90085"/>
    <w:rsid w:val="00E92F30"/>
    <w:rsid w:val="00E94F01"/>
    <w:rsid w:val="00EA16A8"/>
    <w:rsid w:val="00EB40F9"/>
    <w:rsid w:val="00EB7E13"/>
    <w:rsid w:val="00EC5745"/>
    <w:rsid w:val="00ED15EA"/>
    <w:rsid w:val="00EE4F4B"/>
    <w:rsid w:val="00EE53C4"/>
    <w:rsid w:val="00EF58F6"/>
    <w:rsid w:val="00F01E35"/>
    <w:rsid w:val="00F06445"/>
    <w:rsid w:val="00F12AB3"/>
    <w:rsid w:val="00F13786"/>
    <w:rsid w:val="00F15947"/>
    <w:rsid w:val="00F15B10"/>
    <w:rsid w:val="00F20EE7"/>
    <w:rsid w:val="00F22782"/>
    <w:rsid w:val="00F64597"/>
    <w:rsid w:val="00F81D41"/>
    <w:rsid w:val="00FA7065"/>
    <w:rsid w:val="00FB59A8"/>
    <w:rsid w:val="00FB76E2"/>
    <w:rsid w:val="00FC3609"/>
    <w:rsid w:val="00FD76B4"/>
    <w:rsid w:val="00FE212C"/>
    <w:rsid w:val="00FF516D"/>
    <w:rsid w:val="010DDD0C"/>
    <w:rsid w:val="01392899"/>
    <w:rsid w:val="0160607A"/>
    <w:rsid w:val="016D4F34"/>
    <w:rsid w:val="0188D9E9"/>
    <w:rsid w:val="02FBC513"/>
    <w:rsid w:val="03172BCD"/>
    <w:rsid w:val="033FE087"/>
    <w:rsid w:val="03C412A9"/>
    <w:rsid w:val="0417920B"/>
    <w:rsid w:val="04B2FC2E"/>
    <w:rsid w:val="04BC4E0E"/>
    <w:rsid w:val="064ECC8F"/>
    <w:rsid w:val="0674CA0E"/>
    <w:rsid w:val="0729279E"/>
    <w:rsid w:val="07BCA34F"/>
    <w:rsid w:val="09AC6AD0"/>
    <w:rsid w:val="0BDFAAC4"/>
    <w:rsid w:val="0C094723"/>
    <w:rsid w:val="0C644B92"/>
    <w:rsid w:val="0E5E5555"/>
    <w:rsid w:val="0E6EE08C"/>
    <w:rsid w:val="0F0BB0A0"/>
    <w:rsid w:val="0F0BD969"/>
    <w:rsid w:val="0F4F6D68"/>
    <w:rsid w:val="0F8B58AB"/>
    <w:rsid w:val="100283F7"/>
    <w:rsid w:val="10289A0D"/>
    <w:rsid w:val="104622B3"/>
    <w:rsid w:val="106DBFCD"/>
    <w:rsid w:val="1264132F"/>
    <w:rsid w:val="15449B38"/>
    <w:rsid w:val="1555FD34"/>
    <w:rsid w:val="15E2C2E2"/>
    <w:rsid w:val="161DCE5B"/>
    <w:rsid w:val="1671C57B"/>
    <w:rsid w:val="1679F975"/>
    <w:rsid w:val="1751A63A"/>
    <w:rsid w:val="177C13CD"/>
    <w:rsid w:val="17A81ABF"/>
    <w:rsid w:val="188CAF42"/>
    <w:rsid w:val="1895F40E"/>
    <w:rsid w:val="1A7F0374"/>
    <w:rsid w:val="1ACB21F0"/>
    <w:rsid w:val="1AD2B73C"/>
    <w:rsid w:val="1AF94885"/>
    <w:rsid w:val="1B15D91D"/>
    <w:rsid w:val="1B5D13DA"/>
    <w:rsid w:val="1CC7733D"/>
    <w:rsid w:val="1E7CD760"/>
    <w:rsid w:val="1F21D4A8"/>
    <w:rsid w:val="2076D87F"/>
    <w:rsid w:val="2145716B"/>
    <w:rsid w:val="21B47822"/>
    <w:rsid w:val="21BC65A8"/>
    <w:rsid w:val="21F8A5C3"/>
    <w:rsid w:val="231396B2"/>
    <w:rsid w:val="239BF0F9"/>
    <w:rsid w:val="23FBA708"/>
    <w:rsid w:val="24EC18E4"/>
    <w:rsid w:val="2537C15A"/>
    <w:rsid w:val="2687E945"/>
    <w:rsid w:val="28280B0C"/>
    <w:rsid w:val="286FB193"/>
    <w:rsid w:val="29091774"/>
    <w:rsid w:val="295C994A"/>
    <w:rsid w:val="2973806D"/>
    <w:rsid w:val="29C18409"/>
    <w:rsid w:val="2A9ABDBA"/>
    <w:rsid w:val="2ADE2F04"/>
    <w:rsid w:val="2D7F2069"/>
    <w:rsid w:val="2DDD067A"/>
    <w:rsid w:val="2EB1A61E"/>
    <w:rsid w:val="3036B911"/>
    <w:rsid w:val="31AF3C9B"/>
    <w:rsid w:val="31C918B5"/>
    <w:rsid w:val="31F9A365"/>
    <w:rsid w:val="35FD1C20"/>
    <w:rsid w:val="36335E58"/>
    <w:rsid w:val="37DC07A7"/>
    <w:rsid w:val="3A654BCC"/>
    <w:rsid w:val="3AFBF0DD"/>
    <w:rsid w:val="3C38BC70"/>
    <w:rsid w:val="3CF64B82"/>
    <w:rsid w:val="3D1E1896"/>
    <w:rsid w:val="3D47BC32"/>
    <w:rsid w:val="3DB7099A"/>
    <w:rsid w:val="3DFF8E4F"/>
    <w:rsid w:val="3EE726AD"/>
    <w:rsid w:val="3FFAB46E"/>
    <w:rsid w:val="40762202"/>
    <w:rsid w:val="40AD5695"/>
    <w:rsid w:val="4121EE46"/>
    <w:rsid w:val="425F9F0E"/>
    <w:rsid w:val="437F8BFE"/>
    <w:rsid w:val="44CCC219"/>
    <w:rsid w:val="44DEDBE3"/>
    <w:rsid w:val="45BBEA30"/>
    <w:rsid w:val="45FAE894"/>
    <w:rsid w:val="4696663B"/>
    <w:rsid w:val="46E7B648"/>
    <w:rsid w:val="47D56314"/>
    <w:rsid w:val="48566B89"/>
    <w:rsid w:val="488A8513"/>
    <w:rsid w:val="49461511"/>
    <w:rsid w:val="49C9A68E"/>
    <w:rsid w:val="4B291846"/>
    <w:rsid w:val="4B76346A"/>
    <w:rsid w:val="4BA4EC2A"/>
    <w:rsid w:val="4BFED497"/>
    <w:rsid w:val="4CE88EC1"/>
    <w:rsid w:val="4D6D608C"/>
    <w:rsid w:val="4DEEE17A"/>
    <w:rsid w:val="4E845F22"/>
    <w:rsid w:val="4E8FE920"/>
    <w:rsid w:val="4ED3BFED"/>
    <w:rsid w:val="4FB3FC8E"/>
    <w:rsid w:val="501074E3"/>
    <w:rsid w:val="5103B0F0"/>
    <w:rsid w:val="521D5746"/>
    <w:rsid w:val="526BFAD8"/>
    <w:rsid w:val="5300A86B"/>
    <w:rsid w:val="53161127"/>
    <w:rsid w:val="537192E5"/>
    <w:rsid w:val="541B0EF1"/>
    <w:rsid w:val="5568FEF0"/>
    <w:rsid w:val="581577E9"/>
    <w:rsid w:val="593459BC"/>
    <w:rsid w:val="597B2D39"/>
    <w:rsid w:val="5A2347B6"/>
    <w:rsid w:val="5B84F2DD"/>
    <w:rsid w:val="5B8E3689"/>
    <w:rsid w:val="5CD97477"/>
    <w:rsid w:val="5D282A43"/>
    <w:rsid w:val="5E14FBCF"/>
    <w:rsid w:val="62362B3A"/>
    <w:rsid w:val="62B9EC3C"/>
    <w:rsid w:val="63571DB8"/>
    <w:rsid w:val="63CA29FC"/>
    <w:rsid w:val="648EB74F"/>
    <w:rsid w:val="651BF072"/>
    <w:rsid w:val="663E7372"/>
    <w:rsid w:val="66BDEA45"/>
    <w:rsid w:val="6709B844"/>
    <w:rsid w:val="68E0C232"/>
    <w:rsid w:val="69C95452"/>
    <w:rsid w:val="69ED8B68"/>
    <w:rsid w:val="6A396B80"/>
    <w:rsid w:val="6A415906"/>
    <w:rsid w:val="6B9F6C00"/>
    <w:rsid w:val="6C45BFB2"/>
    <w:rsid w:val="6C8AE057"/>
    <w:rsid w:val="6C9BCE81"/>
    <w:rsid w:val="6CD0DF4B"/>
    <w:rsid w:val="6DCC9087"/>
    <w:rsid w:val="6E941D88"/>
    <w:rsid w:val="6EBAAD80"/>
    <w:rsid w:val="7166171A"/>
    <w:rsid w:val="736E2FF9"/>
    <w:rsid w:val="7649C125"/>
    <w:rsid w:val="7680ECD8"/>
    <w:rsid w:val="769A2AF6"/>
    <w:rsid w:val="77FD498B"/>
    <w:rsid w:val="782356A1"/>
    <w:rsid w:val="78B63F49"/>
    <w:rsid w:val="78D15E7D"/>
    <w:rsid w:val="7A5C1EF3"/>
    <w:rsid w:val="7A8D707F"/>
    <w:rsid w:val="7ADEEF46"/>
    <w:rsid w:val="7BF34D31"/>
    <w:rsid w:val="7C00816A"/>
    <w:rsid w:val="7C0AA9E5"/>
    <w:rsid w:val="7C9D1C72"/>
    <w:rsid w:val="7D9D5414"/>
    <w:rsid w:val="7D9E7356"/>
    <w:rsid w:val="7DF5FD4F"/>
    <w:rsid w:val="7F6AEC33"/>
    <w:rsid w:val="7F79824D"/>
    <w:rsid w:val="7FC94B1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209100"/>
  <w15:chartTrackingRefBased/>
  <w15:docId w15:val="{6D6A5390-F0EA-402F-8C1C-EAAC9EEB37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6AB7"/>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7E6EA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Pr>
      <w:color w:val="0563C1" w:themeColor="hyperlink"/>
      <w:u w:val="single"/>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9F6534"/>
    <w:pPr>
      <w:ind w:left="720"/>
      <w:contextualSpacing/>
    </w:pPr>
  </w:style>
  <w:style w:type="character" w:customStyle="1" w:styleId="normaltextrun">
    <w:name w:val="normaltextrun"/>
    <w:basedOn w:val="DefaultParagraphFont"/>
    <w:rsid w:val="009F6534"/>
  </w:style>
  <w:style w:type="character" w:customStyle="1" w:styleId="eop">
    <w:name w:val="eop"/>
    <w:basedOn w:val="DefaultParagraphFont"/>
    <w:rsid w:val="009F6534"/>
  </w:style>
  <w:style w:type="paragraph" w:customStyle="1" w:styleId="paragraph">
    <w:name w:val="paragraph"/>
    <w:basedOn w:val="Normal"/>
    <w:rsid w:val="009F653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ontextualspellingandgrammarerror">
    <w:name w:val="contextualspellingandgrammarerror"/>
    <w:basedOn w:val="DefaultParagraphFont"/>
    <w:rsid w:val="009F6534"/>
  </w:style>
  <w:style w:type="paragraph" w:styleId="BalloonText">
    <w:name w:val="Balloon Text"/>
    <w:basedOn w:val="Normal"/>
    <w:link w:val="BalloonTextChar"/>
    <w:uiPriority w:val="99"/>
    <w:semiHidden/>
    <w:unhideWhenUsed/>
    <w:rsid w:val="00AF384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F3845"/>
    <w:rPr>
      <w:rFonts w:ascii="Segoe UI" w:hAnsi="Segoe UI" w:cs="Segoe UI"/>
      <w:sz w:val="18"/>
      <w:szCs w:val="18"/>
    </w:rPr>
  </w:style>
  <w:style w:type="character" w:customStyle="1" w:styleId="Heading2Char">
    <w:name w:val="Heading 2 Char"/>
    <w:basedOn w:val="DefaultParagraphFont"/>
    <w:link w:val="Heading2"/>
    <w:uiPriority w:val="9"/>
    <w:rsid w:val="007E6EA2"/>
    <w:rPr>
      <w:rFonts w:asciiTheme="majorHAnsi" w:eastAsiaTheme="majorEastAsia" w:hAnsiTheme="majorHAnsi" w:cstheme="majorBidi"/>
      <w:color w:val="2F5496" w:themeColor="accent1" w:themeShade="BF"/>
      <w:sz w:val="26"/>
      <w:szCs w:val="26"/>
    </w:rPr>
  </w:style>
  <w:style w:type="table" w:styleId="GridTable4">
    <w:name w:val="Grid Table 4"/>
    <w:basedOn w:val="TableNormal"/>
    <w:uiPriority w:val="49"/>
    <w:rsid w:val="00C81B2E"/>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Subtitle">
    <w:name w:val="Subtitle"/>
    <w:basedOn w:val="Normal"/>
    <w:next w:val="Normal"/>
    <w:link w:val="SubtitleChar"/>
    <w:uiPriority w:val="11"/>
    <w:qFormat/>
    <w:rsid w:val="00437AE7"/>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437AE7"/>
    <w:rPr>
      <w:rFonts w:eastAsiaTheme="minorEastAsia"/>
      <w:color w:val="5A5A5A" w:themeColor="text1" w:themeTint="A5"/>
      <w:spacing w:val="15"/>
    </w:rPr>
  </w:style>
  <w:style w:type="paragraph" w:styleId="Header">
    <w:name w:val="header"/>
    <w:basedOn w:val="Normal"/>
    <w:link w:val="HeaderChar"/>
    <w:uiPriority w:val="99"/>
    <w:unhideWhenUsed/>
    <w:rsid w:val="00D639E2"/>
    <w:pPr>
      <w:tabs>
        <w:tab w:val="center" w:pos="4680"/>
        <w:tab w:val="right" w:pos="9360"/>
      </w:tabs>
      <w:spacing w:after="0" w:line="240" w:lineRule="auto"/>
    </w:pPr>
  </w:style>
  <w:style w:type="character" w:customStyle="1" w:styleId="HeaderChar">
    <w:name w:val="Header Char"/>
    <w:basedOn w:val="DefaultParagraphFont"/>
    <w:link w:val="Header"/>
    <w:uiPriority w:val="99"/>
    <w:rsid w:val="00D639E2"/>
  </w:style>
  <w:style w:type="paragraph" w:styleId="Footer">
    <w:name w:val="footer"/>
    <w:basedOn w:val="Normal"/>
    <w:link w:val="FooterChar"/>
    <w:uiPriority w:val="99"/>
    <w:unhideWhenUsed/>
    <w:rsid w:val="00D639E2"/>
    <w:pPr>
      <w:tabs>
        <w:tab w:val="center" w:pos="4680"/>
        <w:tab w:val="right" w:pos="9360"/>
      </w:tabs>
      <w:spacing w:after="0" w:line="240" w:lineRule="auto"/>
    </w:pPr>
  </w:style>
  <w:style w:type="character" w:customStyle="1" w:styleId="FooterChar">
    <w:name w:val="Footer Char"/>
    <w:basedOn w:val="DefaultParagraphFont"/>
    <w:link w:val="Footer"/>
    <w:uiPriority w:val="99"/>
    <w:rsid w:val="00D639E2"/>
  </w:style>
  <w:style w:type="character" w:styleId="UnresolvedMention">
    <w:name w:val="Unresolved Mention"/>
    <w:basedOn w:val="DefaultParagraphFont"/>
    <w:uiPriority w:val="99"/>
    <w:semiHidden/>
    <w:unhideWhenUsed/>
    <w:rsid w:val="00D12EED"/>
    <w:rPr>
      <w:color w:val="605E5C"/>
      <w:shd w:val="clear" w:color="auto" w:fill="E1DFDD"/>
    </w:rPr>
  </w:style>
  <w:style w:type="table" w:styleId="GridTable2-Accent3">
    <w:name w:val="Grid Table 2 Accent 3"/>
    <w:basedOn w:val="TableNormal"/>
    <w:uiPriority w:val="47"/>
    <w:rsid w:val="003D23B6"/>
    <w:pPr>
      <w:spacing w:after="0" w:line="240" w:lineRule="auto"/>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2">
    <w:name w:val="Grid Table 2"/>
    <w:basedOn w:val="TableNormal"/>
    <w:uiPriority w:val="47"/>
    <w:rsid w:val="00A94C5E"/>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PlainTable2">
    <w:name w:val="Plain Table 2"/>
    <w:basedOn w:val="TableNormal"/>
    <w:uiPriority w:val="42"/>
    <w:rsid w:val="00A94C5E"/>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5">
    <w:name w:val="Plain Table 5"/>
    <w:basedOn w:val="TableNormal"/>
    <w:uiPriority w:val="45"/>
    <w:rsid w:val="0034683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3">
    <w:name w:val="Grid Table 3"/>
    <w:basedOn w:val="TableNormal"/>
    <w:uiPriority w:val="48"/>
    <w:rsid w:val="00951739"/>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7Colorful">
    <w:name w:val="List Table 7 Colorful"/>
    <w:basedOn w:val="TableNormal"/>
    <w:uiPriority w:val="52"/>
    <w:rsid w:val="00951739"/>
    <w:pPr>
      <w:spacing w:after="0" w:line="240" w:lineRule="auto"/>
    </w:pPr>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NoSpacing">
    <w:name w:val="No Spacing"/>
    <w:uiPriority w:val="1"/>
    <w:qFormat/>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6173342">
      <w:bodyDiv w:val="1"/>
      <w:marLeft w:val="0"/>
      <w:marRight w:val="0"/>
      <w:marTop w:val="0"/>
      <w:marBottom w:val="0"/>
      <w:divBdr>
        <w:top w:val="none" w:sz="0" w:space="0" w:color="auto"/>
        <w:left w:val="none" w:sz="0" w:space="0" w:color="auto"/>
        <w:bottom w:val="none" w:sz="0" w:space="0" w:color="auto"/>
        <w:right w:val="none" w:sz="0" w:space="0" w:color="auto"/>
      </w:divBdr>
      <w:divsChild>
        <w:div w:id="1102843902">
          <w:marLeft w:val="0"/>
          <w:marRight w:val="0"/>
          <w:marTop w:val="0"/>
          <w:marBottom w:val="0"/>
          <w:divBdr>
            <w:top w:val="none" w:sz="0" w:space="0" w:color="auto"/>
            <w:left w:val="none" w:sz="0" w:space="0" w:color="auto"/>
            <w:bottom w:val="none" w:sz="0" w:space="0" w:color="auto"/>
            <w:right w:val="none" w:sz="0" w:space="0" w:color="auto"/>
          </w:divBdr>
        </w:div>
        <w:div w:id="1710110769">
          <w:marLeft w:val="0"/>
          <w:marRight w:val="0"/>
          <w:marTop w:val="0"/>
          <w:marBottom w:val="0"/>
          <w:divBdr>
            <w:top w:val="none" w:sz="0" w:space="0" w:color="auto"/>
            <w:left w:val="none" w:sz="0" w:space="0" w:color="auto"/>
            <w:bottom w:val="none" w:sz="0" w:space="0" w:color="auto"/>
            <w:right w:val="none" w:sz="0" w:space="0" w:color="auto"/>
          </w:divBdr>
        </w:div>
      </w:divsChild>
    </w:div>
    <w:div w:id="552542763">
      <w:bodyDiv w:val="1"/>
      <w:marLeft w:val="0"/>
      <w:marRight w:val="0"/>
      <w:marTop w:val="0"/>
      <w:marBottom w:val="0"/>
      <w:divBdr>
        <w:top w:val="none" w:sz="0" w:space="0" w:color="auto"/>
        <w:left w:val="none" w:sz="0" w:space="0" w:color="auto"/>
        <w:bottom w:val="none" w:sz="0" w:space="0" w:color="auto"/>
        <w:right w:val="none" w:sz="0" w:space="0" w:color="auto"/>
      </w:divBdr>
    </w:div>
    <w:div w:id="953512259">
      <w:bodyDiv w:val="1"/>
      <w:marLeft w:val="0"/>
      <w:marRight w:val="0"/>
      <w:marTop w:val="0"/>
      <w:marBottom w:val="0"/>
      <w:divBdr>
        <w:top w:val="none" w:sz="0" w:space="0" w:color="auto"/>
        <w:left w:val="none" w:sz="0" w:space="0" w:color="auto"/>
        <w:bottom w:val="none" w:sz="0" w:space="0" w:color="auto"/>
        <w:right w:val="none" w:sz="0" w:space="0" w:color="auto"/>
      </w:divBdr>
      <w:divsChild>
        <w:div w:id="304627663">
          <w:marLeft w:val="0"/>
          <w:marRight w:val="0"/>
          <w:marTop w:val="0"/>
          <w:marBottom w:val="0"/>
          <w:divBdr>
            <w:top w:val="none" w:sz="0" w:space="0" w:color="auto"/>
            <w:left w:val="none" w:sz="0" w:space="0" w:color="auto"/>
            <w:bottom w:val="none" w:sz="0" w:space="0" w:color="auto"/>
            <w:right w:val="none" w:sz="0" w:space="0" w:color="auto"/>
          </w:divBdr>
        </w:div>
        <w:div w:id="954336852">
          <w:marLeft w:val="0"/>
          <w:marRight w:val="0"/>
          <w:marTop w:val="0"/>
          <w:marBottom w:val="0"/>
          <w:divBdr>
            <w:top w:val="none" w:sz="0" w:space="0" w:color="auto"/>
            <w:left w:val="none" w:sz="0" w:space="0" w:color="auto"/>
            <w:bottom w:val="none" w:sz="0" w:space="0" w:color="auto"/>
            <w:right w:val="none" w:sz="0" w:space="0" w:color="auto"/>
          </w:divBdr>
        </w:div>
        <w:div w:id="1437169929">
          <w:marLeft w:val="0"/>
          <w:marRight w:val="0"/>
          <w:marTop w:val="0"/>
          <w:marBottom w:val="0"/>
          <w:divBdr>
            <w:top w:val="none" w:sz="0" w:space="0" w:color="auto"/>
            <w:left w:val="none" w:sz="0" w:space="0" w:color="auto"/>
            <w:bottom w:val="none" w:sz="0" w:space="0" w:color="auto"/>
            <w:right w:val="none" w:sz="0" w:space="0" w:color="auto"/>
          </w:divBdr>
        </w:div>
        <w:div w:id="1534154212">
          <w:marLeft w:val="0"/>
          <w:marRight w:val="0"/>
          <w:marTop w:val="0"/>
          <w:marBottom w:val="0"/>
          <w:divBdr>
            <w:top w:val="none" w:sz="0" w:space="0" w:color="auto"/>
            <w:left w:val="none" w:sz="0" w:space="0" w:color="auto"/>
            <w:bottom w:val="none" w:sz="0" w:space="0" w:color="auto"/>
            <w:right w:val="none" w:sz="0" w:space="0" w:color="auto"/>
          </w:divBdr>
        </w:div>
        <w:div w:id="2082755292">
          <w:marLeft w:val="0"/>
          <w:marRight w:val="0"/>
          <w:marTop w:val="0"/>
          <w:marBottom w:val="0"/>
          <w:divBdr>
            <w:top w:val="none" w:sz="0" w:space="0" w:color="auto"/>
            <w:left w:val="none" w:sz="0" w:space="0" w:color="auto"/>
            <w:bottom w:val="none" w:sz="0" w:space="0" w:color="auto"/>
            <w:right w:val="none" w:sz="0" w:space="0" w:color="auto"/>
          </w:divBdr>
        </w:div>
        <w:div w:id="2117826713">
          <w:marLeft w:val="0"/>
          <w:marRight w:val="0"/>
          <w:marTop w:val="0"/>
          <w:marBottom w:val="0"/>
          <w:divBdr>
            <w:top w:val="none" w:sz="0" w:space="0" w:color="auto"/>
            <w:left w:val="none" w:sz="0" w:space="0" w:color="auto"/>
            <w:bottom w:val="none" w:sz="0" w:space="0" w:color="auto"/>
            <w:right w:val="none" w:sz="0" w:space="0" w:color="auto"/>
          </w:divBdr>
        </w:div>
      </w:divsChild>
    </w:div>
    <w:div w:id="1058867121">
      <w:bodyDiv w:val="1"/>
      <w:marLeft w:val="0"/>
      <w:marRight w:val="0"/>
      <w:marTop w:val="0"/>
      <w:marBottom w:val="0"/>
      <w:divBdr>
        <w:top w:val="none" w:sz="0" w:space="0" w:color="auto"/>
        <w:left w:val="none" w:sz="0" w:space="0" w:color="auto"/>
        <w:bottom w:val="none" w:sz="0" w:space="0" w:color="auto"/>
        <w:right w:val="none" w:sz="0" w:space="0" w:color="auto"/>
      </w:divBdr>
      <w:divsChild>
        <w:div w:id="736704926">
          <w:marLeft w:val="0"/>
          <w:marRight w:val="0"/>
          <w:marTop w:val="0"/>
          <w:marBottom w:val="0"/>
          <w:divBdr>
            <w:top w:val="none" w:sz="0" w:space="0" w:color="auto"/>
            <w:left w:val="none" w:sz="0" w:space="0" w:color="auto"/>
            <w:bottom w:val="none" w:sz="0" w:space="0" w:color="auto"/>
            <w:right w:val="none" w:sz="0" w:space="0" w:color="auto"/>
          </w:divBdr>
        </w:div>
        <w:div w:id="2139714650">
          <w:marLeft w:val="0"/>
          <w:marRight w:val="0"/>
          <w:marTop w:val="0"/>
          <w:marBottom w:val="0"/>
          <w:divBdr>
            <w:top w:val="none" w:sz="0" w:space="0" w:color="auto"/>
            <w:left w:val="none" w:sz="0" w:space="0" w:color="auto"/>
            <w:bottom w:val="none" w:sz="0" w:space="0" w:color="auto"/>
            <w:right w:val="none" w:sz="0" w:space="0" w:color="auto"/>
          </w:divBdr>
        </w:div>
      </w:divsChild>
    </w:div>
    <w:div w:id="1087070603">
      <w:bodyDiv w:val="1"/>
      <w:marLeft w:val="0"/>
      <w:marRight w:val="0"/>
      <w:marTop w:val="0"/>
      <w:marBottom w:val="0"/>
      <w:divBdr>
        <w:top w:val="none" w:sz="0" w:space="0" w:color="auto"/>
        <w:left w:val="none" w:sz="0" w:space="0" w:color="auto"/>
        <w:bottom w:val="none" w:sz="0" w:space="0" w:color="auto"/>
        <w:right w:val="none" w:sz="0" w:space="0" w:color="auto"/>
      </w:divBdr>
      <w:divsChild>
        <w:div w:id="101463849">
          <w:marLeft w:val="0"/>
          <w:marRight w:val="0"/>
          <w:marTop w:val="0"/>
          <w:marBottom w:val="0"/>
          <w:divBdr>
            <w:top w:val="none" w:sz="0" w:space="0" w:color="auto"/>
            <w:left w:val="none" w:sz="0" w:space="0" w:color="auto"/>
            <w:bottom w:val="none" w:sz="0" w:space="0" w:color="auto"/>
            <w:right w:val="none" w:sz="0" w:space="0" w:color="auto"/>
          </w:divBdr>
        </w:div>
        <w:div w:id="626282847">
          <w:marLeft w:val="0"/>
          <w:marRight w:val="0"/>
          <w:marTop w:val="0"/>
          <w:marBottom w:val="0"/>
          <w:divBdr>
            <w:top w:val="none" w:sz="0" w:space="0" w:color="auto"/>
            <w:left w:val="none" w:sz="0" w:space="0" w:color="auto"/>
            <w:bottom w:val="none" w:sz="0" w:space="0" w:color="auto"/>
            <w:right w:val="none" w:sz="0" w:space="0" w:color="auto"/>
          </w:divBdr>
        </w:div>
        <w:div w:id="691347152">
          <w:marLeft w:val="0"/>
          <w:marRight w:val="0"/>
          <w:marTop w:val="0"/>
          <w:marBottom w:val="0"/>
          <w:divBdr>
            <w:top w:val="none" w:sz="0" w:space="0" w:color="auto"/>
            <w:left w:val="none" w:sz="0" w:space="0" w:color="auto"/>
            <w:bottom w:val="none" w:sz="0" w:space="0" w:color="auto"/>
            <w:right w:val="none" w:sz="0" w:space="0" w:color="auto"/>
          </w:divBdr>
        </w:div>
        <w:div w:id="981887623">
          <w:marLeft w:val="0"/>
          <w:marRight w:val="0"/>
          <w:marTop w:val="0"/>
          <w:marBottom w:val="0"/>
          <w:divBdr>
            <w:top w:val="none" w:sz="0" w:space="0" w:color="auto"/>
            <w:left w:val="none" w:sz="0" w:space="0" w:color="auto"/>
            <w:bottom w:val="none" w:sz="0" w:space="0" w:color="auto"/>
            <w:right w:val="none" w:sz="0" w:space="0" w:color="auto"/>
          </w:divBdr>
        </w:div>
        <w:div w:id="1640375016">
          <w:marLeft w:val="0"/>
          <w:marRight w:val="0"/>
          <w:marTop w:val="0"/>
          <w:marBottom w:val="0"/>
          <w:divBdr>
            <w:top w:val="none" w:sz="0" w:space="0" w:color="auto"/>
            <w:left w:val="none" w:sz="0" w:space="0" w:color="auto"/>
            <w:bottom w:val="none" w:sz="0" w:space="0" w:color="auto"/>
            <w:right w:val="none" w:sz="0" w:space="0" w:color="auto"/>
          </w:divBdr>
        </w:div>
        <w:div w:id="1854605652">
          <w:marLeft w:val="0"/>
          <w:marRight w:val="0"/>
          <w:marTop w:val="0"/>
          <w:marBottom w:val="0"/>
          <w:divBdr>
            <w:top w:val="none" w:sz="0" w:space="0" w:color="auto"/>
            <w:left w:val="none" w:sz="0" w:space="0" w:color="auto"/>
            <w:bottom w:val="none" w:sz="0" w:space="0" w:color="auto"/>
            <w:right w:val="none" w:sz="0" w:space="0" w:color="auto"/>
          </w:divBdr>
        </w:div>
      </w:divsChild>
    </w:div>
    <w:div w:id="1851289706">
      <w:bodyDiv w:val="1"/>
      <w:marLeft w:val="0"/>
      <w:marRight w:val="0"/>
      <w:marTop w:val="0"/>
      <w:marBottom w:val="0"/>
      <w:divBdr>
        <w:top w:val="none" w:sz="0" w:space="0" w:color="auto"/>
        <w:left w:val="none" w:sz="0" w:space="0" w:color="auto"/>
        <w:bottom w:val="none" w:sz="0" w:space="0" w:color="auto"/>
        <w:right w:val="none" w:sz="0" w:space="0" w:color="auto"/>
      </w:divBdr>
      <w:divsChild>
        <w:div w:id="700209588">
          <w:marLeft w:val="0"/>
          <w:marRight w:val="0"/>
          <w:marTop w:val="0"/>
          <w:marBottom w:val="0"/>
          <w:divBdr>
            <w:top w:val="none" w:sz="0" w:space="0" w:color="auto"/>
            <w:left w:val="none" w:sz="0" w:space="0" w:color="auto"/>
            <w:bottom w:val="none" w:sz="0" w:space="0" w:color="auto"/>
            <w:right w:val="none" w:sz="0" w:space="0" w:color="auto"/>
          </w:divBdr>
        </w:div>
        <w:div w:id="1019700063">
          <w:marLeft w:val="0"/>
          <w:marRight w:val="0"/>
          <w:marTop w:val="0"/>
          <w:marBottom w:val="0"/>
          <w:divBdr>
            <w:top w:val="none" w:sz="0" w:space="0" w:color="auto"/>
            <w:left w:val="none" w:sz="0" w:space="0" w:color="auto"/>
            <w:bottom w:val="none" w:sz="0" w:space="0" w:color="auto"/>
            <w:right w:val="none" w:sz="0" w:space="0" w:color="auto"/>
          </w:divBdr>
        </w:div>
        <w:div w:id="1192110314">
          <w:marLeft w:val="0"/>
          <w:marRight w:val="0"/>
          <w:marTop w:val="0"/>
          <w:marBottom w:val="0"/>
          <w:divBdr>
            <w:top w:val="none" w:sz="0" w:space="0" w:color="auto"/>
            <w:left w:val="none" w:sz="0" w:space="0" w:color="auto"/>
            <w:bottom w:val="none" w:sz="0" w:space="0" w:color="auto"/>
            <w:right w:val="none" w:sz="0" w:space="0" w:color="auto"/>
          </w:divBdr>
        </w:div>
        <w:div w:id="1794131999">
          <w:marLeft w:val="0"/>
          <w:marRight w:val="0"/>
          <w:marTop w:val="0"/>
          <w:marBottom w:val="0"/>
          <w:divBdr>
            <w:top w:val="none" w:sz="0" w:space="0" w:color="auto"/>
            <w:left w:val="none" w:sz="0" w:space="0" w:color="auto"/>
            <w:bottom w:val="none" w:sz="0" w:space="0" w:color="auto"/>
            <w:right w:val="none" w:sz="0" w:space="0" w:color="auto"/>
          </w:divBdr>
        </w:div>
        <w:div w:id="19261078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26" Type="http://schemas.openxmlformats.org/officeDocument/2006/relationships/image" Target="media/image10.jpeg"/><Relationship Id="rId3" Type="http://schemas.openxmlformats.org/officeDocument/2006/relationships/customXml" Target="../customXml/item3.xml"/><Relationship Id="rId21" Type="http://schemas.openxmlformats.org/officeDocument/2006/relationships/image" Target="media/image7.jpg"/><Relationship Id="rId34" Type="http://schemas.openxmlformats.org/officeDocument/2006/relationships/image" Target="media/image18.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5" Type="http://schemas.openxmlformats.org/officeDocument/2006/relationships/image" Target="media/image9.jpeg"/><Relationship Id="rId33" Type="http://schemas.openxmlformats.org/officeDocument/2006/relationships/image" Target="media/image17.jpg"/><Relationship Id="rId38"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29" Type="http://schemas.openxmlformats.org/officeDocument/2006/relationships/image" Target="media/image13.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5.xml"/><Relationship Id="rId32" Type="http://schemas.openxmlformats.org/officeDocument/2006/relationships/image" Target="media/image16.jpe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4.xml"/><Relationship Id="rId28" Type="http://schemas.openxmlformats.org/officeDocument/2006/relationships/image" Target="media/image12.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jpg"/><Relationship Id="rId31" Type="http://schemas.openxmlformats.org/officeDocument/2006/relationships/image" Target="media/image1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8.jpg"/><Relationship Id="rId27" Type="http://schemas.openxmlformats.org/officeDocument/2006/relationships/image" Target="media/image11.png"/><Relationship Id="rId30" Type="http://schemas.openxmlformats.org/officeDocument/2006/relationships/image" Target="media/image14.jpeg"/><Relationship Id="rId35" Type="http://schemas.openxmlformats.org/officeDocument/2006/relationships/header" Target="header6.xml"/></Relationships>
</file>

<file path=word/_rels/header1.xml.rels><?xml version="1.0" encoding="UTF-8" standalone="yes"?>
<Relationships xmlns="http://schemas.openxmlformats.org/package/2006/relationships"><Relationship Id="rId2" Type="http://schemas.openxmlformats.org/officeDocument/2006/relationships/hyperlink" Target="https://openstax.org/details/books/anatomy-and-physiology" TargetMode="External"/><Relationship Id="rId1" Type="http://schemas.openxmlformats.org/officeDocument/2006/relationships/hyperlink" Target="http://creativecommons.org/licenses/by/4.0/?ref=chooser-v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d87c1b93-3259-485c-a4c3-529769012a75">
      <UserInfo>
        <DisplayName>Gina Profetto</DisplayName>
        <AccountId>30</AccountId>
        <AccountType/>
      </UserInfo>
      <UserInfo>
        <DisplayName>Amber Howard</DisplayName>
        <AccountId>32</AccountId>
        <AccountType/>
      </UserInfo>
    </SharedWithUsers>
    <lcf76f155ced4ddcb4097134ff3c332f xmlns="ec76c6a6-dd2f-4d66-8959-5ddac7d569d8">
      <Terms xmlns="http://schemas.microsoft.com/office/infopath/2007/PartnerControls"/>
    </lcf76f155ced4ddcb4097134ff3c332f>
    <TaxCatchAll xmlns="d87c1b93-3259-485c-a4c3-529769012a7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7" ma:contentTypeDescription="Create a new document." ma:contentTypeScope="" ma:versionID="4d8faea96b2f93dd2b7a10950f50580f">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78fbeec14f51a2d019db03d8b56a34eb"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element ref="ns2:MediaLengthInSeconds" minOccurs="0"/>
                <xsd:element ref="ns2:MediaServiceObjectDetectorVersion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57f25fc9-ee72-4470-8db3-3c4d1f57fd0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a40dd05-36db-4e04-9e63-4524357f9e05}" ma:internalName="TaxCatchAll" ma:showField="CatchAllData" ma:web="d87c1b93-3259-485c-a4c3-529769012a7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950569-9FF4-4A7F-8910-3D5F63784D8A}">
  <ds:schemaRefs>
    <ds:schemaRef ds:uri="d87c1b93-3259-485c-a4c3-529769012a75"/>
    <ds:schemaRef ds:uri="http://purl.org/dc/dcmitype/"/>
    <ds:schemaRef ds:uri="http://schemas.microsoft.com/office/2006/documentManagement/types"/>
    <ds:schemaRef ds:uri="http://www.w3.org/XML/1998/namespace"/>
    <ds:schemaRef ds:uri="http://purl.org/dc/terms/"/>
    <ds:schemaRef ds:uri="http://schemas.openxmlformats.org/package/2006/metadata/core-properties"/>
    <ds:schemaRef ds:uri="http://schemas.microsoft.com/office/infopath/2007/PartnerControls"/>
    <ds:schemaRef ds:uri="ec76c6a6-dd2f-4d66-8959-5ddac7d569d8"/>
    <ds:schemaRef ds:uri="http://schemas.microsoft.com/office/2006/metadata/properties"/>
    <ds:schemaRef ds:uri="http://purl.org/dc/elements/1.1/"/>
  </ds:schemaRefs>
</ds:datastoreItem>
</file>

<file path=customXml/itemProps2.xml><?xml version="1.0" encoding="utf-8"?>
<ds:datastoreItem xmlns:ds="http://schemas.openxmlformats.org/officeDocument/2006/customXml" ds:itemID="{D4C9C730-EDEA-4873-BF4A-53A1C69939D1}">
  <ds:schemaRefs>
    <ds:schemaRef ds:uri="http://schemas.microsoft.com/sharepoint/v3/contenttype/forms"/>
  </ds:schemaRefs>
</ds:datastoreItem>
</file>

<file path=customXml/itemProps3.xml><?xml version="1.0" encoding="utf-8"?>
<ds:datastoreItem xmlns:ds="http://schemas.openxmlformats.org/officeDocument/2006/customXml" ds:itemID="{8F898528-C5B1-4CDA-B40F-0F5205BDBF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76c6a6-dd2f-4d66-8959-5ddac7d569d8"/>
    <ds:schemaRef ds:uri="d87c1b93-3259-485c-a4c3-529769012a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8CBFB0D-42E0-41E2-9198-DDC4FBE83E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21</Pages>
  <Words>3200</Words>
  <Characters>18246</Characters>
  <Application>Microsoft Office Word</Application>
  <DocSecurity>0</DocSecurity>
  <Lines>152</Lines>
  <Paragraphs>42</Paragraphs>
  <ScaleCrop>false</ScaleCrop>
  <Company/>
  <LinksUpToDate>false</LinksUpToDate>
  <CharactersWithSpaces>21404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Heather Cathcart</cp:lastModifiedBy>
  <cp:revision>62</cp:revision>
  <cp:lastPrinted>2022-02-11T18:06:00Z</cp:lastPrinted>
  <dcterms:created xsi:type="dcterms:W3CDTF">2023-09-20T18:17:00Z</dcterms:created>
  <dcterms:modified xsi:type="dcterms:W3CDTF">2023-12-16T20:46:00Z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y fmtid="{D5CDD505-2E9C-101B-9397-08002B2CF9AE}" pid="3" name="MediaServiceImageTags">
    <vt:lpwstr/>
  </property>
  <property fmtid="{D5CDD505-2E9C-101B-9397-08002B2CF9AE}" pid="4" name="e1a5b98cdd71426dacb6e478c7a5882f">
    <vt:lpwstr/>
  </property>
  <property fmtid="{D5CDD505-2E9C-101B-9397-08002B2CF9AE}" pid="5" name="Wiki_x0020_Page_x0020_Categories">
    <vt:lpwstr/>
  </property>
</Properties>
</file>