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310C6C2E"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698F1E6D" w:rsidR="00687254" w:rsidRDefault="00687254" w:rsidP="00687254">
      <w:pPr>
        <w:ind w:left="360"/>
        <w:rPr>
          <w:b/>
          <w:sz w:val="24"/>
          <w:szCs w:val="24"/>
        </w:rPr>
      </w:pPr>
      <w:r w:rsidRPr="004F2656">
        <w:rPr>
          <w:b/>
          <w:sz w:val="24"/>
          <w:szCs w:val="24"/>
        </w:rPr>
        <w:t>Date</w:t>
      </w:r>
      <w:r w:rsidR="003E1BCB" w:rsidRPr="004F2656">
        <w:rPr>
          <w:b/>
          <w:sz w:val="24"/>
          <w:szCs w:val="24"/>
        </w:rPr>
        <w:t>:</w:t>
      </w:r>
      <w:r w:rsidR="00D20BD1">
        <w:rPr>
          <w:b/>
          <w:sz w:val="24"/>
          <w:szCs w:val="24"/>
        </w:rPr>
        <w:t xml:space="preserve"> 12/19/2021</w:t>
      </w:r>
    </w:p>
    <w:p w14:paraId="1CB2C16B" w14:textId="423A91C6" w:rsidR="0033401E" w:rsidRPr="004F2656" w:rsidRDefault="0033401E" w:rsidP="00687254">
      <w:pPr>
        <w:ind w:left="360"/>
        <w:rPr>
          <w:b/>
          <w:sz w:val="24"/>
          <w:szCs w:val="24"/>
        </w:rPr>
      </w:pPr>
      <w:r>
        <w:rPr>
          <w:b/>
          <w:sz w:val="24"/>
          <w:szCs w:val="24"/>
        </w:rPr>
        <w:t>Grant Round:</w:t>
      </w:r>
      <w:r w:rsidR="00D20BD1">
        <w:rPr>
          <w:b/>
          <w:sz w:val="24"/>
          <w:szCs w:val="24"/>
        </w:rPr>
        <w:t xml:space="preserve"> R18</w:t>
      </w:r>
    </w:p>
    <w:p w14:paraId="41045492" w14:textId="748BA139"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D20BD1">
        <w:rPr>
          <w:b/>
          <w:sz w:val="24"/>
          <w:szCs w:val="24"/>
        </w:rPr>
        <w:t xml:space="preserve"> 561</w:t>
      </w:r>
    </w:p>
    <w:p w14:paraId="65C4B013" w14:textId="35DE3FE5"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D20BD1">
        <w:rPr>
          <w:b/>
          <w:sz w:val="24"/>
          <w:szCs w:val="24"/>
        </w:rPr>
        <w:t xml:space="preserve"> Clayton State University</w:t>
      </w:r>
    </w:p>
    <w:p w14:paraId="28FD8E6E" w14:textId="33ACD8D8" w:rsidR="0033401E" w:rsidRPr="004F2656" w:rsidRDefault="0033401E" w:rsidP="0033401E">
      <w:pPr>
        <w:ind w:left="360"/>
        <w:rPr>
          <w:b/>
          <w:sz w:val="24"/>
          <w:szCs w:val="24"/>
        </w:rPr>
      </w:pPr>
      <w:r w:rsidRPr="004F2656">
        <w:rPr>
          <w:b/>
          <w:sz w:val="24"/>
          <w:szCs w:val="24"/>
        </w:rPr>
        <w:t>Project Lead:</w:t>
      </w:r>
      <w:r w:rsidR="00D20BD1">
        <w:rPr>
          <w:b/>
          <w:sz w:val="24"/>
          <w:szCs w:val="24"/>
        </w:rPr>
        <w:t xml:space="preserve"> Dr. Dmitriy Beznosko</w:t>
      </w:r>
    </w:p>
    <w:p w14:paraId="6A7C5B5B" w14:textId="23EBEA7C"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10B2952B" w14:textId="7F458475" w:rsidR="00AC7C3B" w:rsidRPr="00AC7C3B" w:rsidRDefault="00AC7C3B" w:rsidP="00AC7C3B">
      <w:pPr>
        <w:rPr>
          <w:bCs/>
          <w:sz w:val="24"/>
          <w:szCs w:val="24"/>
        </w:rPr>
      </w:pPr>
      <w:r>
        <w:rPr>
          <w:bCs/>
          <w:sz w:val="24"/>
          <w:szCs w:val="24"/>
        </w:rPr>
        <w:t xml:space="preserve">Dr. </w:t>
      </w:r>
      <w:r w:rsidRPr="00AC7C3B">
        <w:rPr>
          <w:bCs/>
          <w:sz w:val="24"/>
          <w:szCs w:val="24"/>
        </w:rPr>
        <w:t>Dmitriy Beznosko</w:t>
      </w:r>
      <w:r>
        <w:rPr>
          <w:bCs/>
          <w:sz w:val="24"/>
          <w:szCs w:val="24"/>
        </w:rPr>
        <w:t>, Assistant professor, Chemistry and Physics Dept., d</w:t>
      </w:r>
      <w:r w:rsidRPr="00AC7C3B">
        <w:rPr>
          <w:bCs/>
          <w:sz w:val="24"/>
          <w:szCs w:val="24"/>
        </w:rPr>
        <w:t>mitriybeznosko@clayton.edu</w:t>
      </w:r>
    </w:p>
    <w:p w14:paraId="2E114221" w14:textId="4B4E00F7" w:rsidR="00AC7C3B" w:rsidRPr="00AC7C3B" w:rsidRDefault="00AC7C3B" w:rsidP="00AC7C3B">
      <w:pPr>
        <w:rPr>
          <w:bCs/>
          <w:sz w:val="24"/>
          <w:szCs w:val="24"/>
        </w:rPr>
      </w:pPr>
      <w:r>
        <w:rPr>
          <w:bCs/>
          <w:sz w:val="24"/>
          <w:szCs w:val="24"/>
        </w:rPr>
        <w:t xml:space="preserve">Dr. </w:t>
      </w:r>
      <w:r w:rsidRPr="00AC7C3B">
        <w:rPr>
          <w:bCs/>
          <w:sz w:val="24"/>
          <w:szCs w:val="24"/>
        </w:rPr>
        <w:t>Tatiana Krivosheev</w:t>
      </w:r>
      <w:r>
        <w:rPr>
          <w:bCs/>
          <w:sz w:val="24"/>
          <w:szCs w:val="24"/>
        </w:rPr>
        <w:t xml:space="preserve">, Professor, Dept. of Chemistry and Physics, </w:t>
      </w:r>
      <w:r w:rsidRPr="00AC7C3B">
        <w:rPr>
          <w:bCs/>
          <w:sz w:val="24"/>
          <w:szCs w:val="24"/>
        </w:rPr>
        <w:t xml:space="preserve">tatianakrivosheev@clayton.edu </w:t>
      </w:r>
    </w:p>
    <w:p w14:paraId="27D75E6D" w14:textId="5351A3F4" w:rsidR="00AC7C3B" w:rsidRPr="00AC7C3B" w:rsidRDefault="00AC7C3B" w:rsidP="00AC7C3B">
      <w:pPr>
        <w:rPr>
          <w:bCs/>
          <w:sz w:val="24"/>
          <w:szCs w:val="24"/>
        </w:rPr>
      </w:pPr>
      <w:r w:rsidRPr="00AC7C3B">
        <w:rPr>
          <w:bCs/>
          <w:sz w:val="24"/>
          <w:szCs w:val="24"/>
        </w:rPr>
        <w:t>Brian Roberts</w:t>
      </w:r>
      <w:r>
        <w:rPr>
          <w:bCs/>
          <w:sz w:val="24"/>
          <w:szCs w:val="24"/>
        </w:rPr>
        <w:t>,</w:t>
      </w:r>
      <w:r w:rsidRPr="00AC7C3B">
        <w:rPr>
          <w:bCs/>
          <w:sz w:val="24"/>
          <w:szCs w:val="24"/>
        </w:rPr>
        <w:tab/>
        <w:t>Center for Excellence in Learning and Teaching</w:t>
      </w:r>
      <w:r>
        <w:rPr>
          <w:bCs/>
          <w:sz w:val="24"/>
          <w:szCs w:val="24"/>
        </w:rPr>
        <w:t xml:space="preserve">, </w:t>
      </w:r>
      <w:r w:rsidRPr="00AC7C3B">
        <w:rPr>
          <w:bCs/>
          <w:sz w:val="24"/>
          <w:szCs w:val="24"/>
        </w:rPr>
        <w:t xml:space="preserve">brianroberts@clayton.edu </w:t>
      </w:r>
    </w:p>
    <w:p w14:paraId="2C8F4E7F" w14:textId="77777777" w:rsidR="00D20BD1" w:rsidRPr="004F2656" w:rsidRDefault="00D20BD1" w:rsidP="00687254">
      <w:pPr>
        <w:ind w:left="360"/>
        <w:rPr>
          <w:b/>
          <w:sz w:val="24"/>
          <w:szCs w:val="24"/>
        </w:rPr>
      </w:pPr>
    </w:p>
    <w:p w14:paraId="46A62745" w14:textId="7E0BB58F" w:rsidR="00DF79E1" w:rsidRDefault="00DF79E1" w:rsidP="00E167BE">
      <w:pPr>
        <w:ind w:left="360"/>
        <w:rPr>
          <w:b/>
          <w:sz w:val="24"/>
          <w:szCs w:val="24"/>
        </w:rPr>
      </w:pPr>
      <w:r w:rsidRPr="004F2656">
        <w:rPr>
          <w:b/>
          <w:sz w:val="24"/>
          <w:szCs w:val="24"/>
        </w:rPr>
        <w:lastRenderedPageBreak/>
        <w:t>Course Name(s) and Course Numbers</w:t>
      </w:r>
      <w:r w:rsidR="003E1BCB" w:rsidRPr="004F2656">
        <w:rPr>
          <w:b/>
          <w:sz w:val="24"/>
          <w:szCs w:val="24"/>
        </w:rPr>
        <w:t>:</w:t>
      </w:r>
    </w:p>
    <w:p w14:paraId="22411AB3" w14:textId="73C2E5E4" w:rsidR="00AC7C3B" w:rsidRDefault="00AC7C3B" w:rsidP="005D58A1">
      <w:r>
        <w:t>Solar System Astronomy - ASTR 1010</w:t>
      </w:r>
    </w:p>
    <w:p w14:paraId="16FA62B4" w14:textId="1EA94512" w:rsidR="005D58A1" w:rsidRDefault="005D58A1" w:rsidP="005D58A1">
      <w:r w:rsidRPr="00C22D37">
        <w:t>Stellar and Galactic Astronomy - ASTR 1020</w:t>
      </w:r>
    </w:p>
    <w:p w14:paraId="68937793" w14:textId="77777777" w:rsidR="005D58A1" w:rsidRDefault="005D58A1" w:rsidP="005D58A1">
      <w:r w:rsidRPr="004A187F">
        <w:t>Principles of Physics I - PHYS 2211</w:t>
      </w:r>
    </w:p>
    <w:p w14:paraId="66F77335" w14:textId="6C4893A9" w:rsidR="00AC7C3B" w:rsidRPr="006A6352" w:rsidRDefault="005D58A1" w:rsidP="006A6352">
      <w:r w:rsidRPr="004A187F">
        <w:t>Principles of Physics I</w:t>
      </w:r>
      <w:r>
        <w:t>I</w:t>
      </w:r>
      <w:r w:rsidRPr="004A187F">
        <w:t xml:space="preserve"> - PHYS 221</w:t>
      </w:r>
      <w:r>
        <w:t>2</w:t>
      </w:r>
    </w:p>
    <w:p w14:paraId="3E617D79" w14:textId="6252F92A"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6A6352">
        <w:rPr>
          <w:b/>
          <w:sz w:val="24"/>
          <w:szCs w:val="24"/>
        </w:rPr>
        <w:t xml:space="preserve"> Spring 2021</w:t>
      </w:r>
    </w:p>
    <w:p w14:paraId="4D2A60B3" w14:textId="2533714C"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6A6352">
        <w:rPr>
          <w:b/>
          <w:sz w:val="24"/>
          <w:szCs w:val="24"/>
        </w:rPr>
        <w:t xml:space="preserve"> Fall 2021</w:t>
      </w:r>
    </w:p>
    <w:p w14:paraId="6AA64C08" w14:textId="58D1B978"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6A6352">
        <w:rPr>
          <w:b/>
          <w:sz w:val="24"/>
          <w:szCs w:val="24"/>
        </w:rPr>
        <w:t xml:space="preserve"> </w:t>
      </w:r>
      <w:r w:rsidR="00557A43">
        <w:rPr>
          <w:b/>
          <w:sz w:val="24"/>
          <w:szCs w:val="24"/>
        </w:rPr>
        <w:t>112</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15F994A2"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602F480E" w14:textId="40DC3318" w:rsidR="00317D84" w:rsidRDefault="00317D84" w:rsidP="00317D84">
      <w:r>
        <w:t>The new textbooks from OpenStax were adopted for ASTR 1010/1020 and PHYS 2211/2212 courses</w:t>
      </w:r>
      <w:r w:rsidR="003F13F0">
        <w:t xml:space="preserve"> to replace the old costly ones</w:t>
      </w:r>
      <w:r>
        <w:t>. Since the order of topics in the former commercial textbooks and the OpenStax textbooks is not the same, the syllabi for all four courses need to be adjusted to conform to the new textbook adoption.</w:t>
      </w:r>
    </w:p>
    <w:p w14:paraId="10EC3CCC" w14:textId="42F672A8" w:rsidR="00317D84" w:rsidRDefault="00317D84" w:rsidP="00317D84">
      <w:r>
        <w:t>A set of lecture slides for the ASTR 1010 (chapters 1-15) and for ASRT 1020 (chapters 16-30) courses were created. A set of quiz questions for each chapter was developed as well.</w:t>
      </w:r>
    </w:p>
    <w:p w14:paraId="51E50D50" w14:textId="5AA10672" w:rsidR="00317D84" w:rsidRDefault="00317D84" w:rsidP="00317D84">
      <w:r>
        <w:t>A set of lecture slides for the PHYS 2211 and PHYS 2212 was created to correspond to the topics and materials from OpenStax “University Physics” volume 1 and volume 2 respectively.</w:t>
      </w:r>
    </w:p>
    <w:p w14:paraId="5B3CA089" w14:textId="3A89D857" w:rsidR="00317D84" w:rsidRDefault="003F13F0" w:rsidP="00317D84">
      <w:r>
        <w:t>For ASTR 1010/1020, in-class</w:t>
      </w:r>
      <w:r w:rsidR="00317D84">
        <w:t xml:space="preserve"> quizzes </w:t>
      </w:r>
      <w:r>
        <w:t>for each chapter were produced</w:t>
      </w:r>
      <w:r w:rsidR="00317D84">
        <w:t>.</w:t>
      </w:r>
    </w:p>
    <w:p w14:paraId="3FE785E1" w14:textId="2C5B74B3" w:rsidR="00317D84" w:rsidRDefault="00317D84" w:rsidP="00317D84">
      <w:r>
        <w:t>A set of videos</w:t>
      </w:r>
      <w:r w:rsidR="003F13F0">
        <w:t xml:space="preserve"> of lab experiments to be analyzed using Tracker software</w:t>
      </w:r>
      <w:r>
        <w:t xml:space="preserve"> </w:t>
      </w:r>
      <w:r w:rsidR="003F13F0">
        <w:t>were</w:t>
      </w:r>
      <w:r>
        <w:t xml:space="preserve"> created </w:t>
      </w:r>
      <w:r w:rsidR="003F13F0">
        <w:t>to be used as extra credit projects for PHYS 2211/2212</w:t>
      </w:r>
      <w:r>
        <w:t xml:space="preserve">. These videos </w:t>
      </w:r>
      <w:r w:rsidR="003F13F0">
        <w:t>were</w:t>
      </w:r>
      <w:r>
        <w:t xml:space="preserve"> created by student assistants with the technical and graphics design support from </w:t>
      </w:r>
      <w:r w:rsidR="003F13F0">
        <w:t xml:space="preserve">Brian </w:t>
      </w:r>
      <w:r>
        <w:t>Roberts and external collaborator.</w:t>
      </w:r>
      <w:r w:rsidR="003F13F0">
        <w:t xml:space="preserve"> Note that B. Roberts has been with the group only half of the project due to the change</w:t>
      </w:r>
      <w:r w:rsidR="001F373C">
        <w:t xml:space="preserve"> of employment to a different campus. Thus, only half of the pay has been disbursed ($2500) to him with the part of the remainder has been used to pay the student assistant to complete all the video processing tasks remaining.</w:t>
      </w:r>
    </w:p>
    <w:p w14:paraId="4901FC98" w14:textId="410D6D27" w:rsidR="00350B6D" w:rsidRDefault="00317D84" w:rsidP="00350B6D">
      <w:r>
        <w:t xml:space="preserve">External collaborator in close contact with </w:t>
      </w:r>
      <w:r w:rsidR="001F373C">
        <w:t>the team</w:t>
      </w:r>
      <w:r>
        <w:t xml:space="preserve"> </w:t>
      </w:r>
      <w:r w:rsidR="001F373C">
        <w:t>has</w:t>
      </w:r>
      <w:r>
        <w:t xml:space="preserve"> develop</w:t>
      </w:r>
      <w:r w:rsidR="001F373C">
        <w:t>ed</w:t>
      </w:r>
      <w:r>
        <w:t xml:space="preserve"> online tools to help students carry out creative astronomy projects</w:t>
      </w:r>
      <w:r w:rsidR="001F373C">
        <w:t xml:space="preserve">: three were developed for ASTR </w:t>
      </w:r>
      <w:r w:rsidR="007F498A">
        <w:t>1010 and</w:t>
      </w:r>
      <w:r w:rsidR="001F373C">
        <w:t xml:space="preserve"> two for ASTR 1020</w:t>
      </w:r>
      <w:r>
        <w:t>.</w:t>
      </w:r>
      <w:r w:rsidR="007F498A">
        <w:t xml:space="preserve"> </w:t>
      </w:r>
    </w:p>
    <w:p w14:paraId="5CAA6818" w14:textId="0F9E551A" w:rsidR="00317D84" w:rsidRDefault="00317D84" w:rsidP="00317D84">
      <w:r>
        <w:lastRenderedPageBreak/>
        <w:t xml:space="preserve">The team members </w:t>
      </w:r>
      <w:r w:rsidR="00AB24BC">
        <w:t>have</w:t>
      </w:r>
      <w:r>
        <w:t xml:space="preserve"> present</w:t>
      </w:r>
      <w:r w:rsidR="00070C8C">
        <w:t>ed</w:t>
      </w:r>
      <w:r>
        <w:t xml:space="preserve"> their development, usage, and lessons learned in the process to </w:t>
      </w:r>
      <w:r w:rsidR="00AB24BC">
        <w:t xml:space="preserve">the </w:t>
      </w:r>
      <w:r>
        <w:t xml:space="preserve">larger teaching community </w:t>
      </w:r>
      <w:r w:rsidR="00AB24BC">
        <w:t xml:space="preserve">at </w:t>
      </w:r>
      <w:r w:rsidR="418787EB">
        <w:t xml:space="preserve">Summer 2021 </w:t>
      </w:r>
      <w:r w:rsidR="00AB24BC">
        <w:t>AAPT conference and the education part of the IRCR 2021 international conference</w:t>
      </w:r>
      <w:r w:rsidR="00FD3A4F">
        <w:t xml:space="preserve"> (publication PoS(ICRC2021)1363 </w:t>
      </w:r>
      <w:r w:rsidR="68177994">
        <w:t xml:space="preserve"> </w:t>
      </w:r>
      <w:r w:rsidR="00FD3A4F">
        <w:t>available at</w:t>
      </w:r>
      <w:r w:rsidR="69D20650">
        <w:t xml:space="preserve"> </w:t>
      </w:r>
      <w:hyperlink r:id="rId9">
        <w:r w:rsidR="00FD3A4F" w:rsidRPr="740A966C">
          <w:rPr>
            <w:rStyle w:val="Hyperlink"/>
          </w:rPr>
          <w:t>https://pos.sissa.it/395/1363/pdf</w:t>
        </w:r>
      </w:hyperlink>
      <w:r w:rsidR="6E6BCE3F">
        <w:t xml:space="preserve"> ).</w:t>
      </w:r>
    </w:p>
    <w:p w14:paraId="0CCAD718" w14:textId="77777777" w:rsidR="00317D84" w:rsidRPr="00937577" w:rsidRDefault="00317D84" w:rsidP="00317D84"/>
    <w:p w14:paraId="0D1B3650" w14:textId="0A3B04FA"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153AA2A5" w14:textId="09DABDD4" w:rsidR="00207E7E" w:rsidRDefault="00A13035" w:rsidP="00207E7E">
      <w:r>
        <w:t>The main lesson was that it</w:t>
      </w:r>
      <w:r w:rsidR="23903021">
        <w:t xml:space="preserve"> is</w:t>
      </w:r>
      <w:r>
        <w:t xml:space="preserve"> nearly impossible to write all lectures at once. The best strategy that has proven itself is to prepare a lecture</w:t>
      </w:r>
      <w:r w:rsidR="009F2629">
        <w:t xml:space="preserve"> a day or two</w:t>
      </w:r>
      <w:r>
        <w:t xml:space="preserve"> before a </w:t>
      </w:r>
      <w:r w:rsidR="009F2629">
        <w:t>class and</w:t>
      </w:r>
      <w:r>
        <w:t xml:space="preserve"> do the corrections/amendments after the class</w:t>
      </w:r>
      <w:r w:rsidR="009F2629">
        <w:t xml:space="preserve"> to incorporate any additional ideas as well as student questions and comments.</w:t>
      </w:r>
    </w:p>
    <w:p w14:paraId="2DB28DCD" w14:textId="78451642" w:rsidR="009F2629" w:rsidRDefault="009F2629" w:rsidP="00207E7E">
      <w:r>
        <w:t>Student assistants were also very helpful so having a candidate or two in mind before the grant start is also a plus. Time may be lost in trying to find the candidate and get them through the hiring system, different for each campus but usually lengthy.</w:t>
      </w:r>
    </w:p>
    <w:p w14:paraId="0D73D3F2" w14:textId="77CA49ED" w:rsidR="009B3E71" w:rsidRPr="00A13035" w:rsidRDefault="009B3E71" w:rsidP="00207E7E">
      <w:r>
        <w:rPr>
          <w:rFonts w:ascii="Calibri" w:eastAsia="Times New Roman" w:hAnsi="Calibri" w:cs="Calibri"/>
          <w:color w:val="000000"/>
        </w:rPr>
        <w:t>Due to pandemic, we experienced some very unexpected shifts in the enrollment patterns that caused a very low number of students attending the PHYS 2211/2212 classes this fall (and higher numbers for 2211 for the Spring 22 from pre-registration). </w:t>
      </w:r>
    </w:p>
    <w:p w14:paraId="7868D0B2" w14:textId="55D0EA46"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0"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4C501B49" w14:textId="40DFA460" w:rsidR="00D93173" w:rsidRDefault="00D93173" w:rsidP="00350B6D">
      <w:r>
        <w:t>The following has been created and is shared for each class</w:t>
      </w:r>
      <w:r w:rsidR="00DE2665">
        <w:t>, all as CC BY</w:t>
      </w:r>
      <w:r>
        <w:t>:</w:t>
      </w:r>
    </w:p>
    <w:p w14:paraId="318EAD91" w14:textId="0975012B" w:rsidR="00D93173" w:rsidRDefault="00D93173" w:rsidP="00350B6D">
      <w:r>
        <w:t>FOR ASTR 1010:</w:t>
      </w:r>
    </w:p>
    <w:p w14:paraId="68BA7967" w14:textId="6DAD0809" w:rsidR="00D93173" w:rsidRDefault="00D93173" w:rsidP="00350B6D">
      <w:r>
        <w:t>A set of PowerPoint slides for each chapter.</w:t>
      </w:r>
    </w:p>
    <w:p w14:paraId="42307CB8" w14:textId="0EA94C6F" w:rsidR="00D93173" w:rsidRDefault="00D93173" w:rsidP="00350B6D">
      <w:r>
        <w:t>A quiz for each chapter</w:t>
      </w:r>
    </w:p>
    <w:p w14:paraId="78E49FBA" w14:textId="434A359C" w:rsidR="00350B6D" w:rsidRDefault="00350B6D" w:rsidP="00350B6D">
      <w:r>
        <w:t xml:space="preserve">Three projects for ASTR 1010: </w:t>
      </w:r>
    </w:p>
    <w:p w14:paraId="75D098E1" w14:textId="765C5A68" w:rsidR="00350B6D" w:rsidRDefault="00350B6D" w:rsidP="00350B6D">
      <w:pPr>
        <w:pStyle w:val="ListParagraph"/>
        <w:numPr>
          <w:ilvl w:val="0"/>
          <w:numId w:val="20"/>
        </w:numPr>
      </w:pPr>
      <w:r>
        <w:t>Create your own cosmology</w:t>
      </w:r>
      <w:r w:rsidR="008E7FED">
        <w:t xml:space="preserve"> (project 1)</w:t>
      </w:r>
      <w:r>
        <w:t xml:space="preserve"> – a guided constructor of ideas to help students assemble the outline and the in-browser </w:t>
      </w:r>
      <w:r w:rsidR="2E5B86D1">
        <w:t>t</w:t>
      </w:r>
      <w:r>
        <w:t>ext editor so that the project can be completed using a number of devices that support a modern web browser such as a tablet or cell phone, etc.</w:t>
      </w:r>
    </w:p>
    <w:p w14:paraId="5E85E8BF" w14:textId="4405FF25" w:rsidR="00350B6D" w:rsidRDefault="00350B6D" w:rsidP="00350B6D">
      <w:pPr>
        <w:pStyle w:val="ListParagraph"/>
        <w:numPr>
          <w:ilvl w:val="0"/>
          <w:numId w:val="20"/>
        </w:numPr>
      </w:pPr>
      <w:r>
        <w:t>Moon observation project</w:t>
      </w:r>
      <w:r w:rsidR="008E7FED">
        <w:t xml:space="preserve"> (project 2)</w:t>
      </w:r>
      <w:r>
        <w:t xml:space="preserve"> – a logbook interface that helps to store the observations and make a plot. The tool also plots the actual positions of the Moon on the observation dates and times so that the student can see the difference between the two. After the plot is displayed, entered data can’t be changed to rule out alterations of the observed data points.</w:t>
      </w:r>
    </w:p>
    <w:p w14:paraId="351A0E47" w14:textId="64219002" w:rsidR="00C96E33" w:rsidRDefault="00C96E33" w:rsidP="00350B6D">
      <w:pPr>
        <w:pStyle w:val="ListParagraph"/>
        <w:numPr>
          <w:ilvl w:val="0"/>
          <w:numId w:val="20"/>
        </w:numPr>
      </w:pPr>
      <w:r>
        <w:t>Extraterrestrial agent report (project 3) – an online tool that starts the students with the name and title encoded in ‘alien’ language and guided prompts that ask for the initial data and an image of the object. Here, students write a report on any body of the Solar system in the provided editor pretending to be an agent from another star system and concluding based on their data whether the planet should be colonized by the civilization that sent them.</w:t>
      </w:r>
    </w:p>
    <w:p w14:paraId="7C6072E8" w14:textId="12ABF0A5" w:rsidR="001F46BC" w:rsidRDefault="001F46BC" w:rsidP="001F46BC">
      <w:r>
        <w:t>FOR ASTR 1020:</w:t>
      </w:r>
    </w:p>
    <w:p w14:paraId="1B25256B" w14:textId="77777777" w:rsidR="001F46BC" w:rsidRDefault="001F46BC" w:rsidP="001F46BC">
      <w:r>
        <w:lastRenderedPageBreak/>
        <w:t>A set of PowerPoint slides for each chapter.</w:t>
      </w:r>
    </w:p>
    <w:p w14:paraId="3AD3AC22" w14:textId="7B194C84" w:rsidR="001F46BC" w:rsidRDefault="001F46BC" w:rsidP="001F46BC">
      <w:r>
        <w:t>A quiz for each chapter</w:t>
      </w:r>
    </w:p>
    <w:p w14:paraId="769E7F41" w14:textId="57B44BFA" w:rsidR="001F46BC" w:rsidRDefault="001F46BC" w:rsidP="001F46BC">
      <w:r>
        <w:t>Two projects for ASTR 1020:</w:t>
      </w:r>
    </w:p>
    <w:p w14:paraId="4AB85885" w14:textId="24727258" w:rsidR="00350B6D" w:rsidRDefault="001F46BC" w:rsidP="001F46BC">
      <w:pPr>
        <w:pStyle w:val="ListParagraph"/>
        <w:numPr>
          <w:ilvl w:val="0"/>
          <w:numId w:val="21"/>
        </w:numPr>
      </w:pPr>
      <w:r>
        <w:t>Extra-solar planet report – now it’s the turn of the Earth to send an agent to scout the extrasolar planets. Similar setup and idea as in project 3, adjusted for reporting the extrasolar planets.</w:t>
      </w:r>
    </w:p>
    <w:p w14:paraId="55995C34" w14:textId="3A3CA5CE" w:rsidR="001F46BC" w:rsidRDefault="001F46BC" w:rsidP="001F46BC">
      <w:pPr>
        <w:pStyle w:val="ListParagraph"/>
        <w:numPr>
          <w:ilvl w:val="0"/>
          <w:numId w:val="21"/>
        </w:numPr>
      </w:pPr>
      <w:r>
        <w:t>Solar rotation tool – this is a two-part project, in part 1 students need to find and download satellite images of the Sun that have the same sunspots over several consecutive days. Part 2 uses the online tool to provide advanced analysis of the images with the student identifying the sunspots with a click of the mouse.</w:t>
      </w:r>
    </w:p>
    <w:p w14:paraId="10864574" w14:textId="77777777" w:rsidR="00A016A5" w:rsidRDefault="00A016A5" w:rsidP="001F46BC"/>
    <w:p w14:paraId="39D6F178" w14:textId="2EFBE4D3" w:rsidR="001F46BC" w:rsidRPr="00A016A5" w:rsidRDefault="001F46BC" w:rsidP="001F46BC">
      <w:r w:rsidRPr="00A016A5">
        <w:t>FOR PHYS 2211</w:t>
      </w:r>
      <w:r w:rsidR="00A016A5" w:rsidRPr="00A016A5">
        <w:t xml:space="preserve"> and 2212</w:t>
      </w:r>
      <w:r w:rsidRPr="00A016A5">
        <w:t>:</w:t>
      </w:r>
    </w:p>
    <w:p w14:paraId="05FA4C42" w14:textId="77777777" w:rsidR="001F46BC" w:rsidRPr="00A016A5" w:rsidRDefault="001F46BC" w:rsidP="001F46BC">
      <w:r w:rsidRPr="00A016A5">
        <w:t>A set of PowerPoint slides for each chapter.</w:t>
      </w:r>
    </w:p>
    <w:p w14:paraId="120380CF" w14:textId="47990A50" w:rsidR="001F46BC" w:rsidRPr="00A016A5" w:rsidRDefault="001F46BC" w:rsidP="00350B6D">
      <w:r w:rsidRPr="00A016A5">
        <w:t xml:space="preserve">Video labs for </w:t>
      </w:r>
      <w:r w:rsidR="0063566F">
        <w:t>Capstone</w:t>
      </w:r>
      <w:r w:rsidRPr="00A016A5">
        <w:t xml:space="preserve"> projects</w:t>
      </w:r>
    </w:p>
    <w:p w14:paraId="300E483D" w14:textId="77777777" w:rsidR="001F46BC" w:rsidRDefault="001F46BC" w:rsidP="00350B6D"/>
    <w:p w14:paraId="6B70F3A6" w14:textId="77777777" w:rsidR="001F46BC" w:rsidRPr="00350B6D" w:rsidRDefault="001F46BC" w:rsidP="00350B6D"/>
    <w:p w14:paraId="6E7CF058" w14:textId="4F3D3DDD" w:rsidR="00101A24" w:rsidRPr="004F2656" w:rsidRDefault="00101A24" w:rsidP="003F4D85">
      <w:pPr>
        <w:pStyle w:val="Heading1"/>
        <w:numPr>
          <w:ilvl w:val="0"/>
          <w:numId w:val="18"/>
        </w:numPr>
        <w:ind w:left="360"/>
      </w:pPr>
      <w:r w:rsidRPr="004F2656">
        <w:t>Quotes</w:t>
      </w:r>
    </w:p>
    <w:p w14:paraId="6B019FC3" w14:textId="77A92FF7"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790E192" w14:textId="18166C9D" w:rsidR="00060163" w:rsidRDefault="00060163" w:rsidP="00060163">
      <w:pPr>
        <w:ind w:left="360"/>
        <w:rPr>
          <w:sz w:val="24"/>
          <w:szCs w:val="24"/>
        </w:rPr>
      </w:pPr>
      <w:r>
        <w:rPr>
          <w:sz w:val="24"/>
          <w:szCs w:val="24"/>
        </w:rPr>
        <w:t>“</w:t>
      </w:r>
      <w:r w:rsidRPr="00060163">
        <w:t xml:space="preserve">The Workload was perfect </w:t>
      </w:r>
      <w:r w:rsidRPr="00060163">
        <w:br/>
        <w:t xml:space="preserve">The availability of the textbook was very convenient </w:t>
      </w:r>
      <w:r w:rsidRPr="00060163">
        <w:br/>
        <w:t>Give this man a raise!</w:t>
      </w:r>
      <w:r>
        <w:rPr>
          <w:sz w:val="24"/>
          <w:szCs w:val="24"/>
        </w:rPr>
        <w:t>”</w:t>
      </w:r>
    </w:p>
    <w:p w14:paraId="2F519349" w14:textId="659A8D69" w:rsidR="00060163" w:rsidRPr="00060163" w:rsidRDefault="00060163" w:rsidP="00060163">
      <w:pPr>
        <w:ind w:left="360"/>
      </w:pPr>
      <w:r>
        <w:rPr>
          <w:sz w:val="24"/>
          <w:szCs w:val="24"/>
        </w:rPr>
        <w:t>“</w:t>
      </w:r>
      <w:r w:rsidRPr="00060163">
        <w:t>Really enjoyed the sllides! Had great new information that was very intriguing.</w:t>
      </w:r>
      <w:r>
        <w:rPr>
          <w:sz w:val="24"/>
          <w:szCs w:val="24"/>
        </w:rPr>
        <w:t>”</w:t>
      </w:r>
    </w:p>
    <w:p w14:paraId="30A211B0" w14:textId="6E6659D3" w:rsidR="0058595C" w:rsidRDefault="0058595C" w:rsidP="0058595C">
      <w:pPr>
        <w:ind w:left="360"/>
        <w:rPr>
          <w:sz w:val="24"/>
          <w:szCs w:val="24"/>
        </w:rPr>
      </w:pPr>
      <w:r>
        <w:rPr>
          <w:sz w:val="24"/>
          <w:szCs w:val="24"/>
        </w:rPr>
        <w:t>“</w:t>
      </w:r>
      <w:r w:rsidRPr="0058595C">
        <w:t>Great Class Great Projects I learned more than I thought I would”</w:t>
      </w:r>
    </w:p>
    <w:p w14:paraId="30F3954E" w14:textId="446E1381" w:rsidR="0058595C" w:rsidRDefault="0058595C" w:rsidP="0058595C">
      <w:pPr>
        <w:ind w:left="360"/>
        <w:rPr>
          <w:sz w:val="24"/>
          <w:szCs w:val="24"/>
        </w:rPr>
      </w:pPr>
      <w:r>
        <w:rPr>
          <w:sz w:val="24"/>
          <w:szCs w:val="24"/>
        </w:rPr>
        <w:t>“</w:t>
      </w:r>
      <w:r w:rsidRPr="0058595C">
        <w:t>They were different from what i expected. Enjoyed how they were not a cookie cutter, write a report style of assignment. The cosmology was one of the more enjoyable projects i have done.</w:t>
      </w:r>
      <w:r>
        <w:rPr>
          <w:sz w:val="24"/>
          <w:szCs w:val="24"/>
        </w:rPr>
        <w:t>”</w:t>
      </w:r>
    </w:p>
    <w:p w14:paraId="4DEF1327" w14:textId="77777777" w:rsidR="0058595C" w:rsidRPr="0058595C" w:rsidRDefault="0058595C" w:rsidP="0058595C">
      <w:pPr>
        <w:ind w:left="360"/>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499FC47F" w:rsidR="00C45872" w:rsidRDefault="00C45872" w:rsidP="00C45872">
      <w:pPr>
        <w:ind w:left="1080"/>
        <w:rPr>
          <w:b/>
          <w:sz w:val="24"/>
          <w:szCs w:val="24"/>
        </w:rPr>
      </w:pPr>
      <w:r w:rsidRPr="00987DD6">
        <w:rPr>
          <w:b/>
          <w:sz w:val="24"/>
          <w:szCs w:val="24"/>
        </w:rPr>
        <w:lastRenderedPageBreak/>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114227D0" w14:textId="4CC778C0" w:rsidR="00494ED0" w:rsidRDefault="00494ED0" w:rsidP="00C45872">
      <w:pPr>
        <w:ind w:left="1080"/>
        <w:rPr>
          <w:b/>
          <w:sz w:val="24"/>
          <w:szCs w:val="24"/>
        </w:rPr>
      </w:pPr>
      <w:r>
        <w:rPr>
          <w:b/>
          <w:sz w:val="24"/>
          <w:szCs w:val="24"/>
        </w:rPr>
        <w:t>ASTR (additional details are attached as survey results)</w:t>
      </w:r>
    </w:p>
    <w:p w14:paraId="31FF61B6" w14:textId="413A1B76"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494ED0">
        <w:rPr>
          <w:sz w:val="24"/>
          <w:szCs w:val="24"/>
        </w:rPr>
        <w:t>73</w:t>
      </w:r>
      <w:r w:rsidRPr="00684A25">
        <w:rPr>
          <w:sz w:val="24"/>
          <w:szCs w:val="24"/>
        </w:rPr>
        <w:t>______</w:t>
      </w:r>
    </w:p>
    <w:p w14:paraId="37FBFE79" w14:textId="189F878A"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494ED0">
        <w:rPr>
          <w:sz w:val="24"/>
          <w:szCs w:val="24"/>
        </w:rPr>
        <w:t>80</w:t>
      </w:r>
      <w:r w:rsidRPr="001D51FD">
        <w:rPr>
          <w:sz w:val="24"/>
          <w:szCs w:val="24"/>
        </w:rPr>
        <w:t>_____ % of ___</w:t>
      </w:r>
      <w:r w:rsidR="00494ED0">
        <w:rPr>
          <w:sz w:val="24"/>
          <w:szCs w:val="24"/>
        </w:rPr>
        <w:t>51</w:t>
      </w:r>
      <w:r w:rsidRPr="001D51FD">
        <w:rPr>
          <w:sz w:val="24"/>
          <w:szCs w:val="24"/>
        </w:rPr>
        <w:t xml:space="preserve">_____ </w:t>
      </w:r>
      <w:r w:rsidR="001D51FD" w:rsidRPr="001D51FD">
        <w:rPr>
          <w:sz w:val="24"/>
          <w:szCs w:val="24"/>
        </w:rPr>
        <w:t xml:space="preserve">number of </w:t>
      </w:r>
      <w:r w:rsidRPr="001D51FD">
        <w:rPr>
          <w:sz w:val="24"/>
          <w:szCs w:val="24"/>
        </w:rPr>
        <w:t>respondents</w:t>
      </w:r>
    </w:p>
    <w:p w14:paraId="665A9B89" w14:textId="323B99E6"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494ED0">
        <w:rPr>
          <w:sz w:val="24"/>
          <w:szCs w:val="24"/>
        </w:rPr>
        <w:t>18</w:t>
      </w:r>
      <w:r w:rsidR="001D51FD" w:rsidRPr="001D51FD">
        <w:rPr>
          <w:sz w:val="24"/>
          <w:szCs w:val="24"/>
        </w:rPr>
        <w:t>____ % of ____</w:t>
      </w:r>
      <w:r w:rsidR="00494ED0">
        <w:rPr>
          <w:sz w:val="24"/>
          <w:szCs w:val="24"/>
        </w:rPr>
        <w:t>51</w:t>
      </w:r>
      <w:r w:rsidR="001D51FD" w:rsidRPr="001D51FD">
        <w:rPr>
          <w:sz w:val="24"/>
          <w:szCs w:val="24"/>
        </w:rPr>
        <w:t>____ number of respondents</w:t>
      </w:r>
    </w:p>
    <w:p w14:paraId="5171F5EA" w14:textId="1E0B3BF4" w:rsidR="00531CA6"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w:t>
      </w:r>
      <w:r w:rsidR="00494ED0">
        <w:rPr>
          <w:sz w:val="24"/>
          <w:szCs w:val="24"/>
        </w:rPr>
        <w:t>2</w:t>
      </w:r>
      <w:r w:rsidR="001D51FD" w:rsidRPr="00684A25">
        <w:rPr>
          <w:sz w:val="24"/>
          <w:szCs w:val="24"/>
        </w:rPr>
        <w:t>___ % of ___</w:t>
      </w:r>
      <w:r w:rsidR="00494ED0">
        <w:rPr>
          <w:sz w:val="24"/>
          <w:szCs w:val="24"/>
        </w:rPr>
        <w:t>51</w:t>
      </w:r>
      <w:r w:rsidR="001D51FD" w:rsidRPr="00684A25">
        <w:rPr>
          <w:sz w:val="24"/>
          <w:szCs w:val="24"/>
        </w:rPr>
        <w:t>_____ number of respondents</w:t>
      </w:r>
    </w:p>
    <w:p w14:paraId="20DACF0E" w14:textId="77777777" w:rsidR="00531CA6" w:rsidRDefault="00531CA6" w:rsidP="00531CA6">
      <w:pPr>
        <w:rPr>
          <w:b/>
          <w:sz w:val="24"/>
          <w:szCs w:val="24"/>
        </w:rPr>
      </w:pPr>
    </w:p>
    <w:p w14:paraId="149202D9" w14:textId="77777777" w:rsidR="00531CA6" w:rsidRDefault="00531CA6" w:rsidP="00531CA6">
      <w:r w:rsidRPr="00494ED0">
        <w:rPr>
          <w:b/>
          <w:bCs/>
        </w:rPr>
        <w:t>PHYS 2211</w:t>
      </w:r>
      <w:r>
        <w:t xml:space="preserve"> (Spring’21 semester with the materials under development):</w:t>
      </w:r>
    </w:p>
    <w:p w14:paraId="40840916" w14:textId="77777777" w:rsidR="00531CA6" w:rsidRDefault="00531CA6" w:rsidP="00531CA6">
      <w:pPr>
        <w:ind w:firstLine="720"/>
      </w:pPr>
    </w:p>
    <w:p w14:paraId="245D6B0F" w14:textId="77777777" w:rsidR="00531CA6" w:rsidRDefault="00531CA6" w:rsidP="00531CA6">
      <w:r>
        <w:t>The PowerPoints    useful 8/11 (73%)    somewhat useful 3/11 (27%) not useful/never used 0/11  (0%)</w:t>
      </w:r>
    </w:p>
    <w:p w14:paraId="2EE0DEAA" w14:textId="77777777" w:rsidR="00531CA6" w:rsidRDefault="00531CA6" w:rsidP="00531CA6">
      <w:r>
        <w:t>Capstone Projects   useful 11/12 (92%) somewhat useful 1/12 (8%) not useful/never used 0/12 (0%)</w:t>
      </w:r>
    </w:p>
    <w:p w14:paraId="03CAECCA" w14:textId="77777777" w:rsidR="00531CA6" w:rsidRDefault="00531CA6" w:rsidP="00531CA6">
      <w:r>
        <w:t>Quizzes            useful 11/12 (92%)    somewhat useful 1/12 (8%) not useful/never used 0/12 (0%)</w:t>
      </w:r>
    </w:p>
    <w:p w14:paraId="1AEAAA5F" w14:textId="77777777" w:rsidR="00531CA6" w:rsidRDefault="00531CA6" w:rsidP="00531CA6">
      <w:pPr>
        <w:ind w:firstLine="720"/>
      </w:pPr>
      <w:r>
        <w:t>The comments about the capstone projects were uniformly positive with the most students commenting on how much it helped to deeply understand the physics behind the projects.</w:t>
      </w:r>
    </w:p>
    <w:p w14:paraId="3796BFB3" w14:textId="77777777" w:rsidR="00531CA6" w:rsidRDefault="00531CA6" w:rsidP="00531CA6">
      <w:r w:rsidRPr="00494ED0">
        <w:rPr>
          <w:b/>
          <w:bCs/>
        </w:rPr>
        <w:t>PHYS 2212</w:t>
      </w:r>
      <w:r>
        <w:t xml:space="preserve"> (Fall’21 semester):</w:t>
      </w:r>
    </w:p>
    <w:p w14:paraId="2D4510EB" w14:textId="77777777" w:rsidR="00531CA6" w:rsidRDefault="00531CA6" w:rsidP="00531CA6">
      <w:pPr>
        <w:pStyle w:val="ListParagraph"/>
        <w:numPr>
          <w:ilvl w:val="0"/>
          <w:numId w:val="22"/>
        </w:numPr>
        <w:spacing w:line="256" w:lineRule="auto"/>
      </w:pPr>
      <w:r>
        <w:t xml:space="preserve"> Did you use the OpenStax textbook this semester?</w:t>
      </w:r>
    </w:p>
    <w:p w14:paraId="4DA6C782" w14:textId="77777777" w:rsidR="00531CA6" w:rsidRDefault="00531CA6" w:rsidP="00531CA6">
      <w:pPr>
        <w:pStyle w:val="ListParagraph"/>
      </w:pPr>
      <w:r>
        <w:t>yes   5/5 (100%)    no 0/5 (0%)</w:t>
      </w:r>
    </w:p>
    <w:p w14:paraId="1240B2A7" w14:textId="77777777" w:rsidR="00531CA6" w:rsidRDefault="00531CA6" w:rsidP="00531CA6">
      <w:pPr>
        <w:pStyle w:val="ListParagraph"/>
      </w:pPr>
    </w:p>
    <w:p w14:paraId="57125DC6" w14:textId="77777777" w:rsidR="00531CA6" w:rsidRDefault="00531CA6" w:rsidP="00531CA6">
      <w:pPr>
        <w:pStyle w:val="ListParagraph"/>
        <w:numPr>
          <w:ilvl w:val="0"/>
          <w:numId w:val="22"/>
        </w:numPr>
        <w:spacing w:line="256" w:lineRule="auto"/>
      </w:pPr>
      <w:r>
        <w:t>Was it important for you to have a no-cost textbook this semester?</w:t>
      </w:r>
    </w:p>
    <w:p w14:paraId="76A45C1A" w14:textId="77777777" w:rsidR="00531CA6" w:rsidRDefault="00531CA6" w:rsidP="00531CA6">
      <w:pPr>
        <w:pStyle w:val="ListParagraph"/>
      </w:pPr>
      <w:r>
        <w:t>yes    5/5 (100%)   no 0/5 (0%)</w:t>
      </w:r>
    </w:p>
    <w:p w14:paraId="1A6E5639" w14:textId="77777777" w:rsidR="00531CA6" w:rsidRDefault="00531CA6" w:rsidP="00531CA6">
      <w:pPr>
        <w:pStyle w:val="ListParagraph"/>
      </w:pPr>
    </w:p>
    <w:p w14:paraId="15EE7717" w14:textId="77777777" w:rsidR="00531CA6" w:rsidRDefault="00531CA6" w:rsidP="00531CA6">
      <w:pPr>
        <w:pStyle w:val="ListParagraph"/>
      </w:pPr>
    </w:p>
    <w:p w14:paraId="785B7189" w14:textId="77777777" w:rsidR="00531CA6" w:rsidRDefault="00531CA6" w:rsidP="00531CA6">
      <w:pPr>
        <w:pStyle w:val="ListParagraph"/>
        <w:numPr>
          <w:ilvl w:val="0"/>
          <w:numId w:val="22"/>
        </w:numPr>
        <w:spacing w:line="256" w:lineRule="auto"/>
      </w:pPr>
      <w:r>
        <w:t>Do you think the OpenStax - based homework assignments were sufficient?</w:t>
      </w:r>
    </w:p>
    <w:p w14:paraId="671FA036" w14:textId="77777777" w:rsidR="00531CA6" w:rsidRDefault="00531CA6" w:rsidP="00531CA6">
      <w:pPr>
        <w:pStyle w:val="ListParagraph"/>
      </w:pPr>
      <w:r>
        <w:t>yes   5/5 (100%)    no 0/5 (0%)</w:t>
      </w:r>
    </w:p>
    <w:p w14:paraId="435212CE" w14:textId="77777777" w:rsidR="00531CA6" w:rsidRDefault="00531CA6" w:rsidP="00531CA6">
      <w:pPr>
        <w:pStyle w:val="ListParagraph"/>
      </w:pPr>
    </w:p>
    <w:p w14:paraId="3EA844D9" w14:textId="77777777" w:rsidR="00531CA6" w:rsidRDefault="00531CA6" w:rsidP="00531CA6">
      <w:pPr>
        <w:pStyle w:val="ListParagraph"/>
      </w:pPr>
    </w:p>
    <w:p w14:paraId="586614C5" w14:textId="77777777" w:rsidR="00531CA6" w:rsidRDefault="00531CA6" w:rsidP="00531CA6">
      <w:pPr>
        <w:pStyle w:val="ListParagraph"/>
        <w:numPr>
          <w:ilvl w:val="0"/>
          <w:numId w:val="22"/>
        </w:numPr>
        <w:spacing w:line="256" w:lineRule="auto"/>
      </w:pPr>
      <w:r>
        <w:t>Would you rather use MasteringPhysics or similar system for the homework?</w:t>
      </w:r>
    </w:p>
    <w:p w14:paraId="5F379E89" w14:textId="77777777" w:rsidR="00531CA6" w:rsidRDefault="00531CA6" w:rsidP="00531CA6">
      <w:pPr>
        <w:pStyle w:val="ListParagraph"/>
      </w:pPr>
      <w:r>
        <w:t>yes   3/5 (60%) no 2/5 (40%)</w:t>
      </w:r>
    </w:p>
    <w:p w14:paraId="4B4A604B" w14:textId="274F1B66" w:rsidR="00C45872" w:rsidRPr="00531CA6" w:rsidRDefault="00C45872" w:rsidP="00531CA6">
      <w:pPr>
        <w:rPr>
          <w:sz w:val="24"/>
          <w:szCs w:val="24"/>
        </w:rPr>
      </w:pPr>
      <w:r w:rsidRPr="00531CA6">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4D89519" w:rsidR="00071B22" w:rsidRPr="00071B22" w:rsidRDefault="00071B22" w:rsidP="003F4D85">
      <w:pPr>
        <w:pStyle w:val="ListParagraph"/>
        <w:numPr>
          <w:ilvl w:val="0"/>
          <w:numId w:val="16"/>
        </w:numPr>
        <w:ind w:left="1800"/>
        <w:rPr>
          <w:sz w:val="24"/>
          <w:szCs w:val="24"/>
        </w:rPr>
      </w:pPr>
      <w:r>
        <w:rPr>
          <w:sz w:val="24"/>
          <w:szCs w:val="24"/>
        </w:rPr>
        <w:t>_</w:t>
      </w:r>
      <w:r w:rsidR="006F4E56">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7683E37C" w:rsidR="001E0EE3" w:rsidRPr="001E0EE3" w:rsidRDefault="001E0EE3" w:rsidP="003F4D85">
      <w:pPr>
        <w:ind w:left="1080"/>
        <w:rPr>
          <w:sz w:val="24"/>
          <w:szCs w:val="24"/>
        </w:rPr>
      </w:pPr>
      <w:r w:rsidRPr="001E0EE3">
        <w:rPr>
          <w:sz w:val="24"/>
          <w:szCs w:val="24"/>
        </w:rPr>
        <w:t>__</w:t>
      </w:r>
      <w:r w:rsidR="00EB5571">
        <w:rPr>
          <w:sz w:val="24"/>
          <w:szCs w:val="24"/>
        </w:rPr>
        <w:t>2</w:t>
      </w:r>
      <w:r w:rsidR="00682A3D">
        <w:rPr>
          <w:sz w:val="24"/>
          <w:szCs w:val="24"/>
        </w:rPr>
        <w:t>4</w:t>
      </w:r>
      <w:r w:rsidRPr="001E0EE3">
        <w:rPr>
          <w:sz w:val="24"/>
          <w:szCs w:val="24"/>
        </w:rPr>
        <w:t>_____% of students, out of a total __</w:t>
      </w:r>
      <w:r w:rsidR="00682A3D">
        <w:rPr>
          <w:sz w:val="24"/>
          <w:szCs w:val="24"/>
        </w:rPr>
        <w:t>56</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12285FE5" w:rsidR="00071B22" w:rsidRPr="00071B22" w:rsidRDefault="00071B22" w:rsidP="003F4D85">
      <w:pPr>
        <w:pStyle w:val="ListParagraph"/>
        <w:numPr>
          <w:ilvl w:val="0"/>
          <w:numId w:val="15"/>
        </w:numPr>
        <w:ind w:left="1800"/>
        <w:rPr>
          <w:sz w:val="24"/>
          <w:szCs w:val="24"/>
        </w:rPr>
      </w:pPr>
      <w:r>
        <w:rPr>
          <w:sz w:val="24"/>
          <w:szCs w:val="24"/>
        </w:rPr>
        <w:t>_</w:t>
      </w:r>
      <w:r w:rsidR="00682A3D">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lastRenderedPageBreak/>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4DD2962" w14:textId="0571419B" w:rsidR="0073273B" w:rsidRPr="006F4E56" w:rsidRDefault="00101A24" w:rsidP="006F4E56">
      <w:pPr>
        <w:pStyle w:val="ListParagraph"/>
        <w:numPr>
          <w:ilvl w:val="1"/>
          <w:numId w:val="4"/>
        </w:numPr>
        <w:ind w:left="1800"/>
        <w:rPr>
          <w:b/>
          <w:sz w:val="24"/>
          <w:szCs w:val="24"/>
        </w:rPr>
      </w:pPr>
      <w:r w:rsidRPr="004F2656">
        <w:rPr>
          <w:i/>
          <w:sz w:val="24"/>
          <w:szCs w:val="24"/>
        </w:rPr>
        <w:t>Pre-and post-transformation DFW comparison</w:t>
      </w:r>
      <w:r w:rsidR="0073273B" w:rsidRPr="006F4E56">
        <w:rPr>
          <w:i/>
          <w:sz w:val="24"/>
          <w:szCs w:val="24"/>
        </w:rPr>
        <w:t xml:space="preserve"> </w:t>
      </w:r>
    </w:p>
    <w:tbl>
      <w:tblPr>
        <w:tblW w:w="6680" w:type="dxa"/>
        <w:tblLook w:val="04A0" w:firstRow="1" w:lastRow="0" w:firstColumn="1" w:lastColumn="0" w:noHBand="0" w:noVBand="1"/>
      </w:tblPr>
      <w:tblGrid>
        <w:gridCol w:w="1860"/>
        <w:gridCol w:w="1240"/>
        <w:gridCol w:w="960"/>
        <w:gridCol w:w="1660"/>
        <w:gridCol w:w="960"/>
      </w:tblGrid>
      <w:tr w:rsidR="00EB5571" w:rsidRPr="00EB5571" w14:paraId="6F4EA72B" w14:textId="77777777" w:rsidTr="00EB5571">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015BA8D0"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Course</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3467EC22"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Fiscal Year</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11DAB384"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DFW</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0E2581CC"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of Students in Class</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4FF118BB"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of DFW</w:t>
            </w:r>
          </w:p>
        </w:tc>
      </w:tr>
      <w:tr w:rsidR="00EB5571" w:rsidRPr="00EB5571" w14:paraId="6D19CB7E" w14:textId="77777777" w:rsidTr="00EB5571">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47A1555B" w14:textId="6830CC9D"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PHYS </w:t>
            </w:r>
            <w:r w:rsidR="00A97F18">
              <w:rPr>
                <w:rFonts w:ascii="Calibri" w:eastAsia="Times New Roman" w:hAnsi="Calibri" w:cs="Calibri"/>
                <w:b/>
                <w:bCs/>
                <w:color w:val="000000"/>
                <w:sz w:val="18"/>
                <w:szCs w:val="18"/>
              </w:rPr>
              <w:t>22</w:t>
            </w:r>
            <w:r w:rsidRPr="00EB5571">
              <w:rPr>
                <w:rFonts w:ascii="Calibri" w:eastAsia="Times New Roman" w:hAnsi="Calibri" w:cs="Calibri"/>
                <w:b/>
                <w:bCs/>
                <w:color w:val="000000"/>
                <w:sz w:val="18"/>
                <w:szCs w:val="18"/>
              </w:rPr>
              <w:t>11</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13546EC2"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FY 2019</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2929D521" w14:textId="77777777"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25%</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44E225DC" w14:textId="40AEBBC2"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sidR="00A97F18">
              <w:rPr>
                <w:rFonts w:ascii="Calibri" w:eastAsia="Times New Roman" w:hAnsi="Calibri" w:cs="Calibri"/>
                <w:b/>
                <w:bCs/>
                <w:color w:val="000000"/>
                <w:sz w:val="18"/>
                <w:szCs w:val="18"/>
              </w:rPr>
              <w:t>5</w:t>
            </w:r>
            <w:r w:rsidRPr="00EB5571">
              <w:rPr>
                <w:rFonts w:ascii="Calibri" w:eastAsia="Times New Roman" w:hAnsi="Calibri" w:cs="Calibri"/>
                <w:b/>
                <w:bCs/>
                <w:color w:val="000000"/>
                <w:sz w:val="18"/>
                <w:szCs w:val="18"/>
              </w:rPr>
              <w:t xml:space="preserve">5 </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32D33EB7" w14:textId="2FAFD012"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sidR="00A97F18">
              <w:rPr>
                <w:rFonts w:ascii="Calibri" w:eastAsia="Times New Roman" w:hAnsi="Calibri" w:cs="Calibri"/>
                <w:b/>
                <w:bCs/>
                <w:color w:val="000000"/>
                <w:sz w:val="18"/>
                <w:szCs w:val="18"/>
              </w:rPr>
              <w:t>14</w:t>
            </w:r>
            <w:r w:rsidRPr="00EB5571">
              <w:rPr>
                <w:rFonts w:ascii="Calibri" w:eastAsia="Times New Roman" w:hAnsi="Calibri" w:cs="Calibri"/>
                <w:b/>
                <w:bCs/>
                <w:color w:val="000000"/>
                <w:sz w:val="18"/>
                <w:szCs w:val="18"/>
              </w:rPr>
              <w:t xml:space="preserve"> </w:t>
            </w:r>
          </w:p>
        </w:tc>
      </w:tr>
      <w:tr w:rsidR="00EB5571" w:rsidRPr="00EB5571" w14:paraId="09AAC9B1" w14:textId="77777777" w:rsidTr="00EB5571">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23105F" w14:textId="71FAA041"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PHYS </w:t>
            </w:r>
            <w:r w:rsidR="00A97F18">
              <w:rPr>
                <w:rFonts w:ascii="Calibri" w:eastAsia="Times New Roman" w:hAnsi="Calibri" w:cs="Calibri"/>
                <w:b/>
                <w:bCs/>
                <w:color w:val="000000"/>
                <w:sz w:val="18"/>
                <w:szCs w:val="18"/>
              </w:rPr>
              <w:t>22</w:t>
            </w:r>
            <w:r w:rsidRPr="00EB5571">
              <w:rPr>
                <w:rFonts w:ascii="Calibri" w:eastAsia="Times New Roman" w:hAnsi="Calibri" w:cs="Calibri"/>
                <w:b/>
                <w:bCs/>
                <w:color w:val="000000"/>
                <w:sz w:val="18"/>
                <w:szCs w:val="18"/>
              </w:rPr>
              <w:t>11</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693807EB" w14:textId="2D802532"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FY 20</w:t>
            </w:r>
            <w:r>
              <w:rPr>
                <w:rFonts w:ascii="Calibri" w:eastAsia="Times New Roman" w:hAnsi="Calibri" w:cs="Calibri"/>
                <w:b/>
                <w:bCs/>
                <w:color w:val="000000"/>
                <w:sz w:val="18"/>
                <w:szCs w:val="18"/>
              </w:rPr>
              <w:t>20</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2594A282" w14:textId="5FC63EF9"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2</w:t>
            </w:r>
            <w:r>
              <w:rPr>
                <w:rFonts w:ascii="Calibri" w:eastAsia="Times New Roman" w:hAnsi="Calibri" w:cs="Calibri"/>
                <w:b/>
                <w:bCs/>
                <w:color w:val="000000"/>
                <w:sz w:val="18"/>
                <w:szCs w:val="18"/>
              </w:rPr>
              <w:t>4</w:t>
            </w:r>
            <w:r w:rsidRPr="00EB5571">
              <w:rPr>
                <w:rFonts w:ascii="Calibri" w:eastAsia="Times New Roman" w:hAnsi="Calibri" w:cs="Calibri"/>
                <w:b/>
                <w:bCs/>
                <w:color w:val="000000"/>
                <w:sz w:val="18"/>
                <w:szCs w:val="18"/>
              </w:rPr>
              <w:t>%</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522B0A6D" w14:textId="7E373FA4"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sidR="00A97F18">
              <w:rPr>
                <w:rFonts w:ascii="Calibri" w:eastAsia="Times New Roman" w:hAnsi="Calibri" w:cs="Calibri"/>
                <w:b/>
                <w:bCs/>
                <w:color w:val="000000"/>
                <w:sz w:val="18"/>
                <w:szCs w:val="18"/>
              </w:rPr>
              <w:t>5</w:t>
            </w:r>
            <w:r>
              <w:rPr>
                <w:rFonts w:ascii="Calibri" w:eastAsia="Times New Roman" w:hAnsi="Calibri" w:cs="Calibri"/>
                <w:b/>
                <w:bCs/>
                <w:color w:val="000000"/>
                <w:sz w:val="18"/>
                <w:szCs w:val="18"/>
              </w:rPr>
              <w:t>1</w:t>
            </w:r>
            <w:r w:rsidRPr="00EB5571">
              <w:rPr>
                <w:rFonts w:ascii="Calibri" w:eastAsia="Times New Roman" w:hAnsi="Calibri" w:cs="Calibri"/>
                <w:b/>
                <w:bCs/>
                <w:color w:val="000000"/>
                <w:sz w:val="18"/>
                <w:szCs w:val="18"/>
              </w:rPr>
              <w:t xml:space="preserve"> </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583BD016" w14:textId="65AE10B3" w:rsidR="00EB5571" w:rsidRPr="00EB5571" w:rsidRDefault="00EB5571" w:rsidP="00EB5571">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sidR="00672250">
              <w:rPr>
                <w:rFonts w:ascii="Calibri" w:eastAsia="Times New Roman" w:hAnsi="Calibri" w:cs="Calibri"/>
                <w:b/>
                <w:bCs/>
                <w:color w:val="000000"/>
                <w:sz w:val="18"/>
                <w:szCs w:val="18"/>
              </w:rPr>
              <w:t>1</w:t>
            </w:r>
            <w:r w:rsidR="00A97F18">
              <w:rPr>
                <w:rFonts w:ascii="Calibri" w:eastAsia="Times New Roman" w:hAnsi="Calibri" w:cs="Calibri"/>
                <w:b/>
                <w:bCs/>
                <w:color w:val="000000"/>
                <w:sz w:val="18"/>
                <w:szCs w:val="18"/>
              </w:rPr>
              <w:t>2</w:t>
            </w:r>
            <w:r w:rsidRPr="00EB5571">
              <w:rPr>
                <w:rFonts w:ascii="Calibri" w:eastAsia="Times New Roman" w:hAnsi="Calibri" w:cs="Calibri"/>
                <w:b/>
                <w:bCs/>
                <w:color w:val="000000"/>
                <w:sz w:val="18"/>
                <w:szCs w:val="18"/>
              </w:rPr>
              <w:t xml:space="preserve"> </w:t>
            </w:r>
          </w:p>
        </w:tc>
      </w:tr>
      <w:tr w:rsidR="00EB5571" w:rsidRPr="00EB5571" w14:paraId="71E1CB7D" w14:textId="77777777" w:rsidTr="00EB5571">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tcPr>
          <w:p w14:paraId="3D27DAE5" w14:textId="156C9B6D" w:rsidR="00EB5571" w:rsidRPr="00EB5571" w:rsidRDefault="00EB5571" w:rsidP="00EB5571">
            <w:pPr>
              <w:spacing w:after="0" w:line="240" w:lineRule="auto"/>
              <w:rPr>
                <w:rFonts w:ascii="Calibri" w:eastAsia="Times New Roman" w:hAnsi="Calibri" w:cs="Calibri"/>
                <w:b/>
                <w:bCs/>
                <w:color w:val="000000"/>
                <w:sz w:val="18"/>
                <w:szCs w:val="18"/>
              </w:rPr>
            </w:pPr>
            <w:r>
              <w:rPr>
                <w:rFonts w:ascii="Calibri" w:hAnsi="Calibri" w:cs="Calibri"/>
                <w:color w:val="000000"/>
              </w:rPr>
              <w:t xml:space="preserve">PHYS </w:t>
            </w:r>
            <w:r w:rsidR="00A97F18">
              <w:rPr>
                <w:rFonts w:ascii="Calibri" w:hAnsi="Calibri" w:cs="Calibri"/>
                <w:color w:val="000000"/>
              </w:rPr>
              <w:t>22</w:t>
            </w:r>
            <w:r>
              <w:rPr>
                <w:rFonts w:ascii="Calibri" w:hAnsi="Calibri" w:cs="Calibri"/>
                <w:color w:val="000000"/>
              </w:rPr>
              <w:t>11</w:t>
            </w:r>
          </w:p>
        </w:tc>
        <w:tc>
          <w:tcPr>
            <w:tcW w:w="1240" w:type="dxa"/>
            <w:tcBorders>
              <w:top w:val="single" w:sz="4" w:space="0" w:color="auto"/>
              <w:left w:val="nil"/>
              <w:bottom w:val="single" w:sz="4" w:space="0" w:color="auto"/>
              <w:right w:val="single" w:sz="4" w:space="0" w:color="auto"/>
            </w:tcBorders>
            <w:shd w:val="clear" w:color="D9E1F2" w:fill="D9E1F2"/>
            <w:vAlign w:val="bottom"/>
          </w:tcPr>
          <w:p w14:paraId="3D055CE2" w14:textId="20E28506" w:rsidR="00EB5571" w:rsidRPr="00EB5571" w:rsidRDefault="00EB5571" w:rsidP="00EB5571">
            <w:pPr>
              <w:spacing w:after="0" w:line="240" w:lineRule="auto"/>
              <w:rPr>
                <w:rFonts w:ascii="Calibri" w:eastAsia="Times New Roman" w:hAnsi="Calibri" w:cs="Calibri"/>
                <w:b/>
                <w:bCs/>
                <w:color w:val="000000"/>
                <w:sz w:val="18"/>
                <w:szCs w:val="18"/>
              </w:rPr>
            </w:pPr>
            <w:r>
              <w:rPr>
                <w:rFonts w:ascii="Calibri" w:hAnsi="Calibri" w:cs="Calibri"/>
                <w:color w:val="000000"/>
              </w:rPr>
              <w:t>FY 2021</w:t>
            </w:r>
          </w:p>
        </w:tc>
        <w:tc>
          <w:tcPr>
            <w:tcW w:w="960" w:type="dxa"/>
            <w:tcBorders>
              <w:top w:val="single" w:sz="4" w:space="0" w:color="auto"/>
              <w:left w:val="nil"/>
              <w:bottom w:val="single" w:sz="4" w:space="0" w:color="auto"/>
              <w:right w:val="single" w:sz="4" w:space="0" w:color="auto"/>
            </w:tcBorders>
            <w:shd w:val="clear" w:color="D9E1F2" w:fill="D9E1F2"/>
            <w:vAlign w:val="bottom"/>
          </w:tcPr>
          <w:p w14:paraId="11C90DD7" w14:textId="7BF240FD" w:rsidR="00EB5571" w:rsidRPr="00EB5571" w:rsidRDefault="00EB5571" w:rsidP="00EB5571">
            <w:pPr>
              <w:spacing w:after="0" w:line="240" w:lineRule="auto"/>
              <w:rPr>
                <w:rFonts w:ascii="Calibri" w:eastAsia="Times New Roman" w:hAnsi="Calibri" w:cs="Calibri"/>
                <w:b/>
                <w:bCs/>
                <w:color w:val="000000"/>
                <w:sz w:val="18"/>
                <w:szCs w:val="18"/>
              </w:rPr>
            </w:pPr>
            <w:r>
              <w:rPr>
                <w:rFonts w:ascii="Calibri" w:hAnsi="Calibri" w:cs="Calibri"/>
                <w:color w:val="000000"/>
              </w:rPr>
              <w:t>28%</w:t>
            </w:r>
          </w:p>
        </w:tc>
        <w:tc>
          <w:tcPr>
            <w:tcW w:w="1660" w:type="dxa"/>
            <w:tcBorders>
              <w:top w:val="single" w:sz="4" w:space="0" w:color="auto"/>
              <w:left w:val="nil"/>
              <w:bottom w:val="single" w:sz="4" w:space="0" w:color="auto"/>
              <w:right w:val="single" w:sz="4" w:space="0" w:color="auto"/>
            </w:tcBorders>
            <w:shd w:val="clear" w:color="D9E1F2" w:fill="D9E1F2"/>
            <w:vAlign w:val="bottom"/>
          </w:tcPr>
          <w:p w14:paraId="6924AC5F" w14:textId="6B948319" w:rsidR="00EB5571" w:rsidRPr="00EB5571" w:rsidRDefault="00EB5571" w:rsidP="00EB5571">
            <w:pPr>
              <w:spacing w:after="0" w:line="240" w:lineRule="auto"/>
              <w:rPr>
                <w:rFonts w:ascii="Calibri" w:eastAsia="Times New Roman" w:hAnsi="Calibri" w:cs="Calibri"/>
                <w:b/>
                <w:bCs/>
                <w:color w:val="000000"/>
                <w:sz w:val="18"/>
                <w:szCs w:val="18"/>
              </w:rPr>
            </w:pPr>
            <w:r>
              <w:rPr>
                <w:rFonts w:ascii="Calibri" w:hAnsi="Calibri" w:cs="Calibri"/>
                <w:color w:val="000000"/>
              </w:rPr>
              <w:t xml:space="preserve">                             </w:t>
            </w:r>
            <w:r w:rsidR="00A97F18">
              <w:rPr>
                <w:rFonts w:ascii="Calibri" w:hAnsi="Calibri" w:cs="Calibri"/>
                <w:color w:val="000000"/>
              </w:rPr>
              <w:t>3</w:t>
            </w:r>
            <w:r>
              <w:rPr>
                <w:rFonts w:ascii="Calibri" w:hAnsi="Calibri" w:cs="Calibri"/>
                <w:color w:val="000000"/>
              </w:rPr>
              <w:t>8</w:t>
            </w:r>
          </w:p>
        </w:tc>
        <w:tc>
          <w:tcPr>
            <w:tcW w:w="960" w:type="dxa"/>
            <w:tcBorders>
              <w:top w:val="single" w:sz="4" w:space="0" w:color="auto"/>
              <w:left w:val="nil"/>
              <w:bottom w:val="single" w:sz="4" w:space="0" w:color="auto"/>
              <w:right w:val="single" w:sz="4" w:space="0" w:color="auto"/>
            </w:tcBorders>
            <w:shd w:val="clear" w:color="D9E1F2" w:fill="D9E1F2"/>
            <w:vAlign w:val="bottom"/>
          </w:tcPr>
          <w:p w14:paraId="3EF5AC5A" w14:textId="27E710CA" w:rsidR="00EB5571" w:rsidRPr="00EB5571" w:rsidRDefault="00EB5571" w:rsidP="00EB5571">
            <w:pPr>
              <w:spacing w:after="0" w:line="240" w:lineRule="auto"/>
              <w:rPr>
                <w:rFonts w:ascii="Calibri" w:eastAsia="Times New Roman" w:hAnsi="Calibri" w:cs="Calibri"/>
                <w:b/>
                <w:bCs/>
                <w:color w:val="000000"/>
                <w:sz w:val="18"/>
                <w:szCs w:val="18"/>
              </w:rPr>
            </w:pPr>
            <w:r>
              <w:rPr>
                <w:rFonts w:ascii="Calibri" w:hAnsi="Calibri" w:cs="Calibri"/>
                <w:color w:val="000000"/>
              </w:rPr>
              <w:t xml:space="preserve">              </w:t>
            </w:r>
            <w:r w:rsidR="00672250">
              <w:rPr>
                <w:rFonts w:ascii="Calibri" w:hAnsi="Calibri" w:cs="Calibri"/>
                <w:color w:val="000000"/>
              </w:rPr>
              <w:t>1</w:t>
            </w:r>
            <w:r w:rsidR="00A97F18">
              <w:rPr>
                <w:rFonts w:ascii="Calibri" w:hAnsi="Calibri" w:cs="Calibri"/>
                <w:color w:val="000000"/>
              </w:rPr>
              <w:t>1</w:t>
            </w:r>
          </w:p>
        </w:tc>
      </w:tr>
    </w:tbl>
    <w:p w14:paraId="0BA8AEC4" w14:textId="0DCB2B07" w:rsidR="00EB5571" w:rsidRDefault="00EB5571" w:rsidP="00EB5571"/>
    <w:tbl>
      <w:tblPr>
        <w:tblW w:w="6680" w:type="dxa"/>
        <w:tblLook w:val="04A0" w:firstRow="1" w:lastRow="0" w:firstColumn="1" w:lastColumn="0" w:noHBand="0" w:noVBand="1"/>
      </w:tblPr>
      <w:tblGrid>
        <w:gridCol w:w="1860"/>
        <w:gridCol w:w="1240"/>
        <w:gridCol w:w="960"/>
        <w:gridCol w:w="1660"/>
        <w:gridCol w:w="960"/>
      </w:tblGrid>
      <w:tr w:rsidR="00EB5571" w:rsidRPr="00EB5571" w14:paraId="494B4BD5" w14:textId="77777777" w:rsidTr="003B2BA3">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6DE83A29"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Course</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010C3753"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Fiscal Year</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4CB32B84"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DFW</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109941EC"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of Students in Class</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6282A6F1"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of DFW</w:t>
            </w:r>
          </w:p>
        </w:tc>
      </w:tr>
      <w:tr w:rsidR="00EB5571" w:rsidRPr="00EB5571" w14:paraId="127A9C4C" w14:textId="77777777" w:rsidTr="003B2BA3">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68A913E0" w14:textId="52EF96B0"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ASTR</w:t>
            </w:r>
            <w:r w:rsidRPr="00EB5571">
              <w:rPr>
                <w:rFonts w:ascii="Calibri" w:eastAsia="Times New Roman" w:hAnsi="Calibri" w:cs="Calibri"/>
                <w:b/>
                <w:bCs/>
                <w:color w:val="000000"/>
                <w:sz w:val="18"/>
                <w:szCs w:val="18"/>
              </w:rPr>
              <w:t xml:space="preserve"> </w:t>
            </w:r>
            <w:r>
              <w:rPr>
                <w:rFonts w:ascii="Calibri" w:eastAsia="Times New Roman" w:hAnsi="Calibri" w:cs="Calibri"/>
                <w:b/>
                <w:bCs/>
                <w:color w:val="000000"/>
                <w:sz w:val="18"/>
                <w:szCs w:val="18"/>
              </w:rPr>
              <w:t>1010</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396C6EFD"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FY 2019</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0FEAA7FF" w14:textId="6274F5CA"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1</w:t>
            </w:r>
            <w:r w:rsidR="000A016E">
              <w:rPr>
                <w:rFonts w:ascii="Calibri" w:eastAsia="Times New Roman" w:hAnsi="Calibri" w:cs="Calibri"/>
                <w:b/>
                <w:bCs/>
                <w:color w:val="000000"/>
                <w:sz w:val="18"/>
                <w:szCs w:val="18"/>
              </w:rPr>
              <w:t>9</w:t>
            </w:r>
            <w:r w:rsidRPr="00EB5571">
              <w:rPr>
                <w:rFonts w:ascii="Calibri" w:eastAsia="Times New Roman" w:hAnsi="Calibri" w:cs="Calibri"/>
                <w:b/>
                <w:bCs/>
                <w:color w:val="000000"/>
                <w:sz w:val="18"/>
                <w:szCs w:val="18"/>
              </w:rPr>
              <w:t>%</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383B8B13" w14:textId="68ACB3C4"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Pr>
                <w:rFonts w:ascii="Calibri" w:eastAsia="Times New Roman" w:hAnsi="Calibri" w:cs="Calibri"/>
                <w:b/>
                <w:bCs/>
                <w:color w:val="000000"/>
                <w:sz w:val="18"/>
                <w:szCs w:val="18"/>
              </w:rPr>
              <w:t>12</w:t>
            </w:r>
            <w:r w:rsidR="00672250">
              <w:rPr>
                <w:rFonts w:ascii="Calibri" w:eastAsia="Times New Roman" w:hAnsi="Calibri" w:cs="Calibri"/>
                <w:b/>
                <w:bCs/>
                <w:color w:val="000000"/>
                <w:sz w:val="18"/>
                <w:szCs w:val="18"/>
              </w:rPr>
              <w:t>6</w:t>
            </w:r>
            <w:r w:rsidRPr="00EB5571">
              <w:rPr>
                <w:rFonts w:ascii="Calibri" w:eastAsia="Times New Roman" w:hAnsi="Calibri" w:cs="Calibri"/>
                <w:b/>
                <w:bCs/>
                <w:color w:val="000000"/>
                <w:sz w:val="18"/>
                <w:szCs w:val="18"/>
              </w:rPr>
              <w:t xml:space="preserve"> </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5F531C89" w14:textId="075DED2C"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2</w:t>
            </w:r>
            <w:r w:rsidR="006478D4">
              <w:rPr>
                <w:rFonts w:ascii="Calibri" w:eastAsia="Times New Roman" w:hAnsi="Calibri" w:cs="Calibri"/>
                <w:b/>
                <w:bCs/>
                <w:color w:val="000000"/>
                <w:sz w:val="18"/>
                <w:szCs w:val="18"/>
              </w:rPr>
              <w:t>3</w:t>
            </w:r>
          </w:p>
        </w:tc>
      </w:tr>
      <w:tr w:rsidR="00EB5571" w:rsidRPr="00EB5571" w14:paraId="2ACB9AA0" w14:textId="77777777" w:rsidTr="003B2BA3">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04CAD200" w14:textId="09234EB2"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ASTR</w:t>
            </w:r>
            <w:r w:rsidRPr="00EB5571">
              <w:rPr>
                <w:rFonts w:ascii="Calibri" w:eastAsia="Times New Roman" w:hAnsi="Calibri" w:cs="Calibri"/>
                <w:b/>
                <w:bCs/>
                <w:color w:val="000000"/>
                <w:sz w:val="18"/>
                <w:szCs w:val="18"/>
              </w:rPr>
              <w:t xml:space="preserve"> </w:t>
            </w:r>
            <w:r>
              <w:rPr>
                <w:rFonts w:ascii="Calibri" w:eastAsia="Times New Roman" w:hAnsi="Calibri" w:cs="Calibri"/>
                <w:b/>
                <w:bCs/>
                <w:color w:val="000000"/>
                <w:sz w:val="18"/>
                <w:szCs w:val="18"/>
              </w:rPr>
              <w:t>1010</w:t>
            </w:r>
          </w:p>
        </w:tc>
        <w:tc>
          <w:tcPr>
            <w:tcW w:w="1240" w:type="dxa"/>
            <w:tcBorders>
              <w:top w:val="single" w:sz="4" w:space="0" w:color="auto"/>
              <w:left w:val="nil"/>
              <w:bottom w:val="single" w:sz="4" w:space="0" w:color="auto"/>
              <w:right w:val="single" w:sz="4" w:space="0" w:color="auto"/>
            </w:tcBorders>
            <w:shd w:val="clear" w:color="D9E1F2" w:fill="D9E1F2"/>
            <w:vAlign w:val="bottom"/>
            <w:hideMark/>
          </w:tcPr>
          <w:p w14:paraId="73E6FAED" w14:textId="7777777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FY 20</w:t>
            </w:r>
            <w:r>
              <w:rPr>
                <w:rFonts w:ascii="Calibri" w:eastAsia="Times New Roman" w:hAnsi="Calibri" w:cs="Calibri"/>
                <w:b/>
                <w:bCs/>
                <w:color w:val="000000"/>
                <w:sz w:val="18"/>
                <w:szCs w:val="18"/>
              </w:rPr>
              <w:t>20</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7F354763" w14:textId="3242F60E"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17</w:t>
            </w:r>
            <w:r w:rsidRPr="00EB5571">
              <w:rPr>
                <w:rFonts w:ascii="Calibri" w:eastAsia="Times New Roman" w:hAnsi="Calibri" w:cs="Calibri"/>
                <w:b/>
                <w:bCs/>
                <w:color w:val="000000"/>
                <w:sz w:val="18"/>
                <w:szCs w:val="18"/>
              </w:rPr>
              <w:t>%</w:t>
            </w:r>
          </w:p>
        </w:tc>
        <w:tc>
          <w:tcPr>
            <w:tcW w:w="1660" w:type="dxa"/>
            <w:tcBorders>
              <w:top w:val="single" w:sz="4" w:space="0" w:color="auto"/>
              <w:left w:val="nil"/>
              <w:bottom w:val="single" w:sz="4" w:space="0" w:color="auto"/>
              <w:right w:val="single" w:sz="4" w:space="0" w:color="auto"/>
            </w:tcBorders>
            <w:shd w:val="clear" w:color="D9E1F2" w:fill="D9E1F2"/>
            <w:vAlign w:val="bottom"/>
            <w:hideMark/>
          </w:tcPr>
          <w:p w14:paraId="3A009362" w14:textId="6F8A56F7"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w:t>
            </w:r>
            <w:r w:rsidR="006478D4">
              <w:rPr>
                <w:rFonts w:ascii="Calibri" w:eastAsia="Times New Roman" w:hAnsi="Calibri" w:cs="Calibri"/>
                <w:b/>
                <w:bCs/>
                <w:color w:val="000000"/>
                <w:sz w:val="18"/>
                <w:szCs w:val="18"/>
              </w:rPr>
              <w:t>129</w:t>
            </w:r>
            <w:r w:rsidRPr="00EB5571">
              <w:rPr>
                <w:rFonts w:ascii="Calibri" w:eastAsia="Times New Roman" w:hAnsi="Calibri" w:cs="Calibri"/>
                <w:b/>
                <w:bCs/>
                <w:color w:val="000000"/>
                <w:sz w:val="18"/>
                <w:szCs w:val="18"/>
              </w:rPr>
              <w:t xml:space="preserve"> </w:t>
            </w:r>
          </w:p>
        </w:tc>
        <w:tc>
          <w:tcPr>
            <w:tcW w:w="960" w:type="dxa"/>
            <w:tcBorders>
              <w:top w:val="single" w:sz="4" w:space="0" w:color="auto"/>
              <w:left w:val="nil"/>
              <w:bottom w:val="single" w:sz="4" w:space="0" w:color="auto"/>
              <w:right w:val="single" w:sz="4" w:space="0" w:color="auto"/>
            </w:tcBorders>
            <w:shd w:val="clear" w:color="D9E1F2" w:fill="D9E1F2"/>
            <w:vAlign w:val="bottom"/>
            <w:hideMark/>
          </w:tcPr>
          <w:p w14:paraId="4322D82A" w14:textId="28DC8A12" w:rsidR="00EB5571" w:rsidRPr="00EB5571" w:rsidRDefault="00EB5571" w:rsidP="003B2BA3">
            <w:pPr>
              <w:spacing w:after="0" w:line="240" w:lineRule="auto"/>
              <w:rPr>
                <w:rFonts w:ascii="Calibri" w:eastAsia="Times New Roman" w:hAnsi="Calibri" w:cs="Calibri"/>
                <w:b/>
                <w:bCs/>
                <w:color w:val="000000"/>
                <w:sz w:val="18"/>
                <w:szCs w:val="18"/>
              </w:rPr>
            </w:pPr>
            <w:r w:rsidRPr="00EB5571">
              <w:rPr>
                <w:rFonts w:ascii="Calibri" w:eastAsia="Times New Roman" w:hAnsi="Calibri" w:cs="Calibri"/>
                <w:b/>
                <w:bCs/>
                <w:color w:val="000000"/>
                <w:sz w:val="18"/>
                <w:szCs w:val="18"/>
              </w:rPr>
              <w:t xml:space="preserve">              2</w:t>
            </w:r>
            <w:r w:rsidR="006478D4">
              <w:rPr>
                <w:rFonts w:ascii="Calibri" w:eastAsia="Times New Roman" w:hAnsi="Calibri" w:cs="Calibri"/>
                <w:b/>
                <w:bCs/>
                <w:color w:val="000000"/>
                <w:sz w:val="18"/>
                <w:szCs w:val="18"/>
              </w:rPr>
              <w:t>2</w:t>
            </w:r>
          </w:p>
        </w:tc>
      </w:tr>
      <w:tr w:rsidR="00EB5571" w:rsidRPr="00EB5571" w14:paraId="75AFAA54" w14:textId="77777777" w:rsidTr="003B2BA3">
        <w:trPr>
          <w:trHeight w:val="495"/>
        </w:trPr>
        <w:tc>
          <w:tcPr>
            <w:tcW w:w="1860" w:type="dxa"/>
            <w:tcBorders>
              <w:top w:val="single" w:sz="4" w:space="0" w:color="auto"/>
              <w:left w:val="single" w:sz="4" w:space="0" w:color="auto"/>
              <w:bottom w:val="single" w:sz="4" w:space="0" w:color="auto"/>
              <w:right w:val="single" w:sz="4" w:space="0" w:color="auto"/>
            </w:tcBorders>
            <w:shd w:val="clear" w:color="D9E1F2" w:fill="D9E1F2"/>
            <w:vAlign w:val="bottom"/>
          </w:tcPr>
          <w:p w14:paraId="5FF7BE05" w14:textId="414A251A"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ASTR</w:t>
            </w:r>
            <w:r w:rsidRPr="00EB5571">
              <w:rPr>
                <w:rFonts w:ascii="Calibri" w:eastAsia="Times New Roman" w:hAnsi="Calibri" w:cs="Calibri"/>
                <w:b/>
                <w:bCs/>
                <w:color w:val="000000"/>
                <w:sz w:val="18"/>
                <w:szCs w:val="18"/>
              </w:rPr>
              <w:t xml:space="preserve"> </w:t>
            </w:r>
            <w:r>
              <w:rPr>
                <w:rFonts w:ascii="Calibri" w:eastAsia="Times New Roman" w:hAnsi="Calibri" w:cs="Calibri"/>
                <w:b/>
                <w:bCs/>
                <w:color w:val="000000"/>
                <w:sz w:val="18"/>
                <w:szCs w:val="18"/>
              </w:rPr>
              <w:t>1010</w:t>
            </w:r>
          </w:p>
        </w:tc>
        <w:tc>
          <w:tcPr>
            <w:tcW w:w="1240" w:type="dxa"/>
            <w:tcBorders>
              <w:top w:val="single" w:sz="4" w:space="0" w:color="auto"/>
              <w:left w:val="nil"/>
              <w:bottom w:val="single" w:sz="4" w:space="0" w:color="auto"/>
              <w:right w:val="single" w:sz="4" w:space="0" w:color="auto"/>
            </w:tcBorders>
            <w:shd w:val="clear" w:color="D9E1F2" w:fill="D9E1F2"/>
            <w:vAlign w:val="bottom"/>
          </w:tcPr>
          <w:p w14:paraId="3E41B41C" w14:textId="77777777"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hAnsi="Calibri" w:cs="Calibri"/>
                <w:color w:val="000000"/>
              </w:rPr>
              <w:t>FY 2021</w:t>
            </w:r>
          </w:p>
        </w:tc>
        <w:tc>
          <w:tcPr>
            <w:tcW w:w="960" w:type="dxa"/>
            <w:tcBorders>
              <w:top w:val="single" w:sz="4" w:space="0" w:color="auto"/>
              <w:left w:val="nil"/>
              <w:bottom w:val="single" w:sz="4" w:space="0" w:color="auto"/>
              <w:right w:val="single" w:sz="4" w:space="0" w:color="auto"/>
            </w:tcBorders>
            <w:shd w:val="clear" w:color="D9E1F2" w:fill="D9E1F2"/>
            <w:vAlign w:val="bottom"/>
          </w:tcPr>
          <w:p w14:paraId="79A77E65" w14:textId="3BEEEC60" w:rsidR="00EB5571" w:rsidRPr="00EB5571" w:rsidRDefault="000A016E" w:rsidP="003B2BA3">
            <w:pPr>
              <w:spacing w:after="0" w:line="240" w:lineRule="auto"/>
              <w:rPr>
                <w:rFonts w:ascii="Calibri" w:eastAsia="Times New Roman" w:hAnsi="Calibri" w:cs="Calibri"/>
                <w:b/>
                <w:bCs/>
                <w:color w:val="000000"/>
                <w:sz w:val="18"/>
                <w:szCs w:val="18"/>
              </w:rPr>
            </w:pPr>
            <w:r>
              <w:rPr>
                <w:rFonts w:ascii="Calibri" w:hAnsi="Calibri" w:cs="Calibri"/>
                <w:color w:val="000000"/>
              </w:rPr>
              <w:t>18</w:t>
            </w:r>
            <w:r w:rsidR="00EB5571">
              <w:rPr>
                <w:rFonts w:ascii="Calibri" w:hAnsi="Calibri" w:cs="Calibri"/>
                <w:color w:val="000000"/>
              </w:rPr>
              <w:t>%</w:t>
            </w:r>
          </w:p>
        </w:tc>
        <w:tc>
          <w:tcPr>
            <w:tcW w:w="1660" w:type="dxa"/>
            <w:tcBorders>
              <w:top w:val="single" w:sz="4" w:space="0" w:color="auto"/>
              <w:left w:val="nil"/>
              <w:bottom w:val="single" w:sz="4" w:space="0" w:color="auto"/>
              <w:right w:val="single" w:sz="4" w:space="0" w:color="auto"/>
            </w:tcBorders>
            <w:shd w:val="clear" w:color="D9E1F2" w:fill="D9E1F2"/>
            <w:vAlign w:val="bottom"/>
          </w:tcPr>
          <w:p w14:paraId="29A8DBEF" w14:textId="6CD679FB"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hAnsi="Calibri" w:cs="Calibri"/>
                <w:color w:val="000000"/>
              </w:rPr>
              <w:t xml:space="preserve">                             </w:t>
            </w:r>
            <w:r w:rsidR="006478D4">
              <w:rPr>
                <w:rFonts w:ascii="Calibri" w:hAnsi="Calibri" w:cs="Calibri"/>
                <w:color w:val="000000"/>
              </w:rPr>
              <w:t>75</w:t>
            </w:r>
          </w:p>
        </w:tc>
        <w:tc>
          <w:tcPr>
            <w:tcW w:w="960" w:type="dxa"/>
            <w:tcBorders>
              <w:top w:val="single" w:sz="4" w:space="0" w:color="auto"/>
              <w:left w:val="nil"/>
              <w:bottom w:val="single" w:sz="4" w:space="0" w:color="auto"/>
              <w:right w:val="single" w:sz="4" w:space="0" w:color="auto"/>
            </w:tcBorders>
            <w:shd w:val="clear" w:color="D9E1F2" w:fill="D9E1F2"/>
            <w:vAlign w:val="bottom"/>
          </w:tcPr>
          <w:p w14:paraId="4E0A2163" w14:textId="0674CE66" w:rsidR="00EB5571" w:rsidRPr="00EB5571" w:rsidRDefault="00EB5571" w:rsidP="003B2BA3">
            <w:pPr>
              <w:spacing w:after="0" w:line="240" w:lineRule="auto"/>
              <w:rPr>
                <w:rFonts w:ascii="Calibri" w:eastAsia="Times New Roman" w:hAnsi="Calibri" w:cs="Calibri"/>
                <w:b/>
                <w:bCs/>
                <w:color w:val="000000"/>
                <w:sz w:val="18"/>
                <w:szCs w:val="18"/>
              </w:rPr>
            </w:pPr>
            <w:r>
              <w:rPr>
                <w:rFonts w:ascii="Calibri" w:hAnsi="Calibri" w:cs="Calibri"/>
                <w:color w:val="000000"/>
              </w:rPr>
              <w:t xml:space="preserve">              </w:t>
            </w:r>
            <w:r w:rsidR="006478D4">
              <w:rPr>
                <w:rFonts w:ascii="Calibri" w:hAnsi="Calibri" w:cs="Calibri"/>
                <w:color w:val="000000"/>
              </w:rPr>
              <w:t>1</w:t>
            </w:r>
            <w:r w:rsidR="000A016E">
              <w:rPr>
                <w:rFonts w:ascii="Calibri" w:hAnsi="Calibri" w:cs="Calibri"/>
                <w:color w:val="000000"/>
              </w:rPr>
              <w:t>4</w:t>
            </w:r>
          </w:p>
        </w:tc>
      </w:tr>
    </w:tbl>
    <w:p w14:paraId="463E5EB8" w14:textId="61C49501" w:rsidR="00EB5571" w:rsidRDefault="00EB5571" w:rsidP="00EB5571"/>
    <w:p w14:paraId="4D95313D" w14:textId="587626A7" w:rsidR="00EB5571" w:rsidRDefault="000A016E" w:rsidP="00EB5571">
      <w:r>
        <w:t>As we can see from the tables, there is no significant change in the FDW rate</w:t>
      </w:r>
      <w:r w:rsidR="00913F97">
        <w:t>. The drop in the total enrollment is consistent with the drop</w:t>
      </w:r>
      <w:r w:rsidR="006F4E56">
        <w:t xml:space="preserve"> of enrollment numbers</w:t>
      </w:r>
      <w:r w:rsidR="00913F97">
        <w:t xml:space="preserve"> in other classes such as math and </w:t>
      </w:r>
      <w:r w:rsidR="006F4E56">
        <w:t>chemistry,</w:t>
      </w:r>
      <w:r w:rsidR="00913F97">
        <w:t xml:space="preserve"> also consistent with smaller number of accepted freshman.</w:t>
      </w:r>
    </w:p>
    <w:p w14:paraId="3BC1684D" w14:textId="64EE8949" w:rsidR="00913F97" w:rsidRDefault="00913F97" w:rsidP="00EB5571">
      <w:r>
        <w:t>The average GPA of PHYS classes is not significantly affected with the average for all years around 2.9-3.1 out of 4 points. For the ASTR classes, the average for FY 2019-2020 was about 2.8-3.0 and in FY 2021 it has increased to be ~3.</w:t>
      </w:r>
      <w:r w:rsidR="00042DD8">
        <w:t>2</w:t>
      </w:r>
    </w:p>
    <w:p w14:paraId="2E159548" w14:textId="0D0CA3E1" w:rsidR="006F4E56" w:rsidRDefault="006F4E56" w:rsidP="00EB5571"/>
    <w:p w14:paraId="5C212EDF" w14:textId="77777777" w:rsidR="006F4E56" w:rsidRPr="006F4E56" w:rsidRDefault="006F4E56" w:rsidP="006F4E56">
      <w:pPr>
        <w:pStyle w:val="ListParagraph"/>
        <w:numPr>
          <w:ilvl w:val="1"/>
          <w:numId w:val="4"/>
        </w:numPr>
        <w:rPr>
          <w:bCs/>
          <w:i/>
          <w:iCs/>
          <w:sz w:val="24"/>
          <w:szCs w:val="24"/>
        </w:rPr>
      </w:pPr>
      <w:r w:rsidRPr="006F4E56">
        <w:rPr>
          <w:bCs/>
          <w:i/>
          <w:iCs/>
          <w:sz w:val="24"/>
          <w:szCs w:val="24"/>
        </w:rPr>
        <w:t>Student success in learning objectives</w:t>
      </w:r>
    </w:p>
    <w:p w14:paraId="1A3682EE" w14:textId="000FF90F" w:rsidR="006F4E56" w:rsidRPr="006F4E56" w:rsidRDefault="006F4E56" w:rsidP="006F4E56">
      <w:pPr>
        <w:pStyle w:val="ListParagraph"/>
        <w:numPr>
          <w:ilvl w:val="1"/>
          <w:numId w:val="4"/>
        </w:numPr>
        <w:rPr>
          <w:bCs/>
          <w:i/>
          <w:iCs/>
          <w:sz w:val="24"/>
          <w:szCs w:val="24"/>
        </w:rPr>
      </w:pPr>
      <w:r w:rsidRPr="006F4E56">
        <w:rPr>
          <w:bCs/>
          <w:i/>
          <w:iCs/>
          <w:sz w:val="24"/>
          <w:szCs w:val="24"/>
        </w:rPr>
        <w:t>Surveys, interviews, and other qualitative measures</w:t>
      </w:r>
    </w:p>
    <w:p w14:paraId="5217874E" w14:textId="79D7DCF7" w:rsidR="00EB5571" w:rsidRDefault="006F4E56" w:rsidP="00EB5571">
      <w:r>
        <w:t>The surveys are provided separately. They include learning objective related questions as well as other measures.</w:t>
      </w:r>
    </w:p>
    <w:p w14:paraId="22673EFD" w14:textId="77777777" w:rsidR="00EB5571" w:rsidRPr="0073273B" w:rsidRDefault="00EB5571" w:rsidP="00EB5571"/>
    <w:p w14:paraId="016842DB" w14:textId="0F479D7F" w:rsidR="0073273B" w:rsidRPr="0015135D"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4971B973" w14:textId="6ACCDFCA" w:rsidR="0015135D" w:rsidRDefault="0015135D" w:rsidP="0015135D">
      <w:r>
        <w:t xml:space="preserve">The fall 2021 semester had unusually low enrolment rate into the ASTR and PHYS classes </w:t>
      </w:r>
      <w:r w:rsidR="000A32C5">
        <w:t>with no specific reason that we could find</w:t>
      </w:r>
      <w:r>
        <w:t xml:space="preserve">. The spring 2021 had somewhat below </w:t>
      </w:r>
      <w:r w:rsidR="000A32C5">
        <w:t>expected which can be attributed to the pandemic situation. However, the spring 2022 enrollment rate in ASTR and PHYS are very high, possibly compensating for the drop in the fall semester.</w:t>
      </w:r>
      <w:r w:rsidR="000A016E">
        <w:t xml:space="preserve"> However, it’s the Fall’21 semester that was the last semester of implementation.</w:t>
      </w:r>
    </w:p>
    <w:p w14:paraId="1F1D2948" w14:textId="3CC57391" w:rsidR="000A32C5" w:rsidRDefault="000A32C5" w:rsidP="0015135D"/>
    <w:p w14:paraId="2107F97D" w14:textId="2FC17221" w:rsidR="00F70B70" w:rsidRPr="004F2656" w:rsidRDefault="00F70B70" w:rsidP="003F4D85">
      <w:pPr>
        <w:pStyle w:val="Heading1"/>
        <w:numPr>
          <w:ilvl w:val="0"/>
          <w:numId w:val="18"/>
        </w:numPr>
        <w:ind w:left="360"/>
      </w:pPr>
      <w:r w:rsidRPr="004F2656">
        <w:t>Sustainability Plan</w:t>
      </w:r>
    </w:p>
    <w:p w14:paraId="36C4BC5C" w14:textId="1B5FA720"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F9B4507" w14:textId="5BD59BEA" w:rsidR="00780499" w:rsidRDefault="00780499" w:rsidP="00780499">
      <w:r>
        <w:t xml:space="preserve">The materials are locally saved on the shared drive accessible to all department faculty. </w:t>
      </w:r>
      <w:r w:rsidR="00AA3A65">
        <w:t>Also,</w:t>
      </w:r>
      <w:r>
        <w:t xml:space="preserve"> the team creating these materials (that is, Dr Beznosko and Dr. Krivosheev) will remain as responsible for the updating and maintenance as well as the point of contact for anyone planning to use these materials locally. </w:t>
      </w:r>
      <w:r w:rsidR="00AA3A65">
        <w:t>We remain available to the questions etc. from instructors from other institutions who would like to use our files. The materials will be periodically updated to follow any significant changes in the Astronomy/University physics textbooks to keep the alignment.</w:t>
      </w:r>
    </w:p>
    <w:p w14:paraId="3401371A" w14:textId="6338E925" w:rsidR="000A2D35" w:rsidRDefault="000A2D35" w:rsidP="00780499">
      <w:r>
        <w:t xml:space="preserve">The source code for the astronomy projects is also available at </w:t>
      </w:r>
      <w:hyperlink r:id="rId11" w:history="1">
        <w:r w:rsidRPr="00F672E2">
          <w:rPr>
            <w:rStyle w:val="Hyperlink"/>
          </w:rPr>
          <w:t>https://aiakovlev.github.io/ASTR-1010-1020/</w:t>
        </w:r>
      </w:hyperlink>
      <w:r>
        <w:t xml:space="preserve"> and each folder with the code also contains the shortcut to this page.</w:t>
      </w:r>
    </w:p>
    <w:p w14:paraId="1955246F" w14:textId="4A71AC45" w:rsidR="000A2D35" w:rsidRDefault="000A2D35" w:rsidP="00780499">
      <w:r>
        <w:t xml:space="preserve">The videos that were used for the PHYS projects, is also available at </w:t>
      </w:r>
      <w:hyperlink r:id="rId12" w:history="1">
        <w:r w:rsidRPr="00F672E2">
          <w:rPr>
            <w:rStyle w:val="Hyperlink"/>
          </w:rPr>
          <w:t>https://www.youtube.com/playlist?list=PLra9sbnMdYHMdOUxDbi5DjehX1LopVfZH</w:t>
        </w:r>
      </w:hyperlink>
      <w:r>
        <w:t xml:space="preserve"> </w:t>
      </w:r>
    </w:p>
    <w:p w14:paraId="05EAC2A3" w14:textId="1A39AC74" w:rsidR="00835032" w:rsidRDefault="00835032" w:rsidP="00780499"/>
    <w:p w14:paraId="31998B53" w14:textId="60F7E5FC" w:rsidR="00835032" w:rsidRDefault="00835032" w:rsidP="00780499">
      <w:r>
        <w:t>The PowerPoint slides and the project source files for astronomy are also available at the OpenStax community resource (</w:t>
      </w:r>
      <w:r w:rsidRPr="00835032">
        <w:t>OER Commons Hub Resources</w:t>
      </w:r>
      <w:r>
        <w:t xml:space="preserve">) at </w:t>
      </w:r>
      <w:r w:rsidR="001E79ED">
        <w:t xml:space="preserve"> </w:t>
      </w:r>
      <w:hyperlink r:id="rId13" w:history="1">
        <w:r w:rsidR="001E79ED" w:rsidRPr="00F672E2">
          <w:rPr>
            <w:rStyle w:val="Hyperlink"/>
          </w:rPr>
          <w:t>https://www.oercommons.org/courseware/lesson/88778</w:t>
        </w:r>
      </w:hyperlink>
      <w:r w:rsidR="001E79ED">
        <w:t xml:space="preserve"> </w:t>
      </w:r>
    </w:p>
    <w:p w14:paraId="233B12C5" w14:textId="7223472C" w:rsidR="00835032" w:rsidRPr="003F4D85" w:rsidRDefault="00835032" w:rsidP="00780499">
      <w:r>
        <w:t>The PowerPoint slides for the university physics course are also available at the OpenStax community resource (</w:t>
      </w:r>
      <w:r w:rsidRPr="00835032">
        <w:t>OER Commons Hub Resources</w:t>
      </w:r>
      <w:r>
        <w:t xml:space="preserve">) at </w:t>
      </w:r>
      <w:hyperlink r:id="rId14" w:history="1">
        <w:r w:rsidR="00045CA4" w:rsidRPr="00F672E2">
          <w:rPr>
            <w:rStyle w:val="Hyperlink"/>
          </w:rPr>
          <w:t>https://www.oercommons.org/courseware/lesson/88779</w:t>
        </w:r>
      </w:hyperlink>
      <w:r w:rsidR="00045CA4">
        <w:t xml:space="preserve">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1396D09"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3318C717" w14:textId="3D259F2E" w:rsidR="00B63D8E" w:rsidRPr="003F4D85" w:rsidRDefault="00B63D8E" w:rsidP="00B63D8E">
      <w:r>
        <w:t>The transformation of the PHYS 2211-2212 courses has also necessitated the changes in the format, order and content of the associated laboratory sections. We have applied for the continuous transformation ALG grant to accomplish this task.</w:t>
      </w:r>
      <w:r w:rsidR="00F07132">
        <w:t xml:space="preserve"> The future plans further on include the transformation of the PHYS1111-1112 course that is an algebra-based physics for life sciences students (typically). The opportunity there is not only to change the textbook and course materials but also to extend things to include more material that is relevant to pre-med students such as viscosity and blood flow, etc.</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08EBDF4A"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5BE1BD79" w14:textId="53F3BF2F" w:rsidR="00760C7D" w:rsidRPr="003F4D85" w:rsidRDefault="00760C7D" w:rsidP="00760C7D">
      <w:r>
        <w:t xml:space="preserve">The results of this project and the experience of students taking the transformed classes is going to be presented at upcoming conferences such as Teaching Matters spring 2022 conference, AAPT upcoming conferences and possibly others. </w:t>
      </w:r>
      <w:r w:rsidR="00070C8C">
        <w:t xml:space="preserve">The abstract about the course transformation and the continuous </w:t>
      </w:r>
      <w:r w:rsidR="00070C8C">
        <w:lastRenderedPageBreak/>
        <w:t>improvement of the labs for the 2022 Teaching Matters Conference has been accepted – will take place in March 10-11</w:t>
      </w:r>
      <w:r w:rsidR="00070C8C" w:rsidRPr="00070C8C">
        <w:rPr>
          <w:vertAlign w:val="superscript"/>
        </w:rPr>
        <w:t>th</w:t>
      </w:r>
      <w:r w:rsidR="00070C8C">
        <w:t>.</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96156A"/>
    <w:multiLevelType w:val="hybridMultilevel"/>
    <w:tmpl w:val="8C22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D93046"/>
    <w:multiLevelType w:val="hybridMultilevel"/>
    <w:tmpl w:val="491E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1DB3CEF"/>
    <w:multiLevelType w:val="hybridMultilevel"/>
    <w:tmpl w:val="2A02F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8"/>
  </w:num>
  <w:num w:numId="4">
    <w:abstractNumId w:val="15"/>
  </w:num>
  <w:num w:numId="5">
    <w:abstractNumId w:val="5"/>
  </w:num>
  <w:num w:numId="6">
    <w:abstractNumId w:val="6"/>
  </w:num>
  <w:num w:numId="7">
    <w:abstractNumId w:val="3"/>
  </w:num>
  <w:num w:numId="8">
    <w:abstractNumId w:val="7"/>
  </w:num>
  <w:num w:numId="9">
    <w:abstractNumId w:val="2"/>
  </w:num>
  <w:num w:numId="10">
    <w:abstractNumId w:val="12"/>
  </w:num>
  <w:num w:numId="11">
    <w:abstractNumId w:val="1"/>
  </w:num>
  <w:num w:numId="12">
    <w:abstractNumId w:val="14"/>
  </w:num>
  <w:num w:numId="13">
    <w:abstractNumId w:val="16"/>
  </w:num>
  <w:num w:numId="14">
    <w:abstractNumId w:val="11"/>
  </w:num>
  <w:num w:numId="15">
    <w:abstractNumId w:val="4"/>
  </w:num>
  <w:num w:numId="16">
    <w:abstractNumId w:val="19"/>
  </w:num>
  <w:num w:numId="17">
    <w:abstractNumId w:val="9"/>
  </w:num>
  <w:num w:numId="18">
    <w:abstractNumId w:val="21"/>
  </w:num>
  <w:num w:numId="19">
    <w:abstractNumId w:val="0"/>
  </w:num>
  <w:num w:numId="20">
    <w:abstractNumId w:val="13"/>
  </w:num>
  <w:num w:numId="21">
    <w:abstractNumId w:val="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2DD8"/>
    <w:rsid w:val="00044DF3"/>
    <w:rsid w:val="00045CA4"/>
    <w:rsid w:val="00060163"/>
    <w:rsid w:val="00070C8C"/>
    <w:rsid w:val="00071B22"/>
    <w:rsid w:val="00075E05"/>
    <w:rsid w:val="00082546"/>
    <w:rsid w:val="000A016E"/>
    <w:rsid w:val="000A2D35"/>
    <w:rsid w:val="000A32C5"/>
    <w:rsid w:val="00101A24"/>
    <w:rsid w:val="0015135D"/>
    <w:rsid w:val="00163BCF"/>
    <w:rsid w:val="00170516"/>
    <w:rsid w:val="00190A51"/>
    <w:rsid w:val="001A218C"/>
    <w:rsid w:val="001B2107"/>
    <w:rsid w:val="001D51FD"/>
    <w:rsid w:val="001E0EE3"/>
    <w:rsid w:val="001E79ED"/>
    <w:rsid w:val="001F373C"/>
    <w:rsid w:val="001F4532"/>
    <w:rsid w:val="001F46BC"/>
    <w:rsid w:val="00207E7E"/>
    <w:rsid w:val="00220876"/>
    <w:rsid w:val="00240544"/>
    <w:rsid w:val="00273036"/>
    <w:rsid w:val="00285B86"/>
    <w:rsid w:val="003038A8"/>
    <w:rsid w:val="00317D84"/>
    <w:rsid w:val="0033401E"/>
    <w:rsid w:val="00346044"/>
    <w:rsid w:val="00350B6D"/>
    <w:rsid w:val="003C1B4D"/>
    <w:rsid w:val="003D0854"/>
    <w:rsid w:val="003E1BCB"/>
    <w:rsid w:val="003F13F0"/>
    <w:rsid w:val="003F4D85"/>
    <w:rsid w:val="00471C68"/>
    <w:rsid w:val="0048459F"/>
    <w:rsid w:val="00494ED0"/>
    <w:rsid w:val="004C6945"/>
    <w:rsid w:val="004F2656"/>
    <w:rsid w:val="005212A0"/>
    <w:rsid w:val="00531CA6"/>
    <w:rsid w:val="00557A43"/>
    <w:rsid w:val="0058595C"/>
    <w:rsid w:val="005A40BF"/>
    <w:rsid w:val="005C11E8"/>
    <w:rsid w:val="005D58A1"/>
    <w:rsid w:val="00630263"/>
    <w:rsid w:val="0063566F"/>
    <w:rsid w:val="006478D4"/>
    <w:rsid w:val="00647915"/>
    <w:rsid w:val="00672250"/>
    <w:rsid w:val="00682A3D"/>
    <w:rsid w:val="00684A25"/>
    <w:rsid w:val="00687254"/>
    <w:rsid w:val="006A36A9"/>
    <w:rsid w:val="006A6352"/>
    <w:rsid w:val="006F4E56"/>
    <w:rsid w:val="0073273B"/>
    <w:rsid w:val="00760C7D"/>
    <w:rsid w:val="00772C9F"/>
    <w:rsid w:val="00780499"/>
    <w:rsid w:val="007F498A"/>
    <w:rsid w:val="00811187"/>
    <w:rsid w:val="00835032"/>
    <w:rsid w:val="00871BC4"/>
    <w:rsid w:val="008A2E34"/>
    <w:rsid w:val="008E7FED"/>
    <w:rsid w:val="00913F97"/>
    <w:rsid w:val="00937577"/>
    <w:rsid w:val="00945780"/>
    <w:rsid w:val="0097575D"/>
    <w:rsid w:val="00987DD6"/>
    <w:rsid w:val="009B3E71"/>
    <w:rsid w:val="009F2629"/>
    <w:rsid w:val="00A016A5"/>
    <w:rsid w:val="00A06E45"/>
    <w:rsid w:val="00A13035"/>
    <w:rsid w:val="00A77F21"/>
    <w:rsid w:val="00A97F18"/>
    <w:rsid w:val="00AA3A65"/>
    <w:rsid w:val="00AB24BC"/>
    <w:rsid w:val="00AC7C3B"/>
    <w:rsid w:val="00AF4890"/>
    <w:rsid w:val="00B34BB4"/>
    <w:rsid w:val="00B516BC"/>
    <w:rsid w:val="00B63D8E"/>
    <w:rsid w:val="00B90CC8"/>
    <w:rsid w:val="00BD653D"/>
    <w:rsid w:val="00BF3C8A"/>
    <w:rsid w:val="00C45872"/>
    <w:rsid w:val="00C65741"/>
    <w:rsid w:val="00C66162"/>
    <w:rsid w:val="00C749E5"/>
    <w:rsid w:val="00C807D1"/>
    <w:rsid w:val="00C80819"/>
    <w:rsid w:val="00C96BCC"/>
    <w:rsid w:val="00C96E33"/>
    <w:rsid w:val="00CB083C"/>
    <w:rsid w:val="00D11976"/>
    <w:rsid w:val="00D20BD1"/>
    <w:rsid w:val="00D93173"/>
    <w:rsid w:val="00DC2BFF"/>
    <w:rsid w:val="00DD3803"/>
    <w:rsid w:val="00DD5245"/>
    <w:rsid w:val="00DE2665"/>
    <w:rsid w:val="00DF79E1"/>
    <w:rsid w:val="00E167BE"/>
    <w:rsid w:val="00E34FAA"/>
    <w:rsid w:val="00E86595"/>
    <w:rsid w:val="00EB5571"/>
    <w:rsid w:val="00EE35AB"/>
    <w:rsid w:val="00EE7C7E"/>
    <w:rsid w:val="00F01364"/>
    <w:rsid w:val="00F07132"/>
    <w:rsid w:val="00F6782A"/>
    <w:rsid w:val="00F70B70"/>
    <w:rsid w:val="00FD3A4F"/>
    <w:rsid w:val="14CDE353"/>
    <w:rsid w:val="23903021"/>
    <w:rsid w:val="2B2BA80A"/>
    <w:rsid w:val="2E5B86D1"/>
    <w:rsid w:val="2FFF192D"/>
    <w:rsid w:val="3E62A219"/>
    <w:rsid w:val="418787EB"/>
    <w:rsid w:val="475F1911"/>
    <w:rsid w:val="68177994"/>
    <w:rsid w:val="69D20650"/>
    <w:rsid w:val="6E6BCE3F"/>
    <w:rsid w:val="6E7E0FF8"/>
    <w:rsid w:val="73B09B68"/>
    <w:rsid w:val="740A9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571"/>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rmalWeb">
    <w:name w:val="Normal (Web)"/>
    <w:basedOn w:val="Normal"/>
    <w:uiPriority w:val="99"/>
    <w:semiHidden/>
    <w:unhideWhenUsed/>
    <w:rsid w:val="005859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83654021">
      <w:bodyDiv w:val="1"/>
      <w:marLeft w:val="0"/>
      <w:marRight w:val="0"/>
      <w:marTop w:val="0"/>
      <w:marBottom w:val="0"/>
      <w:divBdr>
        <w:top w:val="none" w:sz="0" w:space="0" w:color="auto"/>
        <w:left w:val="none" w:sz="0" w:space="0" w:color="auto"/>
        <w:bottom w:val="none" w:sz="0" w:space="0" w:color="auto"/>
        <w:right w:val="none" w:sz="0" w:space="0" w:color="auto"/>
      </w:divBdr>
    </w:div>
    <w:div w:id="307900297">
      <w:bodyDiv w:val="1"/>
      <w:marLeft w:val="0"/>
      <w:marRight w:val="0"/>
      <w:marTop w:val="0"/>
      <w:marBottom w:val="0"/>
      <w:divBdr>
        <w:top w:val="none" w:sz="0" w:space="0" w:color="auto"/>
        <w:left w:val="none" w:sz="0" w:space="0" w:color="auto"/>
        <w:bottom w:val="none" w:sz="0" w:space="0" w:color="auto"/>
        <w:right w:val="none" w:sz="0" w:space="0" w:color="auto"/>
      </w:divBdr>
    </w:div>
    <w:div w:id="366372952">
      <w:bodyDiv w:val="1"/>
      <w:marLeft w:val="0"/>
      <w:marRight w:val="0"/>
      <w:marTop w:val="0"/>
      <w:marBottom w:val="0"/>
      <w:divBdr>
        <w:top w:val="none" w:sz="0" w:space="0" w:color="auto"/>
        <w:left w:val="none" w:sz="0" w:space="0" w:color="auto"/>
        <w:bottom w:val="none" w:sz="0" w:space="0" w:color="auto"/>
        <w:right w:val="none" w:sz="0" w:space="0" w:color="auto"/>
      </w:divBdr>
    </w:div>
    <w:div w:id="473327853">
      <w:bodyDiv w:val="1"/>
      <w:marLeft w:val="0"/>
      <w:marRight w:val="0"/>
      <w:marTop w:val="0"/>
      <w:marBottom w:val="0"/>
      <w:divBdr>
        <w:top w:val="none" w:sz="0" w:space="0" w:color="auto"/>
        <w:left w:val="none" w:sz="0" w:space="0" w:color="auto"/>
        <w:bottom w:val="none" w:sz="0" w:space="0" w:color="auto"/>
        <w:right w:val="none" w:sz="0" w:space="0" w:color="auto"/>
      </w:divBdr>
    </w:div>
    <w:div w:id="743526158">
      <w:bodyDiv w:val="1"/>
      <w:marLeft w:val="0"/>
      <w:marRight w:val="0"/>
      <w:marTop w:val="0"/>
      <w:marBottom w:val="0"/>
      <w:divBdr>
        <w:top w:val="none" w:sz="0" w:space="0" w:color="auto"/>
        <w:left w:val="none" w:sz="0" w:space="0" w:color="auto"/>
        <w:bottom w:val="none" w:sz="0" w:space="0" w:color="auto"/>
        <w:right w:val="none" w:sz="0" w:space="0" w:color="auto"/>
      </w:divBdr>
    </w:div>
    <w:div w:id="780153818">
      <w:bodyDiv w:val="1"/>
      <w:marLeft w:val="0"/>
      <w:marRight w:val="0"/>
      <w:marTop w:val="0"/>
      <w:marBottom w:val="0"/>
      <w:divBdr>
        <w:top w:val="none" w:sz="0" w:space="0" w:color="auto"/>
        <w:left w:val="none" w:sz="0" w:space="0" w:color="auto"/>
        <w:bottom w:val="none" w:sz="0" w:space="0" w:color="auto"/>
        <w:right w:val="none" w:sz="0" w:space="0" w:color="auto"/>
      </w:divBdr>
    </w:div>
    <w:div w:id="129571828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45722080">
      <w:bodyDiv w:val="1"/>
      <w:marLeft w:val="0"/>
      <w:marRight w:val="0"/>
      <w:marTop w:val="0"/>
      <w:marBottom w:val="0"/>
      <w:divBdr>
        <w:top w:val="none" w:sz="0" w:space="0" w:color="auto"/>
        <w:left w:val="none" w:sz="0" w:space="0" w:color="auto"/>
        <w:bottom w:val="none" w:sz="0" w:space="0" w:color="auto"/>
        <w:right w:val="none" w:sz="0" w:space="0" w:color="auto"/>
      </w:divBdr>
    </w:div>
    <w:div w:id="205712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usg.edu/s3/ALG-Final-Report-Submission-Form" TargetMode="External"/><Relationship Id="rId13" Type="http://schemas.openxmlformats.org/officeDocument/2006/relationships/hyperlink" Target="https://www.oercommons.org/courseware/lesson/88778"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playlist?list=PLra9sbnMdYHMdOUxDbi5DjehX1LopVfZ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iakovlev.github.io/ASTR-1010-102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hyperlink" Target="https://pos.sissa.it/395/1363/pdf" TargetMode="External"/><Relationship Id="rId14" Type="http://schemas.openxmlformats.org/officeDocument/2006/relationships/hyperlink" Target="https://www.oercommons.org/courseware/lesson/887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2490</Words>
  <Characters>14193</Characters>
  <Application>Microsoft Office Word</Application>
  <DocSecurity>0</DocSecurity>
  <Lines>118</Lines>
  <Paragraphs>33</Paragraphs>
  <ScaleCrop>false</ScaleCrop>
  <Company>Valdosta State University</Company>
  <LinksUpToDate>false</LinksUpToDate>
  <CharactersWithSpaces>16650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Dmitriy Beznosko</cp:lastModifiedBy>
  <cp:revision>59</cp:revision>
  <dcterms:created xsi:type="dcterms:W3CDTF">2018-01-10T14:52:00Z</dcterms:created>
  <dcterms:modified xsi:type="dcterms:W3CDTF">2021-12-17T00:03:00Z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