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w:t>
      </w:r>
      <w:proofErr w:type="gramStart"/>
      <w:r>
        <w:rPr>
          <w:i/>
          <w:iCs/>
        </w:rPr>
        <w:t>or</w:t>
      </w:r>
      <w:proofErr w:type="gramEnd"/>
      <w:r>
        <w:rPr>
          <w:i/>
          <w:iCs/>
        </w:rPr>
        <w:t xml:space="preserve"> Textbook Transformation Grants, if R17 or earlier)</w:t>
      </w:r>
    </w:p>
    <w:p w14:paraId="1D496630" w14:textId="310C6C2E"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40889AF7" w:rsidR="00687254" w:rsidRDefault="00687254" w:rsidP="00687254">
      <w:pPr>
        <w:ind w:left="360"/>
        <w:rPr>
          <w:b/>
          <w:sz w:val="24"/>
          <w:szCs w:val="24"/>
        </w:rPr>
      </w:pPr>
      <w:r w:rsidRPr="004F2656">
        <w:rPr>
          <w:b/>
          <w:sz w:val="24"/>
          <w:szCs w:val="24"/>
        </w:rPr>
        <w:t>Date</w:t>
      </w:r>
      <w:r w:rsidR="003E1BCB" w:rsidRPr="004F2656">
        <w:rPr>
          <w:b/>
          <w:sz w:val="24"/>
          <w:szCs w:val="24"/>
        </w:rPr>
        <w:t>:</w:t>
      </w:r>
      <w:r w:rsidR="00EA6989">
        <w:rPr>
          <w:b/>
          <w:sz w:val="24"/>
          <w:szCs w:val="24"/>
        </w:rPr>
        <w:t xml:space="preserve"> 12/</w:t>
      </w:r>
      <w:r w:rsidR="00EA73D8">
        <w:rPr>
          <w:b/>
          <w:sz w:val="24"/>
          <w:szCs w:val="24"/>
        </w:rPr>
        <w:t>17</w:t>
      </w:r>
      <w:r w:rsidR="00CB4760">
        <w:rPr>
          <w:b/>
          <w:sz w:val="24"/>
          <w:szCs w:val="24"/>
        </w:rPr>
        <w:t>/2021</w:t>
      </w:r>
    </w:p>
    <w:p w14:paraId="1CB2C16B" w14:textId="1BC92648" w:rsidR="0033401E" w:rsidRPr="004F2656" w:rsidRDefault="0033401E" w:rsidP="00687254">
      <w:pPr>
        <w:ind w:left="360"/>
        <w:rPr>
          <w:b/>
          <w:sz w:val="24"/>
          <w:szCs w:val="24"/>
        </w:rPr>
      </w:pPr>
      <w:r>
        <w:rPr>
          <w:b/>
          <w:sz w:val="24"/>
          <w:szCs w:val="24"/>
        </w:rPr>
        <w:t>Grant Round:</w:t>
      </w:r>
      <w:r w:rsidR="00CB4760">
        <w:rPr>
          <w:b/>
          <w:sz w:val="24"/>
          <w:szCs w:val="24"/>
        </w:rPr>
        <w:t xml:space="preserve"> </w:t>
      </w:r>
      <w:r w:rsidR="00737F52">
        <w:rPr>
          <w:b/>
          <w:sz w:val="24"/>
          <w:szCs w:val="24"/>
        </w:rPr>
        <w:t>18</w:t>
      </w:r>
    </w:p>
    <w:p w14:paraId="41045492" w14:textId="50E7772F"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737F52">
        <w:rPr>
          <w:b/>
          <w:sz w:val="24"/>
          <w:szCs w:val="24"/>
        </w:rPr>
        <w:t xml:space="preserve"> 555</w:t>
      </w:r>
    </w:p>
    <w:p w14:paraId="65C4B013" w14:textId="0D006338"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737F52">
        <w:rPr>
          <w:b/>
          <w:sz w:val="24"/>
          <w:szCs w:val="24"/>
        </w:rPr>
        <w:t xml:space="preserve"> Georgia Gwinnett College</w:t>
      </w:r>
    </w:p>
    <w:p w14:paraId="28FD8E6E" w14:textId="30F6DB77" w:rsidR="0033401E" w:rsidRPr="004F2656" w:rsidRDefault="0033401E" w:rsidP="0033401E">
      <w:pPr>
        <w:ind w:left="360"/>
        <w:rPr>
          <w:b/>
          <w:sz w:val="24"/>
          <w:szCs w:val="24"/>
        </w:rPr>
      </w:pPr>
      <w:r w:rsidRPr="004F2656">
        <w:rPr>
          <w:b/>
          <w:sz w:val="24"/>
          <w:szCs w:val="24"/>
        </w:rPr>
        <w:t>Project Lead:</w:t>
      </w:r>
      <w:r w:rsidR="00737F52">
        <w:rPr>
          <w:b/>
          <w:sz w:val="24"/>
          <w:szCs w:val="24"/>
        </w:rPr>
        <w:t xml:space="preserve"> </w:t>
      </w:r>
      <w:r w:rsidR="00737F52" w:rsidRPr="005C7231">
        <w:rPr>
          <w:bCs/>
          <w:sz w:val="24"/>
          <w:szCs w:val="24"/>
        </w:rPr>
        <w:t>Katherine Pinzon</w:t>
      </w:r>
      <w:r w:rsidR="005C7231" w:rsidRPr="005C7231">
        <w:rPr>
          <w:bCs/>
          <w:sz w:val="24"/>
          <w:szCs w:val="24"/>
        </w:rPr>
        <w:t>, Professor, Mathematics, kpinzon@ggc.edu</w:t>
      </w:r>
    </w:p>
    <w:p w14:paraId="3EE71808" w14:textId="77777777" w:rsidR="00A221D1"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737F52">
        <w:rPr>
          <w:b/>
          <w:sz w:val="24"/>
          <w:szCs w:val="24"/>
        </w:rPr>
        <w:t xml:space="preserve"> </w:t>
      </w:r>
    </w:p>
    <w:p w14:paraId="6A7C5B5B" w14:textId="567C2187" w:rsidR="00687254" w:rsidRPr="005C7231" w:rsidRDefault="00A221D1" w:rsidP="00687254">
      <w:pPr>
        <w:ind w:left="360"/>
        <w:rPr>
          <w:bCs/>
          <w:sz w:val="24"/>
          <w:szCs w:val="24"/>
        </w:rPr>
      </w:pPr>
      <w:r w:rsidRPr="005C7231">
        <w:rPr>
          <w:bCs/>
          <w:sz w:val="24"/>
          <w:szCs w:val="24"/>
        </w:rPr>
        <w:t>Joshua Roberts, Associate Professor</w:t>
      </w:r>
      <w:r w:rsidR="005C7231" w:rsidRPr="005C7231">
        <w:rPr>
          <w:bCs/>
          <w:sz w:val="24"/>
          <w:szCs w:val="24"/>
        </w:rPr>
        <w:t xml:space="preserve">, </w:t>
      </w:r>
      <w:r w:rsidRPr="005C7231">
        <w:rPr>
          <w:bCs/>
          <w:sz w:val="24"/>
          <w:szCs w:val="24"/>
        </w:rPr>
        <w:t xml:space="preserve">Mathematics, </w:t>
      </w:r>
      <w:hyperlink r:id="rId9" w:history="1">
        <w:r w:rsidRPr="005C7231">
          <w:rPr>
            <w:rStyle w:val="Hyperlink"/>
            <w:bCs/>
            <w:sz w:val="24"/>
            <w:szCs w:val="24"/>
          </w:rPr>
          <w:t>jroberts@ggc.edu</w:t>
        </w:r>
      </w:hyperlink>
    </w:p>
    <w:p w14:paraId="6EB9B399" w14:textId="27E469E9" w:rsidR="00A221D1" w:rsidRPr="005C7231" w:rsidRDefault="00A221D1" w:rsidP="00687254">
      <w:pPr>
        <w:ind w:left="360"/>
        <w:rPr>
          <w:bCs/>
          <w:sz w:val="24"/>
          <w:szCs w:val="24"/>
        </w:rPr>
      </w:pPr>
      <w:r w:rsidRPr="005C7231">
        <w:rPr>
          <w:bCs/>
          <w:sz w:val="24"/>
          <w:szCs w:val="24"/>
        </w:rPr>
        <w:t>Tonya DeGeorge, Instructor</w:t>
      </w:r>
      <w:r w:rsidR="005C7231" w:rsidRPr="005C7231">
        <w:rPr>
          <w:bCs/>
          <w:sz w:val="24"/>
          <w:szCs w:val="24"/>
        </w:rPr>
        <w:t xml:space="preserve">, </w:t>
      </w:r>
      <w:r w:rsidRPr="005C7231">
        <w:rPr>
          <w:bCs/>
          <w:sz w:val="24"/>
          <w:szCs w:val="24"/>
        </w:rPr>
        <w:t xml:space="preserve">Mathematics, </w:t>
      </w:r>
      <w:hyperlink r:id="rId10" w:history="1">
        <w:r w:rsidRPr="005C7231">
          <w:rPr>
            <w:rStyle w:val="Hyperlink"/>
            <w:bCs/>
            <w:sz w:val="24"/>
            <w:szCs w:val="24"/>
          </w:rPr>
          <w:t>tdegeorge@ggc.edu</w:t>
        </w:r>
      </w:hyperlink>
    </w:p>
    <w:p w14:paraId="3CE5AE0C" w14:textId="71449581" w:rsidR="00B17458" w:rsidRDefault="00A221D1" w:rsidP="00B17458">
      <w:pPr>
        <w:ind w:left="360"/>
        <w:rPr>
          <w:bCs/>
          <w:sz w:val="24"/>
          <w:szCs w:val="24"/>
        </w:rPr>
      </w:pPr>
      <w:r w:rsidRPr="005C7231">
        <w:rPr>
          <w:bCs/>
          <w:sz w:val="24"/>
          <w:szCs w:val="24"/>
        </w:rPr>
        <w:t xml:space="preserve">Barb Mann, </w:t>
      </w:r>
      <w:r w:rsidR="00B17458">
        <w:rPr>
          <w:bCs/>
          <w:sz w:val="24"/>
          <w:szCs w:val="24"/>
        </w:rPr>
        <w:t xml:space="preserve">Dean of Library Services, </w:t>
      </w:r>
      <w:hyperlink r:id="rId11" w:history="1">
        <w:r w:rsidR="00E761F6" w:rsidRPr="00F32EC0">
          <w:rPr>
            <w:rStyle w:val="Hyperlink"/>
            <w:bCs/>
            <w:sz w:val="24"/>
            <w:szCs w:val="24"/>
          </w:rPr>
          <w:t>bmann@ggc.edu</w:t>
        </w:r>
      </w:hyperlink>
    </w:p>
    <w:p w14:paraId="221C74F6" w14:textId="0085478B" w:rsidR="002D7B9E" w:rsidRDefault="002D7B9E" w:rsidP="00687254">
      <w:pPr>
        <w:ind w:left="360"/>
        <w:rPr>
          <w:bCs/>
          <w:sz w:val="24"/>
          <w:szCs w:val="24"/>
        </w:rPr>
      </w:pPr>
      <w:r w:rsidRPr="005C7231">
        <w:rPr>
          <w:bCs/>
          <w:sz w:val="24"/>
          <w:szCs w:val="24"/>
        </w:rPr>
        <w:t xml:space="preserve">Chris Robinson, </w:t>
      </w:r>
      <w:r w:rsidR="00E761F6">
        <w:rPr>
          <w:bCs/>
          <w:sz w:val="24"/>
          <w:szCs w:val="24"/>
        </w:rPr>
        <w:t xml:space="preserve">Technical Trainer/Writer, </w:t>
      </w:r>
      <w:hyperlink r:id="rId12" w:history="1">
        <w:r w:rsidR="00E761F6" w:rsidRPr="00F32EC0">
          <w:rPr>
            <w:rStyle w:val="Hyperlink"/>
            <w:bCs/>
            <w:sz w:val="24"/>
            <w:szCs w:val="24"/>
          </w:rPr>
          <w:t>crobinson@ggc.edu</w:t>
        </w:r>
      </w:hyperlink>
    </w:p>
    <w:p w14:paraId="46A62745" w14:textId="66A6ED0C"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2D7B9E">
        <w:rPr>
          <w:b/>
          <w:sz w:val="24"/>
          <w:szCs w:val="24"/>
        </w:rPr>
        <w:t xml:space="preserve"> </w:t>
      </w:r>
      <w:r w:rsidR="002D7B9E" w:rsidRPr="005C7231">
        <w:rPr>
          <w:bCs/>
          <w:sz w:val="24"/>
          <w:szCs w:val="24"/>
        </w:rPr>
        <w:t>Calculus I, MATH 2200</w:t>
      </w:r>
    </w:p>
    <w:p w14:paraId="3E617D79" w14:textId="79909279"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2D7B9E">
        <w:rPr>
          <w:b/>
          <w:sz w:val="24"/>
          <w:szCs w:val="24"/>
        </w:rPr>
        <w:t xml:space="preserve"> </w:t>
      </w:r>
      <w:r w:rsidR="002D7B9E" w:rsidRPr="005C7231">
        <w:rPr>
          <w:bCs/>
          <w:sz w:val="24"/>
          <w:szCs w:val="24"/>
        </w:rPr>
        <w:t>Spring 2020</w:t>
      </w:r>
    </w:p>
    <w:p w14:paraId="4D2A60B3" w14:textId="5D1CDF5B"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2D7B9E">
        <w:rPr>
          <w:b/>
          <w:sz w:val="24"/>
          <w:szCs w:val="24"/>
        </w:rPr>
        <w:t xml:space="preserve"> </w:t>
      </w:r>
      <w:r w:rsidR="002D7B9E" w:rsidRPr="005C7231">
        <w:rPr>
          <w:bCs/>
          <w:sz w:val="24"/>
          <w:szCs w:val="24"/>
        </w:rPr>
        <w:t>Fall 2021</w:t>
      </w:r>
    </w:p>
    <w:p w14:paraId="7C819642" w14:textId="3567EF82" w:rsidR="0033401E" w:rsidRDefault="00DF79E1" w:rsidP="00E761F6">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2D7B9E">
        <w:rPr>
          <w:b/>
          <w:sz w:val="24"/>
          <w:szCs w:val="24"/>
        </w:rPr>
        <w:t xml:space="preserve"> </w:t>
      </w:r>
      <w:r w:rsidR="002A3DBE" w:rsidRPr="002A3DBE">
        <w:rPr>
          <w:bCs/>
          <w:sz w:val="24"/>
          <w:szCs w:val="24"/>
        </w:rPr>
        <w:t>140</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7868D0B2" w14:textId="4EABB0BE" w:rsidR="00647915"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3"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3B41819F" w14:textId="77777777" w:rsidR="00D23360" w:rsidRDefault="007A3C0A" w:rsidP="007A3C0A">
      <w:pPr>
        <w:rPr>
          <w:i/>
          <w:iCs/>
          <w:sz w:val="24"/>
          <w:szCs w:val="24"/>
        </w:rPr>
      </w:pPr>
      <w:r>
        <w:rPr>
          <w:i/>
          <w:iCs/>
          <w:sz w:val="24"/>
          <w:szCs w:val="24"/>
        </w:rPr>
        <w:t>A</w:t>
      </w:r>
      <w:r w:rsidR="00D23360">
        <w:rPr>
          <w:i/>
          <w:iCs/>
          <w:sz w:val="24"/>
          <w:szCs w:val="24"/>
        </w:rPr>
        <w:t>.</w:t>
      </w:r>
    </w:p>
    <w:p w14:paraId="09ACF364" w14:textId="41E3C4C1" w:rsidR="00FE59CE" w:rsidRPr="00291F19" w:rsidRDefault="00D23360" w:rsidP="007A3C0A">
      <w:pPr>
        <w:rPr>
          <w:iCs/>
          <w:sz w:val="24"/>
          <w:szCs w:val="24"/>
        </w:rPr>
      </w:pPr>
      <w:r w:rsidRPr="00291F19">
        <w:rPr>
          <w:iCs/>
          <w:sz w:val="24"/>
          <w:szCs w:val="24"/>
        </w:rPr>
        <w:t>The purpose of this ALG grant was to explore low-cost homework systems and provide faculty and students ancillary materials for our MATH 2200 course (Calculus I)</w:t>
      </w:r>
      <w:r w:rsidR="000C07B6" w:rsidRPr="00291F19">
        <w:rPr>
          <w:iCs/>
          <w:sz w:val="24"/>
          <w:szCs w:val="24"/>
        </w:rPr>
        <w:t>, which serves approximately 1000 students per year</w:t>
      </w:r>
      <w:r w:rsidRPr="00291F19">
        <w:rPr>
          <w:iCs/>
          <w:sz w:val="24"/>
          <w:szCs w:val="24"/>
        </w:rPr>
        <w:t xml:space="preserve">. As a group, we were consciously aware of students’ concerns about cost of materials as well as faculty’s concerns about resources to supplement their classrooms. Currently, mathematics faculty use MyLab Math (MML) as the chief homework system, which does provide students with </w:t>
      </w:r>
      <w:r w:rsidR="00FE59CE" w:rsidRPr="00291F19">
        <w:rPr>
          <w:iCs/>
          <w:sz w:val="24"/>
          <w:szCs w:val="24"/>
        </w:rPr>
        <w:t>several</w:t>
      </w:r>
      <w:r w:rsidRPr="00291F19">
        <w:rPr>
          <w:iCs/>
          <w:sz w:val="24"/>
          <w:szCs w:val="24"/>
        </w:rPr>
        <w:t xml:space="preserve"> tools (including Help Me Solve This, View an Example, etc.) but at a large cost to the student</w:t>
      </w:r>
      <w:r w:rsidR="00FE59CE" w:rsidRPr="00291F19">
        <w:rPr>
          <w:iCs/>
          <w:sz w:val="24"/>
          <w:szCs w:val="24"/>
        </w:rPr>
        <w:t xml:space="preserve"> (approximately $135)</w:t>
      </w:r>
      <w:r w:rsidRPr="00291F19">
        <w:rPr>
          <w:iCs/>
          <w:sz w:val="24"/>
          <w:szCs w:val="24"/>
        </w:rPr>
        <w:t>. Faculty</w:t>
      </w:r>
      <w:r w:rsidR="00FE59CE" w:rsidRPr="00291F19">
        <w:rPr>
          <w:iCs/>
          <w:sz w:val="24"/>
          <w:szCs w:val="24"/>
        </w:rPr>
        <w:t xml:space="preserve"> have, in the past, favored this homework system since it also provides a robust bank of problems to choose from as well as additional resources (online textbook, learning catalytics, etc.).</w:t>
      </w:r>
      <w:r w:rsidRPr="00291F19">
        <w:rPr>
          <w:iCs/>
          <w:sz w:val="24"/>
          <w:szCs w:val="24"/>
        </w:rPr>
        <w:t xml:space="preserve"> </w:t>
      </w:r>
    </w:p>
    <w:p w14:paraId="2155DEFF" w14:textId="34E70226" w:rsidR="000148E1" w:rsidRPr="00291F19" w:rsidRDefault="00FE59CE" w:rsidP="007A3C0A">
      <w:pPr>
        <w:rPr>
          <w:iCs/>
          <w:sz w:val="24"/>
          <w:szCs w:val="24"/>
        </w:rPr>
      </w:pPr>
      <w:r w:rsidRPr="00291F19">
        <w:rPr>
          <w:iCs/>
          <w:sz w:val="24"/>
          <w:szCs w:val="24"/>
        </w:rPr>
        <w:t xml:space="preserve">Understanding the concerns of both students and faculty, </w:t>
      </w:r>
      <w:r w:rsidR="00D23360" w:rsidRPr="00291F19">
        <w:rPr>
          <w:iCs/>
          <w:sz w:val="24"/>
          <w:szCs w:val="24"/>
        </w:rPr>
        <w:t xml:space="preserve">our ALG team </w:t>
      </w:r>
      <w:r w:rsidRPr="00291F19">
        <w:rPr>
          <w:iCs/>
          <w:sz w:val="24"/>
          <w:szCs w:val="24"/>
        </w:rPr>
        <w:t xml:space="preserve">began </w:t>
      </w:r>
      <w:r w:rsidR="000C07B6" w:rsidRPr="00291F19">
        <w:rPr>
          <w:iCs/>
          <w:sz w:val="24"/>
          <w:szCs w:val="24"/>
        </w:rPr>
        <w:t xml:space="preserve">in Fall 2020 </w:t>
      </w:r>
      <w:r w:rsidRPr="00291F19">
        <w:rPr>
          <w:iCs/>
          <w:sz w:val="24"/>
          <w:szCs w:val="24"/>
        </w:rPr>
        <w:t>by finding and investigating multiple homework systems</w:t>
      </w:r>
      <w:r w:rsidR="00154E91" w:rsidRPr="00291F19">
        <w:rPr>
          <w:iCs/>
          <w:sz w:val="24"/>
          <w:szCs w:val="24"/>
        </w:rPr>
        <w:t xml:space="preserve"> and online textbooks</w:t>
      </w:r>
      <w:r w:rsidR="000C07B6" w:rsidRPr="00291F19">
        <w:rPr>
          <w:iCs/>
          <w:sz w:val="24"/>
          <w:szCs w:val="24"/>
        </w:rPr>
        <w:t xml:space="preserve"> that aligned to our course objectives</w:t>
      </w:r>
      <w:r w:rsidRPr="00291F19">
        <w:rPr>
          <w:iCs/>
          <w:sz w:val="24"/>
          <w:szCs w:val="24"/>
        </w:rPr>
        <w:t xml:space="preserve">. </w:t>
      </w:r>
      <w:r w:rsidR="000C07B6" w:rsidRPr="00291F19">
        <w:rPr>
          <w:iCs/>
          <w:sz w:val="24"/>
          <w:szCs w:val="24"/>
        </w:rPr>
        <w:t xml:space="preserve">We wanted to find a book that is similar in presentation as our current book as well as an </w:t>
      </w:r>
      <w:proofErr w:type="gramStart"/>
      <w:r w:rsidR="000C07B6" w:rsidRPr="00291F19">
        <w:rPr>
          <w:iCs/>
          <w:sz w:val="24"/>
          <w:szCs w:val="24"/>
        </w:rPr>
        <w:t>easy to use</w:t>
      </w:r>
      <w:proofErr w:type="gramEnd"/>
      <w:r w:rsidR="000C07B6" w:rsidRPr="00291F19">
        <w:rPr>
          <w:iCs/>
          <w:sz w:val="24"/>
          <w:szCs w:val="24"/>
        </w:rPr>
        <w:t xml:space="preserve"> online homework system for student and instructor experience. </w:t>
      </w:r>
      <w:r w:rsidR="00154E91" w:rsidRPr="00291F19">
        <w:rPr>
          <w:iCs/>
          <w:sz w:val="24"/>
          <w:szCs w:val="24"/>
        </w:rPr>
        <w:t xml:space="preserve">Through our search, we found </w:t>
      </w:r>
      <w:r w:rsidRPr="00291F19">
        <w:rPr>
          <w:iCs/>
          <w:sz w:val="24"/>
          <w:szCs w:val="24"/>
        </w:rPr>
        <w:t xml:space="preserve">3-4 different </w:t>
      </w:r>
      <w:r w:rsidR="00154E91" w:rsidRPr="00291F19">
        <w:rPr>
          <w:iCs/>
          <w:sz w:val="24"/>
          <w:szCs w:val="24"/>
        </w:rPr>
        <w:t xml:space="preserve">low-cost homework </w:t>
      </w:r>
      <w:r w:rsidRPr="00291F19">
        <w:rPr>
          <w:iCs/>
          <w:sz w:val="24"/>
          <w:szCs w:val="24"/>
        </w:rPr>
        <w:t>systems</w:t>
      </w:r>
      <w:r w:rsidR="00154E91" w:rsidRPr="00291F19">
        <w:rPr>
          <w:iCs/>
          <w:sz w:val="24"/>
          <w:szCs w:val="24"/>
        </w:rPr>
        <w:t xml:space="preserve"> that had the potential to have what we needed. After previewing each system, </w:t>
      </w:r>
      <w:r w:rsidRPr="00291F19">
        <w:rPr>
          <w:iCs/>
          <w:sz w:val="24"/>
          <w:szCs w:val="24"/>
        </w:rPr>
        <w:t xml:space="preserve">we decided to </w:t>
      </w:r>
      <w:r w:rsidR="00D23360" w:rsidRPr="00291F19">
        <w:rPr>
          <w:iCs/>
          <w:sz w:val="24"/>
          <w:szCs w:val="24"/>
        </w:rPr>
        <w:t>test and implement Edfinity</w:t>
      </w:r>
      <w:r w:rsidRPr="00291F19">
        <w:rPr>
          <w:iCs/>
          <w:sz w:val="24"/>
          <w:szCs w:val="24"/>
        </w:rPr>
        <w:t xml:space="preserve"> into our classrooms. Edfinity, a low-cost homework system</w:t>
      </w:r>
      <w:r w:rsidR="00154E91" w:rsidRPr="00291F19">
        <w:rPr>
          <w:iCs/>
          <w:sz w:val="24"/>
          <w:szCs w:val="24"/>
        </w:rPr>
        <w:t xml:space="preserve"> which costs the students approximately </w:t>
      </w:r>
      <w:r w:rsidR="000148E1" w:rsidRPr="00291F19">
        <w:rPr>
          <w:iCs/>
          <w:sz w:val="24"/>
          <w:szCs w:val="24"/>
        </w:rPr>
        <w:t>$40 (depending on where they purchase the code)</w:t>
      </w:r>
      <w:r w:rsidRPr="00291F19">
        <w:rPr>
          <w:iCs/>
          <w:sz w:val="24"/>
          <w:szCs w:val="24"/>
        </w:rPr>
        <w:t xml:space="preserve">, provides more than 250,000 problems (including 50,000 WeBWork problems) that can be </w:t>
      </w:r>
      <w:r w:rsidR="000148E1" w:rsidRPr="00291F19">
        <w:rPr>
          <w:iCs/>
          <w:sz w:val="24"/>
          <w:szCs w:val="24"/>
        </w:rPr>
        <w:t xml:space="preserve">edited and modified to suit our needs. Edfinity provides course templates that can also be modified and </w:t>
      </w:r>
      <w:r w:rsidR="007F2BDC">
        <w:rPr>
          <w:iCs/>
          <w:sz w:val="24"/>
          <w:szCs w:val="24"/>
        </w:rPr>
        <w:t>are</w:t>
      </w:r>
      <w:r w:rsidR="000148E1" w:rsidRPr="00291F19">
        <w:rPr>
          <w:iCs/>
          <w:sz w:val="24"/>
          <w:szCs w:val="24"/>
        </w:rPr>
        <w:t xml:space="preserve"> linked to the OpenStax </w:t>
      </w:r>
      <w:r w:rsidR="007F2BDC" w:rsidRPr="00291F19">
        <w:rPr>
          <w:iCs/>
          <w:sz w:val="24"/>
          <w:szCs w:val="24"/>
        </w:rPr>
        <w:t xml:space="preserve">Calculus </w:t>
      </w:r>
      <w:r w:rsidR="007F2BDC">
        <w:rPr>
          <w:iCs/>
          <w:sz w:val="24"/>
          <w:szCs w:val="24"/>
        </w:rPr>
        <w:t>Volume 1</w:t>
      </w:r>
      <w:r w:rsidR="007F2BDC" w:rsidRPr="00291F19">
        <w:rPr>
          <w:iCs/>
          <w:sz w:val="24"/>
          <w:szCs w:val="24"/>
        </w:rPr>
        <w:t xml:space="preserve"> </w:t>
      </w:r>
      <w:r w:rsidR="000148E1" w:rsidRPr="00291F19">
        <w:rPr>
          <w:iCs/>
          <w:sz w:val="24"/>
          <w:szCs w:val="24"/>
        </w:rPr>
        <w:t xml:space="preserve">textbook. </w:t>
      </w:r>
    </w:p>
    <w:p w14:paraId="0CB94C2C" w14:textId="1C00BF35" w:rsidR="00B42615" w:rsidRPr="00291F19" w:rsidRDefault="000148E1" w:rsidP="5E89F05C">
      <w:pPr>
        <w:rPr>
          <w:sz w:val="24"/>
          <w:szCs w:val="24"/>
        </w:rPr>
      </w:pPr>
      <w:r w:rsidRPr="4A345584">
        <w:rPr>
          <w:sz w:val="24"/>
          <w:szCs w:val="24"/>
        </w:rPr>
        <w:t xml:space="preserve">Once we chose the homework system to work with, our team then created a template for our Calculus course. This involved searching for specific problems in the database Edfinity provides as well as constructing some of our own problems. </w:t>
      </w:r>
      <w:r w:rsidR="005359EC" w:rsidRPr="4A345584">
        <w:rPr>
          <w:sz w:val="24"/>
          <w:szCs w:val="24"/>
        </w:rPr>
        <w:t>In this process, we realized that not all concepts we wanted to have in our homework sets were available in the database. Thus, our team created specific problems to fill th</w:t>
      </w:r>
      <w:r w:rsidR="00BD4CCB" w:rsidRPr="4A345584">
        <w:rPr>
          <w:sz w:val="24"/>
          <w:szCs w:val="24"/>
        </w:rPr>
        <w:t>ose</w:t>
      </w:r>
      <w:r w:rsidR="005359EC" w:rsidRPr="4A345584">
        <w:rPr>
          <w:sz w:val="24"/>
          <w:szCs w:val="24"/>
        </w:rPr>
        <w:t xml:space="preserve"> gap</w:t>
      </w:r>
      <w:r w:rsidR="00BD4CCB" w:rsidRPr="4A345584">
        <w:rPr>
          <w:sz w:val="24"/>
          <w:szCs w:val="24"/>
        </w:rPr>
        <w:t>s</w:t>
      </w:r>
      <w:r w:rsidR="005359EC" w:rsidRPr="4A345584">
        <w:rPr>
          <w:sz w:val="24"/>
          <w:szCs w:val="24"/>
        </w:rPr>
        <w:t>.</w:t>
      </w:r>
      <w:r w:rsidR="00B42615" w:rsidRPr="4A345584">
        <w:rPr>
          <w:sz w:val="24"/>
          <w:szCs w:val="24"/>
        </w:rPr>
        <w:t xml:space="preserve"> </w:t>
      </w:r>
      <w:r w:rsidR="00EF576F" w:rsidRPr="4A345584">
        <w:rPr>
          <w:sz w:val="24"/>
          <w:szCs w:val="24"/>
        </w:rPr>
        <w:t xml:space="preserve">We also aimed to standardize the directions and wording of questions to match those of the OpenStax textbook.  </w:t>
      </w:r>
      <w:r w:rsidR="00B42615" w:rsidRPr="4A345584">
        <w:rPr>
          <w:sz w:val="24"/>
          <w:szCs w:val="24"/>
        </w:rPr>
        <w:t>Problems were organized by week based on the timeline we created to go with the template. Once weekly homework</w:t>
      </w:r>
      <w:r w:rsidR="68E8AEBE" w:rsidRPr="4A345584">
        <w:rPr>
          <w:sz w:val="24"/>
          <w:szCs w:val="24"/>
        </w:rPr>
        <w:t xml:space="preserve"> assignments</w:t>
      </w:r>
      <w:r w:rsidR="00B42615" w:rsidRPr="4A345584">
        <w:rPr>
          <w:sz w:val="24"/>
          <w:szCs w:val="24"/>
        </w:rPr>
        <w:t xml:space="preserve"> </w:t>
      </w:r>
      <w:r w:rsidR="000E3339" w:rsidRPr="4A345584">
        <w:rPr>
          <w:sz w:val="24"/>
          <w:szCs w:val="24"/>
        </w:rPr>
        <w:t>w</w:t>
      </w:r>
      <w:r w:rsidR="4A1FF865" w:rsidRPr="4A345584">
        <w:rPr>
          <w:sz w:val="24"/>
          <w:szCs w:val="24"/>
        </w:rPr>
        <w:t>ere</w:t>
      </w:r>
      <w:r w:rsidR="00B42615" w:rsidRPr="4A345584">
        <w:rPr>
          <w:sz w:val="24"/>
          <w:szCs w:val="24"/>
        </w:rPr>
        <w:t xml:space="preserve"> created, one team member worked through all the homework problems and reported any mistakes/</w:t>
      </w:r>
      <w:r w:rsidR="71C83C3C" w:rsidRPr="4A345584">
        <w:rPr>
          <w:sz w:val="24"/>
          <w:szCs w:val="24"/>
        </w:rPr>
        <w:t>edits</w:t>
      </w:r>
      <w:r w:rsidR="00B42615" w:rsidRPr="4A345584">
        <w:rPr>
          <w:sz w:val="24"/>
          <w:szCs w:val="24"/>
        </w:rPr>
        <w:t xml:space="preserve"> that needed to be addressed before testing with students. As we worked through the problems, we noticed, for instance, that some of the iterations of the problems</w:t>
      </w:r>
      <w:r w:rsidR="00BD014D" w:rsidRPr="4A345584">
        <w:rPr>
          <w:sz w:val="24"/>
          <w:szCs w:val="24"/>
        </w:rPr>
        <w:t xml:space="preserve"> (</w:t>
      </w:r>
      <w:proofErr w:type="gramStart"/>
      <w:r w:rsidR="00BD014D" w:rsidRPr="4A345584">
        <w:rPr>
          <w:sz w:val="24"/>
          <w:szCs w:val="24"/>
        </w:rPr>
        <w:t>i.e.</w:t>
      </w:r>
      <w:proofErr w:type="gramEnd"/>
      <w:r w:rsidR="00BD014D" w:rsidRPr="4A345584">
        <w:rPr>
          <w:sz w:val="24"/>
          <w:szCs w:val="24"/>
        </w:rPr>
        <w:t xml:space="preserve"> answers)</w:t>
      </w:r>
      <w:r w:rsidR="00B42615" w:rsidRPr="4A345584">
        <w:rPr>
          <w:sz w:val="24"/>
          <w:szCs w:val="24"/>
        </w:rPr>
        <w:t xml:space="preserve"> were incorrect or some of the images were difficult to see. </w:t>
      </w:r>
      <w:r w:rsidR="000C07B6" w:rsidRPr="4A345584">
        <w:rPr>
          <w:sz w:val="24"/>
          <w:szCs w:val="24"/>
        </w:rPr>
        <w:t xml:space="preserve">In addition to fixing any major issues with the problems in the template, we also incorporated links to every chapter of the OpenStax Calculus </w:t>
      </w:r>
      <w:r w:rsidR="0024464A" w:rsidRPr="4A345584">
        <w:rPr>
          <w:sz w:val="24"/>
          <w:szCs w:val="24"/>
        </w:rPr>
        <w:t>Volume 1</w:t>
      </w:r>
      <w:r w:rsidR="000C07B6" w:rsidRPr="4A345584">
        <w:rPr>
          <w:sz w:val="24"/>
          <w:szCs w:val="24"/>
        </w:rPr>
        <w:t xml:space="preserve"> book as well as inputted Desmos (a</w:t>
      </w:r>
      <w:r w:rsidR="0024464A" w:rsidRPr="4A345584">
        <w:rPr>
          <w:sz w:val="24"/>
          <w:szCs w:val="24"/>
        </w:rPr>
        <w:t xml:space="preserve"> free</w:t>
      </w:r>
      <w:r w:rsidR="000C07B6" w:rsidRPr="4A345584">
        <w:rPr>
          <w:sz w:val="24"/>
          <w:szCs w:val="24"/>
        </w:rPr>
        <w:t xml:space="preserve"> online graphing </w:t>
      </w:r>
      <w:r w:rsidR="0024464A" w:rsidRPr="4A345584">
        <w:rPr>
          <w:sz w:val="24"/>
          <w:szCs w:val="24"/>
        </w:rPr>
        <w:t>calculator</w:t>
      </w:r>
      <w:r w:rsidR="000C07B6" w:rsidRPr="4A345584">
        <w:rPr>
          <w:sz w:val="24"/>
          <w:szCs w:val="24"/>
        </w:rPr>
        <w:t xml:space="preserve">) into each week’s homework. These were to provide students with additional resources </w:t>
      </w:r>
      <w:r w:rsidR="00EF576F" w:rsidRPr="4A345584">
        <w:rPr>
          <w:sz w:val="24"/>
          <w:szCs w:val="24"/>
        </w:rPr>
        <w:t>to try and parallel many of the tools in the MyLab Math series.</w:t>
      </w:r>
    </w:p>
    <w:p w14:paraId="2A5F0CFF" w14:textId="66A49D51" w:rsidR="00A74525" w:rsidRPr="00291F19" w:rsidRDefault="000C07B6" w:rsidP="54127FB7">
      <w:pPr>
        <w:rPr>
          <w:sz w:val="24"/>
          <w:szCs w:val="24"/>
        </w:rPr>
      </w:pPr>
      <w:r w:rsidRPr="54127FB7">
        <w:rPr>
          <w:sz w:val="24"/>
          <w:szCs w:val="24"/>
        </w:rPr>
        <w:t xml:space="preserve">As the homework template was being created, the team was creating ancillary materials for students and faculty. </w:t>
      </w:r>
      <w:r w:rsidR="00287769" w:rsidRPr="54127FB7">
        <w:rPr>
          <w:sz w:val="24"/>
          <w:szCs w:val="24"/>
        </w:rPr>
        <w:t>During Fall 2020</w:t>
      </w:r>
      <w:r w:rsidR="00BD4CCB" w:rsidRPr="54127FB7">
        <w:rPr>
          <w:sz w:val="24"/>
          <w:szCs w:val="24"/>
        </w:rPr>
        <w:t xml:space="preserve"> and </w:t>
      </w:r>
      <w:r w:rsidR="00287769" w:rsidRPr="54127FB7">
        <w:rPr>
          <w:sz w:val="24"/>
          <w:szCs w:val="24"/>
        </w:rPr>
        <w:t>Spring 2021, the team created guided notes for each section</w:t>
      </w:r>
      <w:r w:rsidR="001A43C7" w:rsidRPr="54127FB7">
        <w:rPr>
          <w:sz w:val="24"/>
          <w:szCs w:val="24"/>
        </w:rPr>
        <w:t>. Each set of guided notes include</w:t>
      </w:r>
      <w:r w:rsidR="00287769" w:rsidRPr="54127FB7">
        <w:rPr>
          <w:sz w:val="24"/>
          <w:szCs w:val="24"/>
        </w:rPr>
        <w:t xml:space="preserve"> curated video sets t</w:t>
      </w:r>
      <w:r w:rsidR="000C6BD5" w:rsidRPr="54127FB7">
        <w:rPr>
          <w:sz w:val="24"/>
          <w:szCs w:val="24"/>
        </w:rPr>
        <w:t>hat</w:t>
      </w:r>
      <w:r w:rsidR="00287769" w:rsidRPr="54127FB7">
        <w:rPr>
          <w:sz w:val="24"/>
          <w:szCs w:val="24"/>
        </w:rPr>
        <w:t xml:space="preserve"> align with problems</w:t>
      </w:r>
      <w:r w:rsidR="00242831" w:rsidRPr="54127FB7">
        <w:rPr>
          <w:sz w:val="24"/>
          <w:szCs w:val="24"/>
        </w:rPr>
        <w:t xml:space="preserve"> and </w:t>
      </w:r>
      <w:r w:rsidR="00287769" w:rsidRPr="54127FB7">
        <w:rPr>
          <w:sz w:val="24"/>
          <w:szCs w:val="24"/>
        </w:rPr>
        <w:t>concepts from each section</w:t>
      </w:r>
      <w:r w:rsidR="000C6BD5" w:rsidRPr="54127FB7">
        <w:rPr>
          <w:sz w:val="24"/>
          <w:szCs w:val="24"/>
        </w:rPr>
        <w:t xml:space="preserve"> of the textbook as well as the homework sets on Edfinity. </w:t>
      </w:r>
      <w:r w:rsidR="00242831" w:rsidRPr="54127FB7">
        <w:rPr>
          <w:sz w:val="24"/>
          <w:szCs w:val="24"/>
        </w:rPr>
        <w:t xml:space="preserve">In addition, every set of guided notes comes with an answer key with work shown. </w:t>
      </w:r>
      <w:r w:rsidR="000C6BD5" w:rsidRPr="54127FB7">
        <w:rPr>
          <w:sz w:val="24"/>
          <w:szCs w:val="24"/>
        </w:rPr>
        <w:t xml:space="preserve">To ensure that the notes, textbook, and homework system was aligned, we, as a team, </w:t>
      </w:r>
      <w:r w:rsidR="00924552" w:rsidRPr="54127FB7">
        <w:rPr>
          <w:sz w:val="24"/>
          <w:szCs w:val="24"/>
        </w:rPr>
        <w:t>tried to ensure that the</w:t>
      </w:r>
      <w:r w:rsidR="000C6BD5" w:rsidRPr="54127FB7">
        <w:rPr>
          <w:sz w:val="24"/>
          <w:szCs w:val="24"/>
        </w:rPr>
        <w:t xml:space="preserve"> language used across all platforms were similar and that the directions were consistent. </w:t>
      </w:r>
      <w:r w:rsidR="002938CD" w:rsidRPr="54127FB7">
        <w:rPr>
          <w:sz w:val="24"/>
          <w:szCs w:val="24"/>
        </w:rPr>
        <w:t>This involved watching/creating every video, working through every problem given in the text and homework system, and then editing all materials so that they align with each other.</w:t>
      </w:r>
      <w:r w:rsidR="00E10EE3" w:rsidRPr="54127FB7">
        <w:rPr>
          <w:sz w:val="24"/>
          <w:szCs w:val="24"/>
        </w:rPr>
        <w:t xml:space="preserve"> </w:t>
      </w:r>
    </w:p>
    <w:p w14:paraId="663C11C1" w14:textId="2361C494" w:rsidR="005E130C" w:rsidRPr="00291F19" w:rsidRDefault="00F82E39" w:rsidP="54127FB7">
      <w:pPr>
        <w:rPr>
          <w:sz w:val="24"/>
          <w:szCs w:val="24"/>
        </w:rPr>
      </w:pPr>
      <w:r w:rsidRPr="54127FB7">
        <w:rPr>
          <w:sz w:val="24"/>
          <w:szCs w:val="24"/>
        </w:rPr>
        <w:t xml:space="preserve">In addition, since these materials will be available publicly (see section C), we made sure all guided notes </w:t>
      </w:r>
      <w:r w:rsidR="280E3297" w:rsidRPr="54127FB7">
        <w:rPr>
          <w:sz w:val="24"/>
          <w:szCs w:val="24"/>
        </w:rPr>
        <w:t>were</w:t>
      </w:r>
      <w:r w:rsidRPr="54127FB7">
        <w:rPr>
          <w:sz w:val="24"/>
          <w:szCs w:val="24"/>
        </w:rPr>
        <w:t xml:space="preserve"> accessible. </w:t>
      </w:r>
      <w:r w:rsidR="00A74525" w:rsidRPr="54127FB7">
        <w:rPr>
          <w:sz w:val="24"/>
          <w:szCs w:val="24"/>
        </w:rPr>
        <w:t xml:space="preserve">This required us to work closely with Barb Mann (Dean of Library Services) and Chris Robinson (Technical Trainer/Writer) in creating a template that was used </w:t>
      </w:r>
      <w:r w:rsidR="00E454ED" w:rsidRPr="54127FB7">
        <w:rPr>
          <w:sz w:val="24"/>
          <w:szCs w:val="24"/>
        </w:rPr>
        <w:t xml:space="preserve">in creating all guided notes. </w:t>
      </w:r>
      <w:r w:rsidR="00A74525" w:rsidRPr="54127FB7">
        <w:rPr>
          <w:sz w:val="24"/>
          <w:szCs w:val="24"/>
        </w:rPr>
        <w:t xml:space="preserve"> </w:t>
      </w:r>
    </w:p>
    <w:p w14:paraId="452D28A6" w14:textId="6E797B26" w:rsidR="000C07B6" w:rsidRPr="00291F19" w:rsidRDefault="00E10EE3" w:rsidP="54127FB7">
      <w:pPr>
        <w:rPr>
          <w:sz w:val="24"/>
          <w:szCs w:val="24"/>
        </w:rPr>
      </w:pPr>
      <w:r w:rsidRPr="54127FB7">
        <w:rPr>
          <w:sz w:val="24"/>
          <w:szCs w:val="24"/>
        </w:rPr>
        <w:t>Once all materials were complete, we then tested them in our own classrooms (</w:t>
      </w:r>
      <w:r w:rsidR="00242831" w:rsidRPr="54127FB7">
        <w:rPr>
          <w:sz w:val="24"/>
          <w:szCs w:val="24"/>
        </w:rPr>
        <w:t>Fall 2020</w:t>
      </w:r>
      <w:r w:rsidR="0098707C" w:rsidRPr="54127FB7">
        <w:rPr>
          <w:sz w:val="24"/>
          <w:szCs w:val="24"/>
        </w:rPr>
        <w:t xml:space="preserve"> and </w:t>
      </w:r>
      <w:r w:rsidRPr="54127FB7">
        <w:rPr>
          <w:sz w:val="24"/>
          <w:szCs w:val="24"/>
        </w:rPr>
        <w:t>Spring 2021).</w:t>
      </w:r>
      <w:r w:rsidR="00242831" w:rsidRPr="54127FB7">
        <w:rPr>
          <w:sz w:val="24"/>
          <w:szCs w:val="24"/>
        </w:rPr>
        <w:t xml:space="preserve"> Although we attempted to create materials that were ready-to-use in the classroom, we realized </w:t>
      </w:r>
      <w:r w:rsidR="00C35814" w:rsidRPr="54127FB7">
        <w:rPr>
          <w:sz w:val="24"/>
          <w:szCs w:val="24"/>
        </w:rPr>
        <w:t xml:space="preserve">there were things we could not foresee. </w:t>
      </w:r>
      <w:r w:rsidR="005F59EB" w:rsidRPr="54127FB7">
        <w:rPr>
          <w:sz w:val="24"/>
          <w:szCs w:val="24"/>
        </w:rPr>
        <w:t xml:space="preserve">The global pandemic and the modality of classrooms made the process of implementing materials much more difficult. Not only were we trying to test out new material, but we were also relying on students to provide feedback during a time when they had many other concerns. In addition, faculty members were not as eager to implement something new in their classrooms when they were forced to deal with changes </w:t>
      </w:r>
      <w:r w:rsidR="00125D5B" w:rsidRPr="54127FB7">
        <w:rPr>
          <w:sz w:val="24"/>
          <w:szCs w:val="24"/>
        </w:rPr>
        <w:t>brought on by the pandemic</w:t>
      </w:r>
      <w:r w:rsidR="005F59EB" w:rsidRPr="54127FB7">
        <w:rPr>
          <w:sz w:val="24"/>
          <w:szCs w:val="24"/>
        </w:rPr>
        <w:t xml:space="preserve">. Thus, while we attempted to persuade other faculty to test out our materials with us, we </w:t>
      </w:r>
      <w:r w:rsidR="3CF4D8A0" w:rsidRPr="54127FB7">
        <w:rPr>
          <w:sz w:val="24"/>
          <w:szCs w:val="24"/>
        </w:rPr>
        <w:t>were not</w:t>
      </w:r>
      <w:r w:rsidR="005F59EB" w:rsidRPr="54127FB7">
        <w:rPr>
          <w:sz w:val="24"/>
          <w:szCs w:val="24"/>
        </w:rPr>
        <w:t xml:space="preserve"> as successful in gaining a large group of testers as we initially planned. </w:t>
      </w:r>
    </w:p>
    <w:p w14:paraId="3513A9D1" w14:textId="7F575B57" w:rsidR="005F59EB" w:rsidRPr="00291F19" w:rsidRDefault="005F59EB" w:rsidP="54127FB7">
      <w:pPr>
        <w:rPr>
          <w:sz w:val="24"/>
          <w:szCs w:val="24"/>
        </w:rPr>
      </w:pPr>
      <w:r w:rsidRPr="54127FB7">
        <w:rPr>
          <w:sz w:val="24"/>
          <w:szCs w:val="24"/>
        </w:rPr>
        <w:t xml:space="preserve">Another </w:t>
      </w:r>
      <w:r w:rsidR="00FD6A11" w:rsidRPr="54127FB7">
        <w:rPr>
          <w:sz w:val="24"/>
          <w:szCs w:val="24"/>
        </w:rPr>
        <w:t>difficulty</w:t>
      </w:r>
      <w:r w:rsidR="004C111C" w:rsidRPr="54127FB7">
        <w:rPr>
          <w:sz w:val="24"/>
          <w:szCs w:val="24"/>
        </w:rPr>
        <w:t xml:space="preserve"> was that Edfinity did not link </w:t>
      </w:r>
      <w:r w:rsidR="00125D5B" w:rsidRPr="54127FB7">
        <w:rPr>
          <w:sz w:val="24"/>
          <w:szCs w:val="24"/>
        </w:rPr>
        <w:t xml:space="preserve">directly </w:t>
      </w:r>
      <w:r w:rsidR="004C111C" w:rsidRPr="54127FB7">
        <w:rPr>
          <w:sz w:val="24"/>
          <w:szCs w:val="24"/>
        </w:rPr>
        <w:t>to D2L, which required faculty to manually input grades for each student for every homework set</w:t>
      </w:r>
      <w:r w:rsidR="66A8630C" w:rsidRPr="54127FB7">
        <w:rPr>
          <w:sz w:val="24"/>
          <w:szCs w:val="24"/>
        </w:rPr>
        <w:t xml:space="preserve">. </w:t>
      </w:r>
      <w:r w:rsidR="00FD6A11" w:rsidRPr="54127FB7">
        <w:rPr>
          <w:sz w:val="24"/>
          <w:szCs w:val="24"/>
        </w:rPr>
        <w:t xml:space="preserve">Knowing this would be a concern for most faculty, we have been working with Edfinity to </w:t>
      </w:r>
      <w:r w:rsidR="00125D5B" w:rsidRPr="54127FB7">
        <w:rPr>
          <w:sz w:val="24"/>
          <w:szCs w:val="24"/>
        </w:rPr>
        <w:t>enable this feature</w:t>
      </w:r>
      <w:r w:rsidR="00FD6A11" w:rsidRPr="54127FB7">
        <w:rPr>
          <w:sz w:val="24"/>
          <w:szCs w:val="24"/>
        </w:rPr>
        <w:t xml:space="preserve"> so that grades c</w:t>
      </w:r>
      <w:r w:rsidR="00125D5B" w:rsidRPr="54127FB7">
        <w:rPr>
          <w:sz w:val="24"/>
          <w:szCs w:val="24"/>
        </w:rPr>
        <w:t>an</w:t>
      </w:r>
      <w:r w:rsidR="00FD6A11" w:rsidRPr="54127FB7">
        <w:rPr>
          <w:sz w:val="24"/>
          <w:szCs w:val="24"/>
        </w:rPr>
        <w:t xml:space="preserve"> be updated into the D2L gradebook more easily. We are hoping to provide that </w:t>
      </w:r>
      <w:r w:rsidR="007566FA" w:rsidRPr="54127FB7">
        <w:rPr>
          <w:sz w:val="24"/>
          <w:szCs w:val="24"/>
        </w:rPr>
        <w:t>option</w:t>
      </w:r>
      <w:r w:rsidR="00FD6A11" w:rsidRPr="54127FB7">
        <w:rPr>
          <w:sz w:val="24"/>
          <w:szCs w:val="24"/>
        </w:rPr>
        <w:t xml:space="preserve"> in Spring 2022.</w:t>
      </w:r>
    </w:p>
    <w:p w14:paraId="4233DD00" w14:textId="4621D7F2" w:rsidR="00D91372" w:rsidRDefault="00FD6A11" w:rsidP="54127FB7">
      <w:pPr>
        <w:rPr>
          <w:sz w:val="24"/>
          <w:szCs w:val="24"/>
        </w:rPr>
      </w:pPr>
      <w:r w:rsidRPr="54127FB7">
        <w:rPr>
          <w:sz w:val="24"/>
          <w:szCs w:val="24"/>
        </w:rPr>
        <w:t xml:space="preserve">Yet, despite some of the difficulties we have had in our implementation of a new online textbook and homework system in the classroom, we can say that overall, the </w:t>
      </w:r>
      <w:r w:rsidR="22F94352" w:rsidRPr="54127FB7">
        <w:rPr>
          <w:sz w:val="24"/>
          <w:szCs w:val="24"/>
        </w:rPr>
        <w:t>impact</w:t>
      </w:r>
      <w:r w:rsidR="00D91372" w:rsidRPr="54127FB7">
        <w:rPr>
          <w:sz w:val="24"/>
          <w:szCs w:val="24"/>
        </w:rPr>
        <w:t xml:space="preserve"> on instruction</w:t>
      </w:r>
      <w:r w:rsidRPr="54127FB7">
        <w:rPr>
          <w:sz w:val="24"/>
          <w:szCs w:val="24"/>
        </w:rPr>
        <w:t xml:space="preserve"> has been a positive one. </w:t>
      </w:r>
      <w:r w:rsidR="00250759" w:rsidRPr="54127FB7">
        <w:rPr>
          <w:sz w:val="24"/>
          <w:szCs w:val="24"/>
        </w:rPr>
        <w:t xml:space="preserve">While it did take some time for students to get used to this new way of </w:t>
      </w:r>
      <w:r w:rsidR="00C018F7" w:rsidRPr="54127FB7">
        <w:rPr>
          <w:sz w:val="24"/>
          <w:szCs w:val="24"/>
        </w:rPr>
        <w:t>doing</w:t>
      </w:r>
      <w:r w:rsidR="00250759" w:rsidRPr="54127FB7">
        <w:rPr>
          <w:sz w:val="24"/>
          <w:szCs w:val="24"/>
        </w:rPr>
        <w:t xml:space="preserve"> mathematics</w:t>
      </w:r>
      <w:r w:rsidR="00C018F7" w:rsidRPr="54127FB7">
        <w:rPr>
          <w:sz w:val="24"/>
          <w:szCs w:val="24"/>
        </w:rPr>
        <w:t xml:space="preserve"> with limited help aids</w:t>
      </w:r>
      <w:r w:rsidR="00250759" w:rsidRPr="54127FB7">
        <w:rPr>
          <w:sz w:val="24"/>
          <w:szCs w:val="24"/>
        </w:rPr>
        <w:t xml:space="preserve">, many students have commented that they appreciate our attempts in providing alternative materials to help them with cost. </w:t>
      </w:r>
      <w:r w:rsidR="00C018F7" w:rsidRPr="54127FB7">
        <w:rPr>
          <w:sz w:val="24"/>
          <w:szCs w:val="24"/>
        </w:rPr>
        <w:t xml:space="preserve">In addition, using these materials (and the pandemic) also pushed us to consider other resources more, such as </w:t>
      </w:r>
      <w:r w:rsidR="000366AF" w:rsidRPr="54127FB7">
        <w:rPr>
          <w:sz w:val="24"/>
          <w:szCs w:val="24"/>
        </w:rPr>
        <w:t>Desmos</w:t>
      </w:r>
      <w:r w:rsidR="00C018F7" w:rsidRPr="54127FB7">
        <w:rPr>
          <w:sz w:val="24"/>
          <w:szCs w:val="24"/>
        </w:rPr>
        <w:t>, google slides, jamboard, etc.</w:t>
      </w:r>
      <w:r w:rsidR="000366AF" w:rsidRPr="54127FB7">
        <w:rPr>
          <w:sz w:val="24"/>
          <w:szCs w:val="24"/>
        </w:rPr>
        <w:t xml:space="preserve"> </w:t>
      </w:r>
      <w:r w:rsidR="00C018F7" w:rsidRPr="54127FB7">
        <w:rPr>
          <w:sz w:val="24"/>
          <w:szCs w:val="24"/>
        </w:rPr>
        <w:t xml:space="preserve">Desmos, specifically, is a resource we intend to continue to implement in the classroom since we can </w:t>
      </w:r>
      <w:r w:rsidR="000366AF" w:rsidRPr="54127FB7">
        <w:rPr>
          <w:sz w:val="24"/>
          <w:szCs w:val="24"/>
        </w:rPr>
        <w:t>include</w:t>
      </w:r>
      <w:r w:rsidR="00C018F7" w:rsidRPr="54127FB7">
        <w:rPr>
          <w:sz w:val="24"/>
          <w:szCs w:val="24"/>
        </w:rPr>
        <w:t xml:space="preserve"> it into </w:t>
      </w:r>
      <w:r w:rsidR="000366AF" w:rsidRPr="54127FB7">
        <w:rPr>
          <w:sz w:val="24"/>
          <w:szCs w:val="24"/>
        </w:rPr>
        <w:t xml:space="preserve">Edfinity and is </w:t>
      </w:r>
      <w:r w:rsidR="00C018F7" w:rsidRPr="54127FB7">
        <w:rPr>
          <w:sz w:val="24"/>
          <w:szCs w:val="24"/>
        </w:rPr>
        <w:t xml:space="preserve">a </w:t>
      </w:r>
      <w:r w:rsidR="000366AF" w:rsidRPr="54127FB7">
        <w:rPr>
          <w:sz w:val="24"/>
          <w:szCs w:val="24"/>
        </w:rPr>
        <w:t xml:space="preserve">free and robust </w:t>
      </w:r>
      <w:r w:rsidR="00C018F7" w:rsidRPr="54127FB7">
        <w:rPr>
          <w:sz w:val="24"/>
          <w:szCs w:val="24"/>
        </w:rPr>
        <w:t>tool that is just as good as the e</w:t>
      </w:r>
      <w:r w:rsidR="000366AF" w:rsidRPr="54127FB7">
        <w:rPr>
          <w:sz w:val="24"/>
          <w:szCs w:val="24"/>
        </w:rPr>
        <w:t>xpensive TI calculator</w:t>
      </w:r>
      <w:r w:rsidR="00C018F7" w:rsidRPr="54127FB7">
        <w:rPr>
          <w:sz w:val="24"/>
          <w:szCs w:val="24"/>
        </w:rPr>
        <w:t xml:space="preserve"> (which is also a requi</w:t>
      </w:r>
      <w:r w:rsidR="004131E1" w:rsidRPr="54127FB7">
        <w:rPr>
          <w:sz w:val="24"/>
          <w:szCs w:val="24"/>
        </w:rPr>
        <w:t>red purchase</w:t>
      </w:r>
      <w:r w:rsidR="00C018F7" w:rsidRPr="54127FB7">
        <w:rPr>
          <w:sz w:val="24"/>
          <w:szCs w:val="24"/>
        </w:rPr>
        <w:t xml:space="preserve"> for most mathematics courses). </w:t>
      </w:r>
    </w:p>
    <w:p w14:paraId="4C13FC44" w14:textId="7B3C06E6" w:rsidR="000E3339" w:rsidRPr="00291F19" w:rsidRDefault="000E3339" w:rsidP="54127FB7">
      <w:pPr>
        <w:rPr>
          <w:sz w:val="24"/>
          <w:szCs w:val="24"/>
        </w:rPr>
      </w:pPr>
      <w:r w:rsidRPr="54127FB7">
        <w:rPr>
          <w:sz w:val="24"/>
          <w:szCs w:val="24"/>
        </w:rPr>
        <w:t>The overall impact on student performance was positive</w:t>
      </w:r>
      <w:r w:rsidR="52AB1280" w:rsidRPr="54127FB7">
        <w:rPr>
          <w:sz w:val="24"/>
          <w:szCs w:val="24"/>
        </w:rPr>
        <w:t xml:space="preserve">. </w:t>
      </w:r>
      <w:r w:rsidRPr="54127FB7">
        <w:rPr>
          <w:sz w:val="24"/>
          <w:szCs w:val="24"/>
        </w:rPr>
        <w:t>The DFW rate of the pilot sections was lower than those of</w:t>
      </w:r>
      <w:r w:rsidR="00FA34EF" w:rsidRPr="54127FB7">
        <w:rPr>
          <w:sz w:val="24"/>
          <w:szCs w:val="24"/>
        </w:rPr>
        <w:t xml:space="preserve"> the control sections</w:t>
      </w:r>
      <w:r w:rsidR="6D167FE5" w:rsidRPr="54127FB7">
        <w:rPr>
          <w:sz w:val="24"/>
          <w:szCs w:val="24"/>
        </w:rPr>
        <w:t>. Students'</w:t>
      </w:r>
      <w:r w:rsidR="00FA34EF" w:rsidRPr="54127FB7">
        <w:rPr>
          <w:sz w:val="24"/>
          <w:szCs w:val="24"/>
        </w:rPr>
        <w:t xml:space="preserve"> experience with the materials was positive</w:t>
      </w:r>
      <w:r w:rsidR="003371AB" w:rsidRPr="54127FB7">
        <w:rPr>
          <w:sz w:val="24"/>
          <w:szCs w:val="24"/>
        </w:rPr>
        <w:t xml:space="preserve"> – this included reading the material, taking notes, and completing assignments on time</w:t>
      </w:r>
      <w:r w:rsidR="7015A246" w:rsidRPr="54127FB7">
        <w:rPr>
          <w:sz w:val="24"/>
          <w:szCs w:val="24"/>
        </w:rPr>
        <w:t xml:space="preserve">. </w:t>
      </w:r>
      <w:r w:rsidR="009C1D23" w:rsidRPr="54127FB7">
        <w:rPr>
          <w:sz w:val="24"/>
          <w:szCs w:val="24"/>
        </w:rPr>
        <w:t xml:space="preserve">Most students </w:t>
      </w:r>
      <w:r w:rsidR="00286A58" w:rsidRPr="54127FB7">
        <w:rPr>
          <w:sz w:val="24"/>
          <w:szCs w:val="24"/>
        </w:rPr>
        <w:t xml:space="preserve">reported that </w:t>
      </w:r>
      <w:r w:rsidR="009C1D23" w:rsidRPr="54127FB7">
        <w:rPr>
          <w:sz w:val="24"/>
          <w:szCs w:val="24"/>
        </w:rPr>
        <w:t>using the low-cost materials improved their satisfaction with the learning experience, confidence, and course grade.</w:t>
      </w:r>
    </w:p>
    <w:p w14:paraId="7560E545" w14:textId="77777777" w:rsidR="004C3EF6" w:rsidRDefault="003F1B13" w:rsidP="00E10EE3">
      <w:pPr>
        <w:rPr>
          <w:i/>
          <w:iCs/>
          <w:sz w:val="24"/>
          <w:szCs w:val="24"/>
        </w:rPr>
      </w:pPr>
      <w:r>
        <w:rPr>
          <w:i/>
          <w:iCs/>
          <w:sz w:val="24"/>
          <w:szCs w:val="24"/>
        </w:rPr>
        <w:t>B</w:t>
      </w:r>
    </w:p>
    <w:p w14:paraId="337D6801" w14:textId="0AECFE30" w:rsidR="00920342" w:rsidRPr="00291F19" w:rsidRDefault="00920342" w:rsidP="54127FB7">
      <w:pPr>
        <w:rPr>
          <w:sz w:val="24"/>
          <w:szCs w:val="24"/>
        </w:rPr>
      </w:pPr>
      <w:r w:rsidRPr="54127FB7">
        <w:rPr>
          <w:sz w:val="24"/>
          <w:szCs w:val="24"/>
        </w:rPr>
        <w:t xml:space="preserve">This experience has made us more aware of how input from students and faculty is necessary in creating change. Although we tried to use our materials as if we </w:t>
      </w:r>
      <w:r w:rsidR="7F5DBF4D" w:rsidRPr="54127FB7">
        <w:rPr>
          <w:sz w:val="24"/>
          <w:szCs w:val="24"/>
        </w:rPr>
        <w:t>were</w:t>
      </w:r>
      <w:r w:rsidRPr="54127FB7">
        <w:rPr>
          <w:sz w:val="24"/>
          <w:szCs w:val="24"/>
        </w:rPr>
        <w:t xml:space="preserve"> students, it was really the students who gave us the most input about the nuances of the materials we provided. Working with students and answering student questions helped us explore multiple options and forced us to try new things in the classroom. For instance, when students were confused about something written in the notes, we would go back and rewrite</w:t>
      </w:r>
      <w:r w:rsidR="009C23FB" w:rsidRPr="54127FB7">
        <w:rPr>
          <w:sz w:val="24"/>
          <w:szCs w:val="24"/>
        </w:rPr>
        <w:t xml:space="preserve">, </w:t>
      </w:r>
      <w:r w:rsidRPr="54127FB7">
        <w:rPr>
          <w:sz w:val="24"/>
          <w:szCs w:val="24"/>
        </w:rPr>
        <w:t>provid</w:t>
      </w:r>
      <w:r w:rsidR="009C23FB" w:rsidRPr="54127FB7">
        <w:rPr>
          <w:sz w:val="24"/>
          <w:szCs w:val="24"/>
        </w:rPr>
        <w:t>ing</w:t>
      </w:r>
      <w:r w:rsidRPr="54127FB7">
        <w:rPr>
          <w:sz w:val="24"/>
          <w:szCs w:val="24"/>
        </w:rPr>
        <w:t xml:space="preserve"> more videos that focused on that concept. When students had trouble visualizing what the graph of a function would look like, we were able to </w:t>
      </w:r>
      <w:r w:rsidR="009C23FB" w:rsidRPr="54127FB7">
        <w:rPr>
          <w:sz w:val="24"/>
          <w:szCs w:val="24"/>
        </w:rPr>
        <w:t>include</w:t>
      </w:r>
      <w:r w:rsidRPr="54127FB7">
        <w:rPr>
          <w:sz w:val="24"/>
          <w:szCs w:val="24"/>
        </w:rPr>
        <w:t xml:space="preserve"> Desmos </w:t>
      </w:r>
      <w:r w:rsidR="009C23FB" w:rsidRPr="54127FB7">
        <w:rPr>
          <w:sz w:val="24"/>
          <w:szCs w:val="24"/>
        </w:rPr>
        <w:t>images and link to that resource.</w:t>
      </w:r>
      <w:r w:rsidRPr="54127FB7">
        <w:rPr>
          <w:sz w:val="24"/>
          <w:szCs w:val="24"/>
        </w:rPr>
        <w:t xml:space="preserve"> Understanding students’ needs and wants helped us create materials that fit our students.</w:t>
      </w:r>
    </w:p>
    <w:p w14:paraId="3CBFF053" w14:textId="74651D30" w:rsidR="00920342" w:rsidRPr="00291F19" w:rsidRDefault="00920342" w:rsidP="54127FB7">
      <w:pPr>
        <w:rPr>
          <w:sz w:val="24"/>
          <w:szCs w:val="24"/>
        </w:rPr>
      </w:pPr>
      <w:r w:rsidRPr="54127FB7">
        <w:rPr>
          <w:sz w:val="24"/>
          <w:szCs w:val="24"/>
        </w:rPr>
        <w:t xml:space="preserve">However, faculty input on our materials </w:t>
      </w:r>
      <w:r w:rsidR="53248FE6" w:rsidRPr="54127FB7">
        <w:rPr>
          <w:sz w:val="24"/>
          <w:szCs w:val="24"/>
        </w:rPr>
        <w:t>was</w:t>
      </w:r>
      <w:r w:rsidR="00742897" w:rsidRPr="54127FB7">
        <w:rPr>
          <w:sz w:val="24"/>
          <w:szCs w:val="24"/>
        </w:rPr>
        <w:t xml:space="preserve"> difficult</w:t>
      </w:r>
      <w:r w:rsidRPr="54127FB7">
        <w:rPr>
          <w:sz w:val="24"/>
          <w:szCs w:val="24"/>
        </w:rPr>
        <w:t xml:space="preserve"> to get. Due to the global pandemic, we were unable to convince faculty to try our materials the first semester we came back in person. </w:t>
      </w:r>
      <w:r w:rsidR="00D45E20" w:rsidRPr="54127FB7">
        <w:rPr>
          <w:sz w:val="24"/>
          <w:szCs w:val="24"/>
        </w:rPr>
        <w:t xml:space="preserve">This ultimately forced two members of our team to </w:t>
      </w:r>
      <w:r w:rsidR="76E37ADF" w:rsidRPr="54127FB7">
        <w:rPr>
          <w:sz w:val="24"/>
          <w:szCs w:val="24"/>
        </w:rPr>
        <w:t>test</w:t>
      </w:r>
      <w:r w:rsidR="00D45E20" w:rsidRPr="54127FB7">
        <w:rPr>
          <w:sz w:val="24"/>
          <w:szCs w:val="24"/>
        </w:rPr>
        <w:t xml:space="preserve"> materials within our own classrooms. Rather than focus on the limited data we would get, we decided to take this opportunity to fine tune the materials we had and make improvements based on our needs in the classroom. Although we were not able to get faculty input during the Fall 2021 semester, we do have some faculty volunteers who will be using our materials in Spring 2022.</w:t>
      </w:r>
    </w:p>
    <w:p w14:paraId="7CD5A901" w14:textId="71CBE88E" w:rsidR="003F1B13" w:rsidRPr="001A0069" w:rsidRDefault="00D45E20" w:rsidP="007A3C0A">
      <w:pPr>
        <w:rPr>
          <w:iCs/>
          <w:sz w:val="24"/>
          <w:szCs w:val="24"/>
        </w:rPr>
      </w:pPr>
      <w:r w:rsidRPr="00291F19">
        <w:rPr>
          <w:iCs/>
          <w:sz w:val="24"/>
          <w:szCs w:val="24"/>
        </w:rPr>
        <w:t>Lastly, we were pleasantly surprised to learn more about Edfinity and their</w:t>
      </w:r>
      <w:r w:rsidR="00E10EE3" w:rsidRPr="00291F19">
        <w:rPr>
          <w:iCs/>
          <w:sz w:val="24"/>
          <w:szCs w:val="24"/>
        </w:rPr>
        <w:t xml:space="preserve"> exceptional customer support</w:t>
      </w:r>
      <w:r w:rsidRPr="00291F19">
        <w:rPr>
          <w:iCs/>
          <w:sz w:val="24"/>
          <w:szCs w:val="24"/>
        </w:rPr>
        <w:t>. Throughout the semester, students would send e-mails with questions about problems provided in the homework sets. If we, the instructors, could not figure out how to fix the problem, we would send Edfinity an email asking for assistance. Although this was not a feature we were deeply considering when choosing this platform, Edfinity was able to provide fast and helpful responses (normally within 24 hours). Their timely response and their willingness to aid us in creating our template for our school is one the many reasons (in addition to being low cost and providing a large data base of problems) why we would like to convince faculty in our discipline to adopt their homework system for all our Calculus courses.</w:t>
      </w:r>
    </w:p>
    <w:p w14:paraId="73231178" w14:textId="77777777" w:rsidR="00F82E39" w:rsidRDefault="003F1B13" w:rsidP="007A3C0A">
      <w:pPr>
        <w:rPr>
          <w:i/>
          <w:iCs/>
          <w:sz w:val="24"/>
          <w:szCs w:val="24"/>
        </w:rPr>
      </w:pPr>
      <w:r>
        <w:rPr>
          <w:i/>
          <w:iCs/>
          <w:sz w:val="24"/>
          <w:szCs w:val="24"/>
        </w:rPr>
        <w:t xml:space="preserve">C </w:t>
      </w:r>
    </w:p>
    <w:p w14:paraId="79AE1E17" w14:textId="3B730479" w:rsidR="003F1B13" w:rsidRPr="00291F19" w:rsidRDefault="00F82E39" w:rsidP="54127FB7">
      <w:pPr>
        <w:rPr>
          <w:sz w:val="24"/>
          <w:szCs w:val="24"/>
        </w:rPr>
      </w:pPr>
      <w:r w:rsidRPr="54127FB7">
        <w:rPr>
          <w:sz w:val="24"/>
          <w:szCs w:val="24"/>
        </w:rPr>
        <w:t xml:space="preserve">All materials we have created for our course </w:t>
      </w:r>
      <w:r w:rsidR="009A3C69" w:rsidRPr="54127FB7">
        <w:rPr>
          <w:sz w:val="24"/>
          <w:szCs w:val="24"/>
        </w:rPr>
        <w:t>are</w:t>
      </w:r>
      <w:r w:rsidRPr="54127FB7">
        <w:rPr>
          <w:sz w:val="24"/>
          <w:szCs w:val="24"/>
        </w:rPr>
        <w:t xml:space="preserve"> available</w:t>
      </w:r>
      <w:r w:rsidR="009A3C69" w:rsidRPr="54127FB7">
        <w:rPr>
          <w:sz w:val="24"/>
          <w:szCs w:val="24"/>
        </w:rPr>
        <w:t xml:space="preserve"> on the ALG Manifold website</w:t>
      </w:r>
      <w:r w:rsidR="00377766">
        <w:rPr>
          <w:sz w:val="24"/>
          <w:szCs w:val="24"/>
        </w:rPr>
        <w:t>.</w:t>
      </w:r>
      <w:r w:rsidR="006A4572">
        <w:rPr>
          <w:sz w:val="24"/>
          <w:szCs w:val="24"/>
        </w:rPr>
        <w:t xml:space="preserve"> </w:t>
      </w:r>
      <w:r w:rsidR="00377766">
        <w:rPr>
          <w:sz w:val="24"/>
          <w:szCs w:val="24"/>
        </w:rPr>
        <w:fldChar w:fldCharType="begin"/>
      </w:r>
      <w:r w:rsidR="00377766">
        <w:rPr>
          <w:sz w:val="24"/>
          <w:szCs w:val="24"/>
        </w:rPr>
        <w:instrText xml:space="preserve"> HYPERLINK "</w:instrText>
      </w:r>
      <w:r w:rsidR="00377766" w:rsidRPr="006A4572">
        <w:rPr>
          <w:sz w:val="24"/>
          <w:szCs w:val="24"/>
        </w:rPr>
        <w:instrText>https://alg.manifoldapp.org/projects/openstax-calculus-i-ancillary-materials</w:instrText>
      </w:r>
      <w:r w:rsidR="00377766">
        <w:rPr>
          <w:sz w:val="24"/>
          <w:szCs w:val="24"/>
        </w:rPr>
        <w:instrText xml:space="preserve">" </w:instrText>
      </w:r>
      <w:r w:rsidR="00377766">
        <w:rPr>
          <w:sz w:val="24"/>
          <w:szCs w:val="24"/>
        </w:rPr>
        <w:fldChar w:fldCharType="separate"/>
      </w:r>
      <w:r w:rsidR="00377766" w:rsidRPr="008D0531">
        <w:rPr>
          <w:rStyle w:val="Hyperlink"/>
          <w:sz w:val="24"/>
          <w:szCs w:val="24"/>
        </w:rPr>
        <w:t>https://alg.manifoldapp.org/projects/openstax-calculus-i-ancillary-materials</w:t>
      </w:r>
      <w:r w:rsidR="00377766">
        <w:rPr>
          <w:sz w:val="24"/>
          <w:szCs w:val="24"/>
        </w:rPr>
        <w:fldChar w:fldCharType="end"/>
      </w:r>
      <w:r w:rsidR="00377766">
        <w:rPr>
          <w:sz w:val="24"/>
          <w:szCs w:val="24"/>
        </w:rPr>
        <w:t xml:space="preserve"> </w:t>
      </w:r>
      <w:r w:rsidRPr="54127FB7">
        <w:rPr>
          <w:sz w:val="24"/>
          <w:szCs w:val="24"/>
        </w:rPr>
        <w:t xml:space="preserve"> These materials include</w:t>
      </w:r>
      <w:r w:rsidR="003F1B13" w:rsidRPr="54127FB7">
        <w:rPr>
          <w:sz w:val="24"/>
          <w:szCs w:val="24"/>
        </w:rPr>
        <w:t xml:space="preserve"> accessible guided notes, library of videos embedded in each set of notes, </w:t>
      </w:r>
      <w:r w:rsidRPr="54127FB7">
        <w:rPr>
          <w:sz w:val="24"/>
          <w:szCs w:val="24"/>
        </w:rPr>
        <w:t xml:space="preserve">and </w:t>
      </w:r>
      <w:r w:rsidR="003F1B13" w:rsidRPr="54127FB7">
        <w:rPr>
          <w:sz w:val="24"/>
          <w:szCs w:val="24"/>
        </w:rPr>
        <w:t>online homework sets for each section of textbook</w:t>
      </w:r>
      <w:r w:rsidR="00942D79" w:rsidRPr="54127FB7">
        <w:rPr>
          <w:sz w:val="24"/>
          <w:szCs w:val="24"/>
        </w:rPr>
        <w:t xml:space="preserve"> using</w:t>
      </w:r>
      <w:r w:rsidR="00E454ED" w:rsidRPr="54127FB7">
        <w:rPr>
          <w:sz w:val="24"/>
          <w:szCs w:val="24"/>
        </w:rPr>
        <w:t xml:space="preserve"> the</w:t>
      </w:r>
      <w:r w:rsidR="00942D79" w:rsidRPr="54127FB7">
        <w:rPr>
          <w:sz w:val="24"/>
          <w:szCs w:val="24"/>
        </w:rPr>
        <w:t xml:space="preserve"> Edfinity platform</w:t>
      </w:r>
      <w:r w:rsidR="4A543507" w:rsidRPr="54127FB7">
        <w:rPr>
          <w:sz w:val="24"/>
          <w:szCs w:val="24"/>
        </w:rPr>
        <w:t xml:space="preserve">. </w:t>
      </w:r>
      <w:r w:rsidR="009A3C69" w:rsidRPr="54127FB7">
        <w:rPr>
          <w:sz w:val="24"/>
          <w:szCs w:val="24"/>
        </w:rPr>
        <w:t xml:space="preserve">The guided notes carry the </w:t>
      </w:r>
      <w:r w:rsidR="00942D79" w:rsidRPr="54127FB7">
        <w:rPr>
          <w:sz w:val="24"/>
          <w:szCs w:val="24"/>
        </w:rPr>
        <w:t>CC BY</w:t>
      </w:r>
      <w:r w:rsidR="00721820" w:rsidRPr="54127FB7">
        <w:rPr>
          <w:sz w:val="24"/>
          <w:szCs w:val="24"/>
        </w:rPr>
        <w:t xml:space="preserve"> </w:t>
      </w:r>
      <w:r w:rsidR="00F51107" w:rsidRPr="54127FB7">
        <w:rPr>
          <w:sz w:val="24"/>
          <w:szCs w:val="24"/>
        </w:rPr>
        <w:t xml:space="preserve">4.0 </w:t>
      </w:r>
      <w:r w:rsidR="00721820" w:rsidRPr="54127FB7">
        <w:rPr>
          <w:sz w:val="24"/>
          <w:szCs w:val="24"/>
        </w:rPr>
        <w:t>license.</w:t>
      </w:r>
    </w:p>
    <w:p w14:paraId="6E7CF058" w14:textId="4F3D3DDD" w:rsidR="00101A24" w:rsidRPr="004F2656" w:rsidRDefault="00101A24" w:rsidP="003F4D85">
      <w:pPr>
        <w:pStyle w:val="Heading1"/>
        <w:numPr>
          <w:ilvl w:val="0"/>
          <w:numId w:val="18"/>
        </w:numPr>
        <w:ind w:left="360"/>
      </w:pPr>
      <w:r w:rsidRPr="004F2656">
        <w:t>Quotes</w:t>
      </w:r>
    </w:p>
    <w:p w14:paraId="251A2752" w14:textId="63E70B05" w:rsidR="00D74AB0" w:rsidRPr="009A3C69" w:rsidRDefault="00101A24" w:rsidP="009A3C69">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009A3C69">
        <w:rPr>
          <w:i/>
          <w:iCs/>
          <w:sz w:val="24"/>
          <w:szCs w:val="24"/>
        </w:rPr>
        <w:t>.</w:t>
      </w:r>
    </w:p>
    <w:p w14:paraId="00BB0F61" w14:textId="2E64F933" w:rsidR="00F9464E" w:rsidRPr="00291F19" w:rsidRDefault="00F9464E" w:rsidP="00B87BB5">
      <w:pPr>
        <w:rPr>
          <w:iCs/>
          <w:sz w:val="24"/>
          <w:szCs w:val="24"/>
        </w:rPr>
      </w:pPr>
      <w:r w:rsidRPr="00291F19">
        <w:rPr>
          <w:iCs/>
          <w:sz w:val="24"/>
          <w:szCs w:val="24"/>
        </w:rPr>
        <w:t>“Working through practice problems on the D2L and Edfinity, helps us understand the chapters better.”</w:t>
      </w:r>
    </w:p>
    <w:p w14:paraId="2EDCD0B0" w14:textId="15692B3C" w:rsidR="00EC483D" w:rsidRPr="00291F19" w:rsidRDefault="00B87BB5" w:rsidP="54127FB7">
      <w:pPr>
        <w:pStyle w:val="NormalWeb"/>
        <w:rPr>
          <w:rFonts w:asciiTheme="minorHAnsi" w:hAnsiTheme="minorHAnsi" w:cstheme="minorBidi"/>
          <w:sz w:val="36"/>
          <w:szCs w:val="36"/>
        </w:rPr>
      </w:pPr>
      <w:r w:rsidRPr="54127FB7">
        <w:rPr>
          <w:rFonts w:asciiTheme="minorHAnsi" w:hAnsiTheme="minorHAnsi" w:cstheme="minorBidi"/>
        </w:rPr>
        <w:t>“</w:t>
      </w:r>
      <w:r w:rsidR="00EC483D" w:rsidRPr="54127FB7">
        <w:rPr>
          <w:rFonts w:asciiTheme="minorHAnsi" w:hAnsiTheme="minorHAnsi" w:cstheme="minorBidi"/>
        </w:rPr>
        <w:t>The textbook and practice pages are amazing because it helps with breaking down content into easy to digest pieces.</w:t>
      </w:r>
      <w:r w:rsidRPr="54127FB7">
        <w:rPr>
          <w:rFonts w:asciiTheme="minorHAnsi" w:hAnsiTheme="minorHAnsi" w:cstheme="minorBidi"/>
        </w:rPr>
        <w:t>”</w:t>
      </w:r>
      <w:r w:rsidR="00EC483D" w:rsidRPr="54127FB7">
        <w:rPr>
          <w:rFonts w:asciiTheme="minorHAnsi" w:hAnsiTheme="minorHAnsi" w:cstheme="minorBidi"/>
        </w:rPr>
        <w:t xml:space="preserve"> </w:t>
      </w:r>
    </w:p>
    <w:p w14:paraId="1568B840" w14:textId="69F14900" w:rsidR="54127FB7" w:rsidRDefault="54127FB7" w:rsidP="54127FB7">
      <w:pPr>
        <w:pStyle w:val="NormalWeb"/>
      </w:pPr>
    </w:p>
    <w:p w14:paraId="683EB64B" w14:textId="7A106E89" w:rsidR="00EC483D" w:rsidRPr="00291F19" w:rsidRDefault="00B87BB5" w:rsidP="54127FB7">
      <w:pPr>
        <w:pStyle w:val="NormalWeb"/>
        <w:rPr>
          <w:rFonts w:asciiTheme="minorHAnsi" w:hAnsiTheme="minorHAnsi" w:cstheme="minorBidi"/>
        </w:rPr>
      </w:pPr>
      <w:r w:rsidRPr="54127FB7">
        <w:rPr>
          <w:rFonts w:asciiTheme="minorHAnsi" w:hAnsiTheme="minorHAnsi" w:cstheme="minorBidi"/>
        </w:rPr>
        <w:t>“</w:t>
      </w:r>
      <w:r w:rsidR="00EC483D" w:rsidRPr="54127FB7">
        <w:rPr>
          <w:rFonts w:asciiTheme="minorHAnsi" w:hAnsiTheme="minorHAnsi" w:cstheme="minorBidi"/>
        </w:rPr>
        <w:t>The textbook, homework, and guided notes provided on D2L were all very useful for completing practice work and helped me prepare for quizzes.</w:t>
      </w:r>
      <w:r w:rsidRPr="54127FB7">
        <w:rPr>
          <w:rFonts w:asciiTheme="minorHAnsi" w:hAnsiTheme="minorHAnsi" w:cstheme="minorBidi"/>
        </w:rPr>
        <w:t>”</w:t>
      </w:r>
      <w:r w:rsidR="00EC483D" w:rsidRPr="54127FB7">
        <w:rPr>
          <w:rFonts w:asciiTheme="minorHAnsi" w:hAnsiTheme="minorHAnsi" w:cstheme="minorBidi"/>
        </w:rPr>
        <w:t xml:space="preserve"> </w:t>
      </w:r>
    </w:p>
    <w:p w14:paraId="1019E8E0" w14:textId="006DD970" w:rsidR="54127FB7" w:rsidRDefault="54127FB7" w:rsidP="54127FB7">
      <w:pPr>
        <w:pStyle w:val="NormalWeb"/>
      </w:pPr>
    </w:p>
    <w:p w14:paraId="1E7256F2" w14:textId="049570C8" w:rsidR="00354DEE" w:rsidRPr="00291F19" w:rsidRDefault="00B87BB5" w:rsidP="54127FB7">
      <w:pPr>
        <w:pStyle w:val="NormalWeb"/>
        <w:rPr>
          <w:rFonts w:asciiTheme="minorHAnsi" w:hAnsiTheme="minorHAnsi" w:cstheme="minorBidi"/>
          <w:sz w:val="36"/>
          <w:szCs w:val="36"/>
        </w:rPr>
      </w:pPr>
      <w:r w:rsidRPr="54127FB7">
        <w:rPr>
          <w:rFonts w:asciiTheme="minorHAnsi" w:hAnsiTheme="minorHAnsi" w:cstheme="minorBidi"/>
        </w:rPr>
        <w:t>“</w:t>
      </w:r>
      <w:r w:rsidR="00354DEE" w:rsidRPr="54127FB7">
        <w:rPr>
          <w:rFonts w:asciiTheme="minorHAnsi" w:hAnsiTheme="minorHAnsi" w:cstheme="minorBidi"/>
        </w:rPr>
        <w:t>I enjoyed the Edfinity program, however, often times, the examples for problems were not always provided, which would have helped me.</w:t>
      </w:r>
      <w:r w:rsidRPr="54127FB7">
        <w:rPr>
          <w:rFonts w:asciiTheme="minorHAnsi" w:hAnsiTheme="minorHAnsi" w:cstheme="minorBidi"/>
        </w:rPr>
        <w:t>”</w:t>
      </w:r>
    </w:p>
    <w:p w14:paraId="6A97E0FE" w14:textId="373E0224" w:rsidR="54127FB7" w:rsidRDefault="54127FB7" w:rsidP="54127FB7">
      <w:pPr>
        <w:pStyle w:val="NormalWeb"/>
      </w:pPr>
    </w:p>
    <w:p w14:paraId="4126573D" w14:textId="285E3FD3" w:rsidR="00354DEE" w:rsidRPr="009A3C69" w:rsidRDefault="00B87BB5" w:rsidP="00EC483D">
      <w:pPr>
        <w:pStyle w:val="NormalWeb"/>
        <w:rPr>
          <w:rFonts w:asciiTheme="minorHAnsi" w:hAnsiTheme="minorHAnsi" w:cstheme="minorHAnsi"/>
          <w:sz w:val="36"/>
        </w:rPr>
      </w:pPr>
      <w:r w:rsidRPr="00291F19">
        <w:rPr>
          <w:rFonts w:asciiTheme="minorHAnsi" w:hAnsiTheme="minorHAnsi" w:cstheme="minorHAnsi"/>
          <w:szCs w:val="18"/>
        </w:rPr>
        <w:t>“</w:t>
      </w:r>
      <w:r w:rsidR="00354DEE" w:rsidRPr="00291F19">
        <w:rPr>
          <w:rFonts w:asciiTheme="minorHAnsi" w:hAnsiTheme="minorHAnsi" w:cstheme="minorHAnsi"/>
          <w:szCs w:val="18"/>
        </w:rPr>
        <w:t>Course material (notes, homework, textbook) was easy to follow and understand</w:t>
      </w:r>
      <w:r w:rsidRPr="00291F19">
        <w:rPr>
          <w:rFonts w:asciiTheme="minorHAnsi" w:hAnsiTheme="minorHAnsi" w:cstheme="minorHAnsi"/>
          <w:szCs w:val="18"/>
        </w:rPr>
        <w:t>.”</w:t>
      </w:r>
      <w:r w:rsidR="00354DEE" w:rsidRPr="00291F19">
        <w:rPr>
          <w:rFonts w:asciiTheme="minorHAnsi" w:hAnsiTheme="minorHAnsi" w:cstheme="minorHAnsi"/>
          <w:szCs w:val="18"/>
        </w:rPr>
        <w:t xml:space="preserve"> </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59F81968"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____</w:t>
      </w:r>
      <w:r w:rsidR="00497970">
        <w:rPr>
          <w:sz w:val="24"/>
          <w:szCs w:val="24"/>
        </w:rPr>
        <w:t>140</w:t>
      </w:r>
      <w:r w:rsidRPr="00684A25">
        <w:rPr>
          <w:sz w:val="24"/>
          <w:szCs w:val="24"/>
        </w:rPr>
        <w:t>______</w:t>
      </w:r>
    </w:p>
    <w:p w14:paraId="37FBFE79" w14:textId="6388B974"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FE0F5A">
        <w:rPr>
          <w:sz w:val="24"/>
          <w:szCs w:val="24"/>
        </w:rPr>
        <w:t>55.56</w:t>
      </w:r>
      <w:r w:rsidRPr="001D51FD">
        <w:rPr>
          <w:sz w:val="24"/>
          <w:szCs w:val="24"/>
        </w:rPr>
        <w:t>_____ % of ____</w:t>
      </w:r>
      <w:r w:rsidR="00FE0F5A">
        <w:rPr>
          <w:sz w:val="24"/>
          <w:szCs w:val="24"/>
        </w:rPr>
        <w:t>63</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3CD744E5"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FE0F5A">
        <w:rPr>
          <w:sz w:val="24"/>
          <w:szCs w:val="24"/>
        </w:rPr>
        <w:t>36.51</w:t>
      </w:r>
      <w:r w:rsidR="001D51FD" w:rsidRPr="001D51FD">
        <w:rPr>
          <w:sz w:val="24"/>
          <w:szCs w:val="24"/>
        </w:rPr>
        <w:t>_____ % of ___</w:t>
      </w:r>
      <w:r w:rsidR="00FE0F5A">
        <w:rPr>
          <w:sz w:val="24"/>
          <w:szCs w:val="24"/>
        </w:rPr>
        <w:t>63</w:t>
      </w:r>
      <w:r w:rsidR="001D51FD" w:rsidRPr="001D51FD">
        <w:rPr>
          <w:sz w:val="24"/>
          <w:szCs w:val="24"/>
        </w:rPr>
        <w:t>_____ number of respondents</w:t>
      </w:r>
    </w:p>
    <w:p w14:paraId="5ADA1CFE" w14:textId="6446C4AD" w:rsidR="00FD1B5D"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BA1C55">
        <w:rPr>
          <w:sz w:val="24"/>
          <w:szCs w:val="24"/>
        </w:rPr>
        <w:t>7.94</w:t>
      </w:r>
      <w:r w:rsidR="001D51FD" w:rsidRPr="00684A25">
        <w:rPr>
          <w:sz w:val="24"/>
          <w:szCs w:val="24"/>
        </w:rPr>
        <w:t>_____ % of ____</w:t>
      </w:r>
      <w:r w:rsidR="00FE0F5A">
        <w:rPr>
          <w:sz w:val="24"/>
          <w:szCs w:val="24"/>
        </w:rPr>
        <w:t>63</w:t>
      </w:r>
      <w:r w:rsidR="001D51FD" w:rsidRPr="00684A25">
        <w:rPr>
          <w:sz w:val="24"/>
          <w:szCs w:val="24"/>
        </w:rPr>
        <w:t>____ number of respondents</w:t>
      </w:r>
    </w:p>
    <w:p w14:paraId="0F28D368" w14:textId="7C2AC3B6" w:rsidR="00FA28D0" w:rsidRDefault="00F773FF" w:rsidP="54127FB7">
      <w:pPr>
        <w:rPr>
          <w:sz w:val="24"/>
          <w:szCs w:val="24"/>
        </w:rPr>
      </w:pPr>
      <w:r w:rsidRPr="54127FB7">
        <w:rPr>
          <w:sz w:val="24"/>
          <w:szCs w:val="24"/>
        </w:rPr>
        <w:t>These responses are based on a survey distributed to all students in the pilot sections</w:t>
      </w:r>
      <w:r w:rsidR="38E62EC5" w:rsidRPr="54127FB7">
        <w:rPr>
          <w:sz w:val="24"/>
          <w:szCs w:val="24"/>
        </w:rPr>
        <w:t xml:space="preserve">. </w:t>
      </w:r>
      <w:r w:rsidRPr="54127FB7">
        <w:rPr>
          <w:sz w:val="24"/>
          <w:szCs w:val="24"/>
        </w:rPr>
        <w:t>Th</w:t>
      </w:r>
      <w:r w:rsidR="00A80F60" w:rsidRPr="54127FB7">
        <w:rPr>
          <w:sz w:val="24"/>
          <w:szCs w:val="24"/>
        </w:rPr>
        <w:t xml:space="preserve">e </w:t>
      </w:r>
      <w:r w:rsidR="00B37BD0" w:rsidRPr="54127FB7">
        <w:rPr>
          <w:sz w:val="24"/>
          <w:szCs w:val="24"/>
        </w:rPr>
        <w:t>percentages</w:t>
      </w:r>
      <w:r w:rsidR="00A80F60" w:rsidRPr="54127FB7">
        <w:rPr>
          <w:sz w:val="24"/>
          <w:szCs w:val="24"/>
        </w:rPr>
        <w:t xml:space="preserve"> </w:t>
      </w:r>
      <w:r w:rsidR="00B37BD0" w:rsidRPr="54127FB7">
        <w:rPr>
          <w:sz w:val="24"/>
          <w:szCs w:val="24"/>
        </w:rPr>
        <w:t>used are the results of the question</w:t>
      </w:r>
      <w:r w:rsidR="00A80F60" w:rsidRPr="54127FB7">
        <w:rPr>
          <w:sz w:val="24"/>
          <w:szCs w:val="24"/>
        </w:rPr>
        <w:t xml:space="preserve"> “How would you rate the overall quality of the materials in this course compared to your other courses?”</w:t>
      </w:r>
    </w:p>
    <w:p w14:paraId="7F5D0BB0" w14:textId="79CB8135" w:rsidR="001D51FD" w:rsidRPr="00FA28D0" w:rsidRDefault="001D51FD" w:rsidP="00FA28D0">
      <w:pPr>
        <w:ind w:firstLine="720"/>
        <w:rPr>
          <w:bCs/>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61912012" w:rsidR="00071B22" w:rsidRPr="00071B22" w:rsidRDefault="00071B22" w:rsidP="003F4D85">
      <w:pPr>
        <w:pStyle w:val="ListParagraph"/>
        <w:numPr>
          <w:ilvl w:val="0"/>
          <w:numId w:val="16"/>
        </w:numPr>
        <w:ind w:left="1800"/>
        <w:rPr>
          <w:sz w:val="24"/>
          <w:szCs w:val="24"/>
        </w:rPr>
      </w:pPr>
      <w:r>
        <w:rPr>
          <w:sz w:val="24"/>
          <w:szCs w:val="24"/>
        </w:rPr>
        <w:t>_</w:t>
      </w:r>
      <w:r w:rsidR="00E14F1F">
        <w:rPr>
          <w:sz w:val="24"/>
          <w:szCs w:val="24"/>
        </w:rPr>
        <w:t>_</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5EF8ACF3" w:rsidR="00071B22" w:rsidRPr="00071B22" w:rsidRDefault="00071B22" w:rsidP="003F4D85">
      <w:pPr>
        <w:pStyle w:val="ListParagraph"/>
        <w:numPr>
          <w:ilvl w:val="0"/>
          <w:numId w:val="16"/>
        </w:numPr>
        <w:ind w:left="1800"/>
        <w:rPr>
          <w:sz w:val="24"/>
          <w:szCs w:val="24"/>
        </w:rPr>
      </w:pPr>
      <w:r>
        <w:rPr>
          <w:sz w:val="24"/>
          <w:szCs w:val="24"/>
        </w:rPr>
        <w:t>_</w:t>
      </w:r>
      <w:r w:rsidR="00E14F1F">
        <w:rPr>
          <w:sz w:val="24"/>
          <w:szCs w:val="24"/>
        </w:rPr>
        <w:t>X</w:t>
      </w:r>
      <w:r>
        <w:rPr>
          <w:sz w:val="24"/>
          <w:szCs w:val="24"/>
        </w:rPr>
        <w:t>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72B1D1DC" w:rsidR="001E0EE3" w:rsidRPr="001E0EE3" w:rsidRDefault="001E0EE3" w:rsidP="003F4D85">
      <w:pPr>
        <w:ind w:left="1080"/>
        <w:rPr>
          <w:sz w:val="24"/>
          <w:szCs w:val="24"/>
        </w:rPr>
      </w:pPr>
      <w:r w:rsidRPr="001E0EE3">
        <w:rPr>
          <w:sz w:val="24"/>
          <w:szCs w:val="24"/>
        </w:rPr>
        <w:t>__</w:t>
      </w:r>
      <w:r w:rsidR="00AD188C">
        <w:rPr>
          <w:sz w:val="24"/>
          <w:szCs w:val="24"/>
        </w:rPr>
        <w:t>15.2</w:t>
      </w:r>
      <w:r w:rsidRPr="001E0EE3">
        <w:rPr>
          <w:sz w:val="24"/>
          <w:szCs w:val="24"/>
        </w:rPr>
        <w:t>_____% of students, out of a total ___</w:t>
      </w:r>
      <w:r w:rsidR="00AD188C">
        <w:rPr>
          <w:sz w:val="24"/>
          <w:szCs w:val="24"/>
        </w:rPr>
        <w:t>46</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5FD3E38D" w:rsidR="00071B22" w:rsidRPr="00071B22" w:rsidRDefault="001E0EE3" w:rsidP="003F4D85">
      <w:pPr>
        <w:pStyle w:val="ListParagraph"/>
        <w:numPr>
          <w:ilvl w:val="0"/>
          <w:numId w:val="15"/>
        </w:numPr>
        <w:ind w:left="1800"/>
        <w:rPr>
          <w:sz w:val="24"/>
          <w:szCs w:val="24"/>
        </w:rPr>
      </w:pPr>
      <w:r>
        <w:rPr>
          <w:sz w:val="24"/>
          <w:szCs w:val="24"/>
        </w:rPr>
        <w:t>_</w:t>
      </w:r>
      <w:r w:rsidR="008E020D">
        <w:rPr>
          <w:sz w:val="24"/>
          <w:szCs w:val="24"/>
        </w:rPr>
        <w:t>X</w:t>
      </w:r>
      <w:r>
        <w:rPr>
          <w:sz w:val="24"/>
          <w:szCs w:val="24"/>
        </w:rPr>
        <w:t>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r w:rsidR="008E020D">
        <w:rPr>
          <w:sz w:val="24"/>
          <w:szCs w:val="24"/>
        </w:rPr>
        <w:t xml:space="preserve"> (25.81% for all sections)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14B9DCAD" w:rsidR="0073273B" w:rsidRDefault="00F70B70" w:rsidP="54127FB7">
      <w:pPr>
        <w:ind w:left="720"/>
        <w:rPr>
          <w:i/>
          <w:iCs/>
          <w:sz w:val="24"/>
          <w:szCs w:val="24"/>
          <w:highlight w:val="yellow"/>
        </w:rPr>
      </w:pPr>
      <w:r w:rsidRPr="54127FB7">
        <w:rPr>
          <w:i/>
          <w:iCs/>
          <w:sz w:val="24"/>
          <w:szCs w:val="24"/>
        </w:rPr>
        <w:t>In this section</w:t>
      </w:r>
      <w:r w:rsidR="00101A24" w:rsidRPr="54127FB7">
        <w:rPr>
          <w:i/>
          <w:iCs/>
          <w:sz w:val="24"/>
          <w:szCs w:val="24"/>
        </w:rPr>
        <w:t>, summarize</w:t>
      </w:r>
      <w:r w:rsidRPr="54127FB7">
        <w:rPr>
          <w:i/>
          <w:iCs/>
          <w:sz w:val="24"/>
          <w:szCs w:val="24"/>
        </w:rPr>
        <w:t xml:space="preserve"> </w:t>
      </w:r>
      <w:r w:rsidR="00101A24" w:rsidRPr="54127FB7">
        <w:rPr>
          <w:i/>
          <w:iCs/>
          <w:sz w:val="24"/>
          <w:szCs w:val="24"/>
        </w:rPr>
        <w:t xml:space="preserve">the supporting impact data that you are submitting, including </w:t>
      </w:r>
      <w:r w:rsidRPr="54127FB7">
        <w:rPr>
          <w:i/>
          <w:iCs/>
          <w:sz w:val="24"/>
          <w:szCs w:val="24"/>
        </w:rPr>
        <w:t>all quantitative and qualitative measures of impact on student success and experience. Include all measures as described in your proposal, along with any measures developed after the proposal submission</w:t>
      </w:r>
      <w:r w:rsidR="70BC2BF0" w:rsidRPr="54127FB7">
        <w:rPr>
          <w:i/>
          <w:iCs/>
          <w:sz w:val="24"/>
          <w:szCs w:val="24"/>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227DB8"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6931FC7D" w14:textId="26CA6F09" w:rsidR="00227DB8" w:rsidRDefault="00566F64" w:rsidP="54127FB7">
      <w:pPr>
        <w:rPr>
          <w:sz w:val="24"/>
          <w:szCs w:val="24"/>
        </w:rPr>
      </w:pPr>
      <w:r w:rsidRPr="54127FB7">
        <w:rPr>
          <w:sz w:val="24"/>
          <w:szCs w:val="24"/>
        </w:rPr>
        <w:t xml:space="preserve">As an open-access institution, implementing </w:t>
      </w:r>
      <w:r w:rsidR="3E84B7C7" w:rsidRPr="54127FB7">
        <w:rPr>
          <w:sz w:val="24"/>
          <w:szCs w:val="24"/>
        </w:rPr>
        <w:t>cost-saving</w:t>
      </w:r>
      <w:r w:rsidRPr="54127FB7">
        <w:rPr>
          <w:sz w:val="24"/>
          <w:szCs w:val="24"/>
        </w:rPr>
        <w:t xml:space="preserve"> measures for students whenever possible is necessary</w:t>
      </w:r>
      <w:r w:rsidR="27186CC3" w:rsidRPr="54127FB7">
        <w:rPr>
          <w:sz w:val="24"/>
          <w:szCs w:val="24"/>
        </w:rPr>
        <w:t xml:space="preserve">. </w:t>
      </w:r>
      <w:r w:rsidR="007A484B" w:rsidRPr="54127FB7">
        <w:rPr>
          <w:sz w:val="24"/>
          <w:szCs w:val="24"/>
        </w:rPr>
        <w:t>According to self-reported survey results</w:t>
      </w:r>
      <w:r w:rsidR="353ADF82" w:rsidRPr="54127FB7">
        <w:rPr>
          <w:sz w:val="24"/>
          <w:szCs w:val="24"/>
        </w:rPr>
        <w:t>,</w:t>
      </w:r>
      <w:r w:rsidR="007A484B" w:rsidRPr="54127FB7">
        <w:rPr>
          <w:sz w:val="24"/>
          <w:szCs w:val="24"/>
        </w:rPr>
        <w:t xml:space="preserve"> 55% of the students identified as first-generation students and 60% are considered lower socio-economic status</w:t>
      </w:r>
      <w:r w:rsidR="00D60793" w:rsidRPr="54127FB7">
        <w:rPr>
          <w:sz w:val="24"/>
          <w:szCs w:val="24"/>
        </w:rPr>
        <w:t xml:space="preserve"> (reporting that they receive Pell grants). </w:t>
      </w:r>
      <w:r w:rsidR="00C86C7E" w:rsidRPr="54127FB7">
        <w:rPr>
          <w:sz w:val="24"/>
          <w:szCs w:val="24"/>
        </w:rPr>
        <w:t>We compared the pilot sections</w:t>
      </w:r>
      <w:r w:rsidR="177A394B" w:rsidRPr="54127FB7">
        <w:rPr>
          <w:sz w:val="24"/>
          <w:szCs w:val="24"/>
        </w:rPr>
        <w:t>’</w:t>
      </w:r>
      <w:r w:rsidR="00C86C7E" w:rsidRPr="54127FB7">
        <w:rPr>
          <w:sz w:val="24"/>
          <w:szCs w:val="24"/>
        </w:rPr>
        <w:t xml:space="preserve"> DFW rates with the </w:t>
      </w:r>
      <w:r w:rsidR="001E34E6" w:rsidRPr="54127FB7">
        <w:rPr>
          <w:sz w:val="24"/>
          <w:szCs w:val="24"/>
        </w:rPr>
        <w:t>rates for all sections of the course in the same semester</w:t>
      </w:r>
      <w:r w:rsidR="58F9CA7B" w:rsidRPr="54127FB7">
        <w:rPr>
          <w:sz w:val="24"/>
          <w:szCs w:val="24"/>
        </w:rPr>
        <w:t xml:space="preserve">. </w:t>
      </w:r>
      <w:r w:rsidR="00D60793" w:rsidRPr="54127FB7">
        <w:rPr>
          <w:sz w:val="24"/>
          <w:szCs w:val="24"/>
        </w:rPr>
        <w:t>Students in the pilot section</w:t>
      </w:r>
      <w:r w:rsidR="79B99313" w:rsidRPr="54127FB7">
        <w:rPr>
          <w:sz w:val="24"/>
          <w:szCs w:val="24"/>
        </w:rPr>
        <w:t>s</w:t>
      </w:r>
      <w:r w:rsidR="00D60793" w:rsidRPr="54127FB7">
        <w:rPr>
          <w:sz w:val="24"/>
          <w:szCs w:val="24"/>
        </w:rPr>
        <w:t xml:space="preserve"> had a 15.2% DFW rate, </w:t>
      </w:r>
      <w:r w:rsidR="002D272C" w:rsidRPr="54127FB7">
        <w:rPr>
          <w:sz w:val="24"/>
          <w:szCs w:val="24"/>
        </w:rPr>
        <w:t>which was lower than the 25.81% in all sections of the course during the same semester.</w:t>
      </w:r>
    </w:p>
    <w:p w14:paraId="68782759" w14:textId="135115C9" w:rsidR="005F7684" w:rsidRPr="00566F64" w:rsidRDefault="005F7684" w:rsidP="54127FB7">
      <w:pPr>
        <w:rPr>
          <w:sz w:val="24"/>
          <w:szCs w:val="24"/>
        </w:rPr>
      </w:pPr>
      <w:r w:rsidRPr="54127FB7">
        <w:rPr>
          <w:sz w:val="24"/>
          <w:szCs w:val="24"/>
        </w:rPr>
        <w:t xml:space="preserve">Students in the pilot sections were asked to complete a survey on their experiences </w:t>
      </w:r>
      <w:r w:rsidR="7CB8B574" w:rsidRPr="54127FB7">
        <w:rPr>
          <w:sz w:val="24"/>
          <w:szCs w:val="24"/>
        </w:rPr>
        <w:t>on</w:t>
      </w:r>
      <w:r w:rsidRPr="54127FB7">
        <w:rPr>
          <w:sz w:val="24"/>
          <w:szCs w:val="24"/>
        </w:rPr>
        <w:t xml:space="preserve"> the course</w:t>
      </w:r>
      <w:r w:rsidR="1D787E0D" w:rsidRPr="54127FB7">
        <w:rPr>
          <w:sz w:val="24"/>
          <w:szCs w:val="24"/>
        </w:rPr>
        <w:t xml:space="preserve">. </w:t>
      </w:r>
      <w:r w:rsidR="00010A91" w:rsidRPr="54127FB7">
        <w:rPr>
          <w:sz w:val="24"/>
          <w:szCs w:val="24"/>
        </w:rPr>
        <w:t xml:space="preserve">We have compiled the results and </w:t>
      </w:r>
      <w:r w:rsidR="6B4109E3" w:rsidRPr="54127FB7">
        <w:rPr>
          <w:sz w:val="24"/>
          <w:szCs w:val="24"/>
        </w:rPr>
        <w:t xml:space="preserve">will </w:t>
      </w:r>
      <w:r w:rsidR="00010A91" w:rsidRPr="54127FB7">
        <w:rPr>
          <w:sz w:val="24"/>
          <w:szCs w:val="24"/>
        </w:rPr>
        <w:t xml:space="preserve">discuss responses to </w:t>
      </w:r>
      <w:r w:rsidR="00122291" w:rsidRPr="54127FB7">
        <w:rPr>
          <w:sz w:val="24"/>
          <w:szCs w:val="24"/>
        </w:rPr>
        <w:t xml:space="preserve">a few </w:t>
      </w:r>
      <w:r w:rsidR="00010A91" w:rsidRPr="54127FB7">
        <w:rPr>
          <w:sz w:val="24"/>
          <w:szCs w:val="24"/>
        </w:rPr>
        <w:t>questions below</w:t>
      </w:r>
      <w:r w:rsidR="7FB7D7D5" w:rsidRPr="54127FB7">
        <w:rPr>
          <w:sz w:val="24"/>
          <w:szCs w:val="24"/>
        </w:rPr>
        <w:t xml:space="preserve">. </w:t>
      </w:r>
      <w:r w:rsidR="00010A91" w:rsidRPr="54127FB7">
        <w:rPr>
          <w:sz w:val="24"/>
          <w:szCs w:val="24"/>
        </w:rPr>
        <w:t xml:space="preserve">The </w:t>
      </w:r>
      <w:r w:rsidR="00122291" w:rsidRPr="54127FB7">
        <w:rPr>
          <w:sz w:val="24"/>
          <w:szCs w:val="24"/>
        </w:rPr>
        <w:t>entire survey report has been included as an attachment.</w:t>
      </w:r>
    </w:p>
    <w:p w14:paraId="5540F27A" w14:textId="77777777" w:rsidR="00991744" w:rsidRPr="00991744" w:rsidRDefault="00991744" w:rsidP="00991744">
      <w:pPr>
        <w:rPr>
          <w:i/>
          <w:iCs/>
        </w:rPr>
      </w:pPr>
      <w:r w:rsidRPr="00991744">
        <w:rPr>
          <w:i/>
          <w:iCs/>
        </w:rPr>
        <w:t>How would you rate the overall quality of the material in this course compared to your other courses?</w:t>
      </w:r>
    </w:p>
    <w:tbl>
      <w:tblPr>
        <w:tblStyle w:val="PlainTable1"/>
        <w:tblW w:w="3747" w:type="dxa"/>
        <w:tblInd w:w="0" w:type="dxa"/>
        <w:tblLook w:val="04A0" w:firstRow="1" w:lastRow="0" w:firstColumn="1" w:lastColumn="0" w:noHBand="0" w:noVBand="1"/>
      </w:tblPr>
      <w:tblGrid>
        <w:gridCol w:w="1889"/>
        <w:gridCol w:w="985"/>
        <w:gridCol w:w="873"/>
      </w:tblGrid>
      <w:tr w:rsidR="00991744" w14:paraId="0D8E9574" w14:textId="77777777" w:rsidTr="00991744">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7A3081D" w14:textId="77777777" w:rsidR="00991744" w:rsidRDefault="00991744">
            <w:pPr>
              <w:jc w:val="center"/>
              <w:rPr>
                <w:rFonts w:ascii="Calibri" w:eastAsia="Times New Roman" w:hAnsi="Calibri" w:cs="Calibri"/>
                <w:color w:val="000000"/>
              </w:rPr>
            </w:pPr>
            <w:r>
              <w:rPr>
                <w:rFonts w:ascii="Calibri" w:eastAsia="Times New Roman" w:hAnsi="Calibri" w:cs="Calibri"/>
                <w:color w:val="000000"/>
              </w:rPr>
              <w:t>Answer</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47B198E" w14:textId="77777777" w:rsidR="00991744" w:rsidRDefault="0099174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19007F9" w14:textId="77777777" w:rsidR="00991744" w:rsidRDefault="0099174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Count</w:t>
            </w:r>
          </w:p>
        </w:tc>
      </w:tr>
      <w:tr w:rsidR="00991744" w14:paraId="2A7AD824"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2084D3F" w14:textId="77777777" w:rsidR="00991744" w:rsidRDefault="00991744">
            <w:pPr>
              <w:rPr>
                <w:rFonts w:ascii="Calibri" w:eastAsia="Times New Roman" w:hAnsi="Calibri" w:cs="Calibri"/>
                <w:color w:val="000000"/>
              </w:rPr>
            </w:pPr>
            <w:r>
              <w:rPr>
                <w:rFonts w:ascii="Calibri" w:eastAsia="Times New Roman" w:hAnsi="Calibri" w:cs="Calibri"/>
                <w:color w:val="000000"/>
              </w:rPr>
              <w:t>Much worse</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388418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D463C0F"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r>
      <w:tr w:rsidR="00991744" w14:paraId="73E530EA"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5C2A040" w14:textId="77777777" w:rsidR="00991744" w:rsidRDefault="00991744">
            <w:pPr>
              <w:rPr>
                <w:rFonts w:ascii="Calibri" w:eastAsia="Times New Roman" w:hAnsi="Calibri" w:cs="Calibri"/>
                <w:color w:val="000000"/>
              </w:rPr>
            </w:pPr>
            <w:r>
              <w:rPr>
                <w:rFonts w:ascii="Calibri" w:eastAsia="Times New Roman" w:hAnsi="Calibri" w:cs="Calibri"/>
                <w:color w:val="000000"/>
              </w:rPr>
              <w:t>Somewhat worse</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68A9E2A"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7.94%</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EE28A6D"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5</w:t>
            </w:r>
          </w:p>
        </w:tc>
      </w:tr>
      <w:tr w:rsidR="00991744" w14:paraId="2BA2BCFE"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A927F7D" w14:textId="77777777" w:rsidR="00991744" w:rsidRDefault="00991744">
            <w:pPr>
              <w:rPr>
                <w:rFonts w:ascii="Calibri" w:eastAsia="Times New Roman" w:hAnsi="Calibri" w:cs="Calibri"/>
                <w:color w:val="000000"/>
              </w:rPr>
            </w:pPr>
            <w:r>
              <w:rPr>
                <w:rFonts w:ascii="Calibri" w:eastAsia="Times New Roman" w:hAnsi="Calibri" w:cs="Calibri"/>
                <w:color w:val="000000"/>
              </w:rPr>
              <w:t>About the same</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131A944"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36.51%</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9375AC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23</w:t>
            </w:r>
          </w:p>
        </w:tc>
      </w:tr>
      <w:tr w:rsidR="00991744" w14:paraId="606BE79A"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D392C4D" w14:textId="77777777" w:rsidR="00991744" w:rsidRDefault="00991744">
            <w:pPr>
              <w:rPr>
                <w:rFonts w:ascii="Calibri" w:eastAsia="Times New Roman" w:hAnsi="Calibri" w:cs="Calibri"/>
                <w:color w:val="000000"/>
              </w:rPr>
            </w:pPr>
            <w:r>
              <w:rPr>
                <w:rFonts w:ascii="Calibri" w:eastAsia="Times New Roman" w:hAnsi="Calibri" w:cs="Calibri"/>
                <w:color w:val="000000"/>
              </w:rPr>
              <w:t>Somewhat better</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5653926"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25.40%</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74E42F8"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16</w:t>
            </w:r>
          </w:p>
        </w:tc>
      </w:tr>
      <w:tr w:rsidR="00991744" w14:paraId="31CF13DC"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6A0F209" w14:textId="77777777" w:rsidR="00991744" w:rsidRDefault="00991744">
            <w:pPr>
              <w:rPr>
                <w:rFonts w:ascii="Calibri" w:eastAsia="Times New Roman" w:hAnsi="Calibri" w:cs="Calibri"/>
                <w:color w:val="000000"/>
              </w:rPr>
            </w:pPr>
            <w:r>
              <w:rPr>
                <w:rFonts w:ascii="Calibri" w:eastAsia="Times New Roman" w:hAnsi="Calibri" w:cs="Calibri"/>
                <w:color w:val="000000"/>
              </w:rPr>
              <w:t>Much better</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7721D1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30.16%</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FD38CD8"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w:t>
            </w:r>
          </w:p>
        </w:tc>
      </w:tr>
      <w:tr w:rsidR="00991744" w14:paraId="0D2D7FEE"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18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039AD25" w14:textId="77777777" w:rsidR="00991744" w:rsidRDefault="00991744">
            <w:pPr>
              <w:rPr>
                <w:rFonts w:ascii="Calibri" w:eastAsia="Times New Roman" w:hAnsi="Calibri" w:cs="Calibri"/>
                <w:color w:val="000000"/>
              </w:rPr>
            </w:pPr>
            <w:r>
              <w:rPr>
                <w:rFonts w:ascii="Calibri" w:eastAsia="Times New Roman" w:hAnsi="Calibri" w:cs="Calibri"/>
                <w:color w:val="000000"/>
              </w:rPr>
              <w:t>Total</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FB4568E"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100%</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4697800"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bl>
    <w:p w14:paraId="25917E8A" w14:textId="77777777" w:rsidR="00991744" w:rsidRDefault="00991744" w:rsidP="00991744"/>
    <w:p w14:paraId="59B04CFF" w14:textId="0B8CFBD7" w:rsidR="00991744" w:rsidRDefault="00991744" w:rsidP="00991744">
      <w:r>
        <w:rPr>
          <w:noProof/>
        </w:rPr>
        <w:drawing>
          <wp:inline distT="0" distB="0" distL="0" distR="0" wp14:anchorId="2D232AFB" wp14:editId="3DC6B7FB">
            <wp:extent cx="4594225" cy="2765425"/>
            <wp:effectExtent l="0" t="0" r="15875" b="15875"/>
            <wp:docPr id="1" name="Chart 1">
              <a:extLst xmlns:a="http://schemas.openxmlformats.org/drawingml/2006/main">
                <a:ext uri="{FF2B5EF4-FFF2-40B4-BE49-F238E27FC236}">
                  <a16:creationId xmlns:a16="http://schemas.microsoft.com/office/drawing/2014/main" id="{DD56F2CB-4AB6-483C-BAEC-1F1A3DC80F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5D46A0" w14:textId="77777777" w:rsidR="00991744" w:rsidRDefault="00991744" w:rsidP="00991744">
      <w:r>
        <w:t>When comparing the material in the ALG pilot classes to their other classes, in an overall manner, student opinions were positive toward the ALG pilot material. 55.56% said the material was somewhat or much better than other classes, and only 7.94% said it was worse.</w:t>
      </w:r>
    </w:p>
    <w:p w14:paraId="18E436D5" w14:textId="385C5608" w:rsidR="00991744" w:rsidRPr="00991744" w:rsidRDefault="00991744" w:rsidP="00991744">
      <w:r w:rsidRPr="00991744">
        <w:rPr>
          <w:i/>
          <w:iCs/>
        </w:rPr>
        <w:t>Compared to traditional textbooks used in your other classes, did this course’s digital material make it easier or harder to do the following activities?</w:t>
      </w:r>
    </w:p>
    <w:tbl>
      <w:tblPr>
        <w:tblStyle w:val="PlainTable1"/>
        <w:tblW w:w="9588" w:type="dxa"/>
        <w:tblInd w:w="0" w:type="dxa"/>
        <w:tblLook w:val="04A0" w:firstRow="1" w:lastRow="0" w:firstColumn="1" w:lastColumn="0" w:noHBand="0" w:noVBand="1"/>
      </w:tblPr>
      <w:tblGrid>
        <w:gridCol w:w="1795"/>
        <w:gridCol w:w="873"/>
        <w:gridCol w:w="501"/>
        <w:gridCol w:w="19"/>
        <w:gridCol w:w="857"/>
        <w:gridCol w:w="438"/>
        <w:gridCol w:w="985"/>
        <w:gridCol w:w="586"/>
        <w:gridCol w:w="985"/>
        <w:gridCol w:w="440"/>
        <w:gridCol w:w="985"/>
        <w:gridCol w:w="441"/>
        <w:gridCol w:w="683"/>
      </w:tblGrid>
      <w:tr w:rsidR="0084289B" w14:paraId="6B78EE25" w14:textId="77777777" w:rsidTr="00823C1E">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6183631" w14:textId="77777777" w:rsidR="0084289B" w:rsidRDefault="0084289B">
            <w:pPr>
              <w:rPr>
                <w:rFonts w:ascii="Calibri" w:eastAsia="Times New Roman" w:hAnsi="Calibri" w:cs="Calibri"/>
                <w:b w:val="0"/>
                <w:bCs w:val="0"/>
                <w:color w:val="000000"/>
              </w:rPr>
            </w:pPr>
            <w:r>
              <w:rPr>
                <w:rFonts w:ascii="Calibri" w:eastAsia="Times New Roman" w:hAnsi="Calibri" w:cs="Calibri"/>
                <w:color w:val="000000"/>
              </w:rPr>
              <w:t>Question</w:t>
            </w:r>
          </w:p>
        </w:tc>
        <w:tc>
          <w:tcPr>
            <w:tcW w:w="13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9E39ABD" w14:textId="77777777" w:rsidR="0084289B" w:rsidRDefault="0084289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Much harder</w:t>
            </w:r>
          </w:p>
        </w:tc>
        <w:tc>
          <w:tcPr>
            <w:tcW w:w="12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B2AA1D5" w14:textId="0F91DF3E" w:rsidR="0084289B" w:rsidRDefault="0084289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Harder</w:t>
            </w:r>
          </w:p>
        </w:tc>
        <w:tc>
          <w:tcPr>
            <w:tcW w:w="157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D8F3AA7" w14:textId="77777777" w:rsidR="0084289B" w:rsidRDefault="0084289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No difference</w:t>
            </w:r>
          </w:p>
        </w:tc>
        <w:tc>
          <w:tcPr>
            <w:tcW w:w="1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AC9DD15" w14:textId="77777777" w:rsidR="0084289B" w:rsidRDefault="0084289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Easier</w:t>
            </w:r>
          </w:p>
        </w:tc>
        <w:tc>
          <w:tcPr>
            <w:tcW w:w="142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D331BE3" w14:textId="77777777" w:rsidR="0084289B" w:rsidRDefault="0084289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Much easier</w:t>
            </w:r>
          </w:p>
        </w:tc>
        <w:tc>
          <w:tcPr>
            <w:tcW w:w="6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CC1A237" w14:textId="77777777" w:rsidR="0084289B" w:rsidRDefault="0084289B">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Total</w:t>
            </w:r>
          </w:p>
        </w:tc>
      </w:tr>
      <w:tr w:rsidR="00991744" w14:paraId="6CB53FCB" w14:textId="77777777" w:rsidTr="0084289B">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954FD4D"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Access course materials whenever I needed them</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C863030"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5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2F38AA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87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41A69F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6.35%</w:t>
            </w:r>
          </w:p>
        </w:tc>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45F8E49"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0E2356C"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15.87%</w:t>
            </w:r>
          </w:p>
        </w:tc>
        <w:tc>
          <w:tcPr>
            <w:tcW w:w="5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128653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10</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5BF1DC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34.92%</w:t>
            </w:r>
          </w:p>
        </w:tc>
        <w:tc>
          <w:tcPr>
            <w:tcW w:w="4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FE57936"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22</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167EF5F"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42.86%</w:t>
            </w:r>
          </w:p>
        </w:tc>
        <w:tc>
          <w:tcPr>
            <w:tcW w:w="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B56F8F0"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27</w:t>
            </w:r>
          </w:p>
        </w:tc>
        <w:tc>
          <w:tcPr>
            <w:tcW w:w="6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298D87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r w:rsidR="00991744" w14:paraId="320F2C0C" w14:textId="77777777" w:rsidTr="0084289B">
        <w:trPr>
          <w:trHeight w:val="290"/>
        </w:trPr>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05D449D"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Read and understand the material</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51DE3E0"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5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6BBBBA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87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B19DA9F"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11.11%</w:t>
            </w:r>
          </w:p>
        </w:tc>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9E4EE97"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7</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EA1CEC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26.98%</w:t>
            </w:r>
          </w:p>
        </w:tc>
        <w:tc>
          <w:tcPr>
            <w:tcW w:w="5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08588EC"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17</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DE29229"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33.33%</w:t>
            </w:r>
          </w:p>
        </w:tc>
        <w:tc>
          <w:tcPr>
            <w:tcW w:w="4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80E133A"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21</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F0453F0"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28.57%</w:t>
            </w:r>
          </w:p>
        </w:tc>
        <w:tc>
          <w:tcPr>
            <w:tcW w:w="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414FD0C"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18</w:t>
            </w:r>
          </w:p>
        </w:tc>
        <w:tc>
          <w:tcPr>
            <w:tcW w:w="6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43C8D8D"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r w:rsidR="00991744" w14:paraId="38713D69" w14:textId="77777777" w:rsidTr="0084289B">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B198953"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Take useful notes on the material</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DB5FB2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5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9703A3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87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1763B5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8.06%</w:t>
            </w:r>
          </w:p>
        </w:tc>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FCFD0C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5</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289170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30.65%</w:t>
            </w:r>
          </w:p>
        </w:tc>
        <w:tc>
          <w:tcPr>
            <w:tcW w:w="5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045D60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2311DB1"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30.65%</w:t>
            </w:r>
          </w:p>
        </w:tc>
        <w:tc>
          <w:tcPr>
            <w:tcW w:w="4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14CE3E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DCFA4CE"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30.65%</w:t>
            </w:r>
          </w:p>
        </w:tc>
        <w:tc>
          <w:tcPr>
            <w:tcW w:w="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1F239C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w:t>
            </w:r>
          </w:p>
        </w:tc>
        <w:tc>
          <w:tcPr>
            <w:tcW w:w="6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49FFB1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62</w:t>
            </w:r>
          </w:p>
        </w:tc>
      </w:tr>
      <w:tr w:rsidR="00991744" w14:paraId="202242C8" w14:textId="77777777" w:rsidTr="0084289B">
        <w:trPr>
          <w:trHeight w:val="290"/>
        </w:trPr>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B4DAFB2"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Complete assignments on time</w:t>
            </w:r>
          </w:p>
        </w:tc>
        <w:tc>
          <w:tcPr>
            <w:tcW w:w="8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E5A359B"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5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5C72B3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87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4D0ACE6"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6.35%</w:t>
            </w:r>
          </w:p>
        </w:tc>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485D2F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CFA23CA"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31.75%</w:t>
            </w:r>
          </w:p>
        </w:tc>
        <w:tc>
          <w:tcPr>
            <w:tcW w:w="5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33BFE15"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20</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F8F55A7"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30.16%</w:t>
            </w:r>
          </w:p>
        </w:tc>
        <w:tc>
          <w:tcPr>
            <w:tcW w:w="4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8D5C254"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B8D087A"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31.75%</w:t>
            </w:r>
          </w:p>
        </w:tc>
        <w:tc>
          <w:tcPr>
            <w:tcW w:w="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8B02D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20</w:t>
            </w:r>
          </w:p>
        </w:tc>
        <w:tc>
          <w:tcPr>
            <w:tcW w:w="6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BF7E53D"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bl>
    <w:p w14:paraId="5D68C29A" w14:textId="77777777" w:rsidR="00991744" w:rsidRDefault="00991744" w:rsidP="00991744"/>
    <w:p w14:paraId="16FE86E2" w14:textId="48ADFAE4" w:rsidR="00991744" w:rsidRDefault="00991744" w:rsidP="00991744">
      <w:r>
        <w:rPr>
          <w:noProof/>
        </w:rPr>
        <w:drawing>
          <wp:inline distT="0" distB="0" distL="0" distR="0" wp14:anchorId="3934A95D" wp14:editId="107A8E33">
            <wp:extent cx="5853430" cy="2765425"/>
            <wp:effectExtent l="0" t="0" r="13970" b="15875"/>
            <wp:docPr id="2" name="Chart 2">
              <a:extLst xmlns:a="http://schemas.openxmlformats.org/drawingml/2006/main">
                <a:ext uri="{FF2B5EF4-FFF2-40B4-BE49-F238E27FC236}">
                  <a16:creationId xmlns:a16="http://schemas.microsoft.com/office/drawing/2014/main" id="{DB840BE3-4FCC-49B3-826C-C332DB7C09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D894606" w14:textId="77777777" w:rsidR="00991744" w:rsidRDefault="00991744" w:rsidP="00991744">
      <w:r>
        <w:t>When thinking about specific materials in the ALG pilot sections, student opinions were very positive. When asked about the ease of access course materials, 77.78% said it was easier or much easier while 6.35% said it was harder. 61.9% of students found it easier or much easier to read and understand the material in the pilot sections with 11.11% saying it was harder. Asked about taking notes on the material, 61.3% found it easier or much easier when using the pilot materials and 8.06% found it harder. 61.91% responded that it was easier or much easier to complete assignments on time with the pilot material and only 6.35% said it was harder.</w:t>
      </w:r>
    </w:p>
    <w:p w14:paraId="761527EE" w14:textId="65D9A1E2" w:rsidR="00991744" w:rsidRPr="00991744" w:rsidRDefault="00991744" w:rsidP="00991744">
      <w:pPr>
        <w:rPr>
          <w:i/>
          <w:iCs/>
        </w:rPr>
      </w:pPr>
      <w:r w:rsidRPr="00991744">
        <w:rPr>
          <w:i/>
          <w:iCs/>
        </w:rPr>
        <w:t>How useful to supporting your learning were these digital study aids?</w:t>
      </w:r>
    </w:p>
    <w:tbl>
      <w:tblPr>
        <w:tblStyle w:val="PlainTable1"/>
        <w:tblW w:w="9738" w:type="dxa"/>
        <w:tblInd w:w="0" w:type="dxa"/>
        <w:tblLook w:val="04A0" w:firstRow="1" w:lastRow="0" w:firstColumn="1" w:lastColumn="0" w:noHBand="0" w:noVBand="1"/>
      </w:tblPr>
      <w:tblGrid>
        <w:gridCol w:w="1705"/>
        <w:gridCol w:w="985"/>
        <w:gridCol w:w="549"/>
        <w:gridCol w:w="8"/>
        <w:gridCol w:w="977"/>
        <w:gridCol w:w="524"/>
        <w:gridCol w:w="13"/>
        <w:gridCol w:w="972"/>
        <w:gridCol w:w="517"/>
        <w:gridCol w:w="29"/>
        <w:gridCol w:w="844"/>
        <w:gridCol w:w="379"/>
        <w:gridCol w:w="45"/>
        <w:gridCol w:w="940"/>
        <w:gridCol w:w="508"/>
        <w:gridCol w:w="23"/>
        <w:gridCol w:w="697"/>
        <w:gridCol w:w="23"/>
      </w:tblGrid>
      <w:tr w:rsidR="00991744" w14:paraId="759E8240" w14:textId="77777777" w:rsidTr="54127FB7">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4A9D31F" w14:textId="77777777" w:rsidR="00991744" w:rsidRDefault="00991744">
            <w:pPr>
              <w:rPr>
                <w:rFonts w:ascii="Calibri" w:eastAsia="Times New Roman" w:hAnsi="Calibri" w:cs="Calibri"/>
                <w:color w:val="000000"/>
              </w:rPr>
            </w:pPr>
            <w:r>
              <w:rPr>
                <w:rFonts w:ascii="Calibri" w:eastAsia="Times New Roman" w:hAnsi="Calibri" w:cs="Calibri"/>
                <w:color w:val="000000"/>
              </w:rPr>
              <w:t>Question</w:t>
            </w:r>
          </w:p>
        </w:tc>
        <w:tc>
          <w:tcPr>
            <w:tcW w:w="1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21507D5" w14:textId="1EECE241"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54127FB7">
              <w:rPr>
                <w:rFonts w:ascii="Calibri" w:eastAsia="Times New Roman" w:hAnsi="Calibri" w:cs="Calibri"/>
                <w:color w:val="000000" w:themeColor="text1"/>
              </w:rPr>
              <w:t xml:space="preserve">Very </w:t>
            </w:r>
            <w:r w:rsidR="4210A22C" w:rsidRPr="54127FB7">
              <w:rPr>
                <w:rFonts w:ascii="Calibri" w:eastAsia="Times New Roman" w:hAnsi="Calibri" w:cs="Calibri"/>
                <w:color w:val="000000" w:themeColor="text1"/>
              </w:rPr>
              <w:t>U</w:t>
            </w:r>
            <w:r w:rsidRPr="54127FB7">
              <w:rPr>
                <w:rFonts w:ascii="Calibri" w:eastAsia="Times New Roman" w:hAnsi="Calibri" w:cs="Calibri"/>
                <w:color w:val="000000" w:themeColor="text1"/>
              </w:rPr>
              <w:t>seful</w:t>
            </w:r>
          </w:p>
        </w:tc>
        <w:tc>
          <w:tcPr>
            <w:tcW w:w="1514"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BDA395E"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Moderately Useful</w:t>
            </w:r>
          </w:p>
        </w:tc>
        <w:tc>
          <w:tcPr>
            <w:tcW w:w="151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DD78D76" w14:textId="68E5FC31"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54127FB7">
              <w:rPr>
                <w:rFonts w:ascii="Calibri" w:eastAsia="Times New Roman" w:hAnsi="Calibri" w:cs="Calibri"/>
                <w:color w:val="000000" w:themeColor="text1"/>
              </w:rPr>
              <w:t xml:space="preserve">Slightly </w:t>
            </w:r>
            <w:r w:rsidR="0390335D" w:rsidRPr="54127FB7">
              <w:rPr>
                <w:rFonts w:ascii="Calibri" w:eastAsia="Times New Roman" w:hAnsi="Calibri" w:cs="Calibri"/>
                <w:color w:val="000000" w:themeColor="text1"/>
              </w:rPr>
              <w:t>U</w:t>
            </w:r>
            <w:r w:rsidRPr="54127FB7">
              <w:rPr>
                <w:rFonts w:ascii="Calibri" w:eastAsia="Times New Roman" w:hAnsi="Calibri" w:cs="Calibri"/>
                <w:color w:val="000000" w:themeColor="text1"/>
              </w:rPr>
              <w:t>seful</w:t>
            </w:r>
          </w:p>
        </w:tc>
        <w:tc>
          <w:tcPr>
            <w:tcW w:w="126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15AB830"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Not useful at all</w:t>
            </w:r>
          </w:p>
        </w:tc>
        <w:tc>
          <w:tcPr>
            <w:tcW w:w="147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058FEDA"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I didn't use this study aid</w:t>
            </w:r>
          </w:p>
        </w:tc>
        <w:tc>
          <w:tcPr>
            <w:tcW w:w="7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135BCF3"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Total</w:t>
            </w:r>
          </w:p>
        </w:tc>
      </w:tr>
      <w:tr w:rsidR="00991744" w14:paraId="43480025" w14:textId="77777777" w:rsidTr="54127FB7">
        <w:trPr>
          <w:gridAfter w:val="1"/>
          <w:cnfStyle w:val="000000100000" w:firstRow="0" w:lastRow="0" w:firstColumn="0" w:lastColumn="0" w:oddVBand="0" w:evenVBand="0" w:oddHBand="1" w:evenHBand="0" w:firstRowFirstColumn="0" w:firstRowLastColumn="0" w:lastRowFirstColumn="0" w:lastRowLastColumn="0"/>
          <w:wAfter w:w="23" w:type="dxa"/>
          <w:trHeight w:val="290"/>
        </w:trPr>
        <w:tc>
          <w:tcPr>
            <w:cnfStyle w:val="001000000000" w:firstRow="0" w:lastRow="0" w:firstColumn="1" w:lastColumn="0" w:oddVBand="0" w:evenVBand="0" w:oddHBand="0" w:evenHBand="0" w:firstRowFirstColumn="0" w:firstRowLastColumn="0" w:lastRowFirstColumn="0" w:lastRowLastColumn="0"/>
            <w:tcW w:w="1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CF7D87E"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Guided notes</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B3954B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63.49%</w:t>
            </w:r>
          </w:p>
        </w:tc>
        <w:tc>
          <w:tcPr>
            <w:tcW w:w="5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174668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40</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98ECFD0"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28.57%</w:t>
            </w:r>
          </w:p>
        </w:tc>
        <w:tc>
          <w:tcPr>
            <w:tcW w:w="5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6C75F49"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18</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99F761E"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6.35%</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5834DD0"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94D1A80"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DFE7699"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61873BE"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1.59%</w:t>
            </w:r>
          </w:p>
        </w:tc>
        <w:tc>
          <w:tcPr>
            <w:tcW w:w="5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31D27A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w:t>
            </w:r>
          </w:p>
        </w:tc>
        <w:tc>
          <w:tcPr>
            <w:tcW w:w="7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086ED3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r w:rsidR="00991744" w14:paraId="2EA1263A" w14:textId="77777777" w:rsidTr="54127FB7">
        <w:trPr>
          <w:gridAfter w:val="1"/>
          <w:wAfter w:w="23" w:type="dxa"/>
          <w:trHeight w:val="290"/>
        </w:trPr>
        <w:tc>
          <w:tcPr>
            <w:cnfStyle w:val="001000000000" w:firstRow="0" w:lastRow="0" w:firstColumn="1" w:lastColumn="0" w:oddVBand="0" w:evenVBand="0" w:oddHBand="0" w:evenHBand="0" w:firstRowFirstColumn="0" w:firstRowLastColumn="0" w:lastRowFirstColumn="0" w:lastRowLastColumn="0"/>
            <w:tcW w:w="1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C3A741E"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Solutions to example problems</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9857339"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61.90%</w:t>
            </w:r>
          </w:p>
        </w:tc>
        <w:tc>
          <w:tcPr>
            <w:tcW w:w="5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FA220C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39</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9CF7E28"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26.98%</w:t>
            </w:r>
          </w:p>
        </w:tc>
        <w:tc>
          <w:tcPr>
            <w:tcW w:w="5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82789B0"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17</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FDA17E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9.52%</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CD2DECB"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0B9D33D"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3E97532"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E41D52E"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1.59%</w:t>
            </w:r>
          </w:p>
        </w:tc>
        <w:tc>
          <w:tcPr>
            <w:tcW w:w="5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E9C33A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w:t>
            </w:r>
          </w:p>
        </w:tc>
        <w:tc>
          <w:tcPr>
            <w:tcW w:w="7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975934F"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r w:rsidR="00991744" w14:paraId="793BCCC8" w14:textId="77777777" w:rsidTr="54127FB7">
        <w:trPr>
          <w:gridAfter w:val="1"/>
          <w:cnfStyle w:val="000000100000" w:firstRow="0" w:lastRow="0" w:firstColumn="0" w:lastColumn="0" w:oddVBand="0" w:evenVBand="0" w:oddHBand="1" w:evenHBand="0" w:firstRowFirstColumn="0" w:firstRowLastColumn="0" w:lastRowFirstColumn="0" w:lastRowLastColumn="0"/>
          <w:wAfter w:w="23" w:type="dxa"/>
          <w:trHeight w:val="290"/>
        </w:trPr>
        <w:tc>
          <w:tcPr>
            <w:cnfStyle w:val="001000000000" w:firstRow="0" w:lastRow="0" w:firstColumn="1" w:lastColumn="0" w:oddVBand="0" w:evenVBand="0" w:oddHBand="0" w:evenHBand="0" w:firstRowFirstColumn="0" w:firstRowLastColumn="0" w:lastRowFirstColumn="0" w:lastRowLastColumn="0"/>
            <w:tcW w:w="1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7444187"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Videos linked in guided notes</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092DCA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52.38%</w:t>
            </w:r>
          </w:p>
        </w:tc>
        <w:tc>
          <w:tcPr>
            <w:tcW w:w="5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D285313"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33</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F0800A1"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28.57%</w:t>
            </w:r>
          </w:p>
        </w:tc>
        <w:tc>
          <w:tcPr>
            <w:tcW w:w="5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10CFCB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18</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A48360C"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11.11%</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F4E595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7</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BC5C5B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D3F6516"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415C1C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7.94%</w:t>
            </w:r>
          </w:p>
        </w:tc>
        <w:tc>
          <w:tcPr>
            <w:tcW w:w="5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1B7BF64"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5</w:t>
            </w:r>
          </w:p>
        </w:tc>
        <w:tc>
          <w:tcPr>
            <w:tcW w:w="7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1363FD6"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r w:rsidR="00991744" w14:paraId="38C5A83A" w14:textId="77777777" w:rsidTr="54127FB7">
        <w:trPr>
          <w:gridAfter w:val="1"/>
          <w:wAfter w:w="23" w:type="dxa"/>
          <w:trHeight w:val="290"/>
        </w:trPr>
        <w:tc>
          <w:tcPr>
            <w:cnfStyle w:val="001000000000" w:firstRow="0" w:lastRow="0" w:firstColumn="1" w:lastColumn="0" w:oddVBand="0" w:evenVBand="0" w:oddHBand="0" w:evenHBand="0" w:firstRowFirstColumn="0" w:firstRowLastColumn="0" w:lastRowFirstColumn="0" w:lastRowLastColumn="0"/>
            <w:tcW w:w="1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62BFEE9"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Edfinity homework system</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0DED3A2"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46.03%</w:t>
            </w:r>
          </w:p>
        </w:tc>
        <w:tc>
          <w:tcPr>
            <w:tcW w:w="5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F69E762"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29</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CDE8C44"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25.40%</w:t>
            </w:r>
          </w:p>
        </w:tc>
        <w:tc>
          <w:tcPr>
            <w:tcW w:w="5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0B7FB9A"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16</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D3BEFD4"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19.05%</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F6C6A49"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12</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D3668CC"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9.52%</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B5F1621"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9E0B66C"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5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C31D2F"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7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44366A5"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r w:rsidR="00991744" w14:paraId="724E223B" w14:textId="77777777" w:rsidTr="54127FB7">
        <w:trPr>
          <w:gridAfter w:val="1"/>
          <w:cnfStyle w:val="000000100000" w:firstRow="0" w:lastRow="0" w:firstColumn="0" w:lastColumn="0" w:oddVBand="0" w:evenVBand="0" w:oddHBand="1" w:evenHBand="0" w:firstRowFirstColumn="0" w:firstRowLastColumn="0" w:lastRowFirstColumn="0" w:lastRowLastColumn="0"/>
          <w:wAfter w:w="23" w:type="dxa"/>
          <w:trHeight w:val="290"/>
        </w:trPr>
        <w:tc>
          <w:tcPr>
            <w:cnfStyle w:val="001000000000" w:firstRow="0" w:lastRow="0" w:firstColumn="1" w:lastColumn="0" w:oddVBand="0" w:evenVBand="0" w:oddHBand="0" w:evenHBand="0" w:firstRowFirstColumn="0" w:firstRowLastColumn="0" w:lastRowFirstColumn="0" w:lastRowLastColumn="0"/>
            <w:tcW w:w="17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1D37C36"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Online Textbook</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950CD80"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20.63%</w:t>
            </w:r>
          </w:p>
        </w:tc>
        <w:tc>
          <w:tcPr>
            <w:tcW w:w="5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BE895F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13</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4CD34DE"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17.46%</w:t>
            </w:r>
          </w:p>
        </w:tc>
        <w:tc>
          <w:tcPr>
            <w:tcW w:w="5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F71D4DC"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11</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CFFB5D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30.16%</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8EFE29B"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19</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5D5248F"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6.35%</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E84A08"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66CE4B4"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25.40%</w:t>
            </w:r>
          </w:p>
        </w:tc>
        <w:tc>
          <w:tcPr>
            <w:tcW w:w="5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A8EB863"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16</w:t>
            </w:r>
          </w:p>
        </w:tc>
        <w:tc>
          <w:tcPr>
            <w:tcW w:w="72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044967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bl>
    <w:p w14:paraId="3A84360F" w14:textId="77777777" w:rsidR="00991744" w:rsidRDefault="00991744" w:rsidP="00991744"/>
    <w:p w14:paraId="7D1AA467" w14:textId="77777777" w:rsidR="00991744" w:rsidRDefault="00991744" w:rsidP="00991744"/>
    <w:p w14:paraId="02220426" w14:textId="451A231A" w:rsidR="00991744" w:rsidRDefault="00991744" w:rsidP="00991744">
      <w:r>
        <w:rPr>
          <w:noProof/>
        </w:rPr>
        <w:drawing>
          <wp:inline distT="0" distB="0" distL="0" distR="0" wp14:anchorId="345227E2" wp14:editId="34A8A6F7">
            <wp:extent cx="6071235" cy="2765425"/>
            <wp:effectExtent l="0" t="0" r="12065" b="15875"/>
            <wp:docPr id="3" name="Chart 3">
              <a:extLst xmlns:a="http://schemas.openxmlformats.org/drawingml/2006/main">
                <a:ext uri="{FF2B5EF4-FFF2-40B4-BE49-F238E27FC236}">
                  <a16:creationId xmlns:a16="http://schemas.microsoft.com/office/drawing/2014/main" id="{95FEE854-A4A6-49B6-8846-817237E39E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1C96CB0" w14:textId="1593CACE" w:rsidR="00991744" w:rsidRDefault="00991744" w:rsidP="00991744">
      <w:r>
        <w:t xml:space="preserve">Student opinion about the usefulness of the pilot material </w:t>
      </w:r>
      <w:r w:rsidR="65CF8D25">
        <w:t>was</w:t>
      </w:r>
      <w:r>
        <w:t xml:space="preserve"> very positive. Majorities of students found the </w:t>
      </w:r>
      <w:r w:rsidR="7ABFD87D">
        <w:t>g</w:t>
      </w:r>
      <w:r>
        <w:t xml:space="preserve">uided notes, </w:t>
      </w:r>
      <w:r w:rsidR="1B7FA116">
        <w:t>s</w:t>
      </w:r>
      <w:r>
        <w:t xml:space="preserve">olutions to example problems, and </w:t>
      </w:r>
      <w:r w:rsidR="152B45E3">
        <w:t>v</w:t>
      </w:r>
      <w:r>
        <w:t xml:space="preserve">ideos linked in guided notes “Very Useful” (63.49%, 61.9%, and 52.38% respectively). While </w:t>
      </w:r>
      <w:r w:rsidR="128239F3">
        <w:t>few</w:t>
      </w:r>
      <w:r w:rsidR="3042E02A">
        <w:t xml:space="preserve"> </w:t>
      </w:r>
      <w:r>
        <w:t xml:space="preserve">students found these materials “Not useful at all,” small percentages </w:t>
      </w:r>
      <w:r w:rsidR="18D69526">
        <w:t>did not</w:t>
      </w:r>
      <w:r>
        <w:t xml:space="preserve"> use these study aids. 71.43% said that the Edfinity homework system was </w:t>
      </w:r>
      <w:r w:rsidR="3BE9533D">
        <w:t>“</w:t>
      </w:r>
      <w:r>
        <w:t>very or moderately useful</w:t>
      </w:r>
      <w:r w:rsidR="4F236639">
        <w:t>”</w:t>
      </w:r>
      <w:r>
        <w:t xml:space="preserve"> with 9.52% finding it </w:t>
      </w:r>
      <w:r w:rsidR="006806CF">
        <w:t>“</w:t>
      </w:r>
      <w:r>
        <w:t>no</w:t>
      </w:r>
      <w:r w:rsidR="00BE1D40">
        <w:t>t</w:t>
      </w:r>
      <w:r>
        <w:t xml:space="preserve"> useful at all.</w:t>
      </w:r>
      <w:r w:rsidR="41E797FF">
        <w:t>”</w:t>
      </w:r>
      <w:r>
        <w:t xml:space="preserve"> The students had the least favorable views about the textbook; only 38.09% found it very or moderately useful. While only 6.35% said the textbook was not useful at all, a quarter of the students (25.4%) did not use the textbook at all.</w:t>
      </w:r>
    </w:p>
    <w:p w14:paraId="5B5BDC7B" w14:textId="77777777" w:rsidR="00991744" w:rsidRPr="00991744" w:rsidRDefault="00991744" w:rsidP="00991744">
      <w:pPr>
        <w:rPr>
          <w:i/>
          <w:iCs/>
        </w:rPr>
      </w:pPr>
      <w:r w:rsidRPr="00991744">
        <w:rPr>
          <w:i/>
          <w:iCs/>
        </w:rPr>
        <w:t>Using the materials in this course ...</w:t>
      </w:r>
    </w:p>
    <w:tbl>
      <w:tblPr>
        <w:tblStyle w:val="PlainTable1"/>
        <w:tblW w:w="9761" w:type="dxa"/>
        <w:tblInd w:w="0" w:type="dxa"/>
        <w:tblLook w:val="04A0" w:firstRow="1" w:lastRow="0" w:firstColumn="1" w:lastColumn="0" w:noHBand="0" w:noVBand="1"/>
      </w:tblPr>
      <w:tblGrid>
        <w:gridCol w:w="2065"/>
        <w:gridCol w:w="985"/>
        <w:gridCol w:w="458"/>
        <w:gridCol w:w="985"/>
        <w:gridCol w:w="517"/>
        <w:gridCol w:w="19"/>
        <w:gridCol w:w="966"/>
        <w:gridCol w:w="517"/>
        <w:gridCol w:w="27"/>
        <w:gridCol w:w="846"/>
        <w:gridCol w:w="379"/>
        <w:gridCol w:w="34"/>
        <w:gridCol w:w="839"/>
        <w:gridCol w:w="332"/>
        <w:gridCol w:w="792"/>
      </w:tblGrid>
      <w:tr w:rsidR="00991744" w14:paraId="3E19F25F" w14:textId="77777777" w:rsidTr="00991744">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E264202" w14:textId="77777777" w:rsidR="00991744" w:rsidRDefault="00991744">
            <w:pPr>
              <w:rPr>
                <w:rFonts w:ascii="Calibri" w:eastAsia="Times New Roman" w:hAnsi="Calibri" w:cs="Calibri"/>
                <w:color w:val="000000"/>
              </w:rPr>
            </w:pPr>
            <w:r>
              <w:rPr>
                <w:rFonts w:ascii="Calibri" w:eastAsia="Times New Roman" w:hAnsi="Calibri" w:cs="Calibri"/>
                <w:color w:val="000000"/>
              </w:rPr>
              <w:t>Question</w:t>
            </w:r>
          </w:p>
        </w:tc>
        <w:tc>
          <w:tcPr>
            <w:tcW w:w="144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CBF3313"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Strongly agree</w:t>
            </w:r>
          </w:p>
        </w:tc>
        <w:tc>
          <w:tcPr>
            <w:tcW w:w="152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E172C8D"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Somewhat agree</w:t>
            </w:r>
          </w:p>
        </w:tc>
        <w:tc>
          <w:tcPr>
            <w:tcW w:w="151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A151675"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Neither agree nor disagree</w:t>
            </w:r>
          </w:p>
        </w:tc>
        <w:tc>
          <w:tcPr>
            <w:tcW w:w="125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60B5C4C"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Somewhat disagree</w:t>
            </w:r>
          </w:p>
        </w:tc>
        <w:tc>
          <w:tcPr>
            <w:tcW w:w="117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CE0A8A1"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Strongly disagree</w:t>
            </w:r>
          </w:p>
        </w:tc>
        <w:tc>
          <w:tcPr>
            <w:tcW w:w="7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1B1D3E0"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Total</w:t>
            </w:r>
          </w:p>
        </w:tc>
      </w:tr>
      <w:tr w:rsidR="00991744" w14:paraId="148E5B7A"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473F09F"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Increased my satisfaction with the learning experience</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EE2A986"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22.58%</w:t>
            </w:r>
          </w:p>
        </w:tc>
        <w:tc>
          <w:tcPr>
            <w:tcW w:w="4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88E6881"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14</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A4BC2D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51.61%</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77F028F"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32</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E91E7D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22.58%</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E78E0C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14</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E54F84F"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3.23%</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CC6AE63"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D1CF4F1"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0.00%</w:t>
            </w:r>
          </w:p>
        </w:tc>
        <w:tc>
          <w:tcPr>
            <w:tcW w:w="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AED877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0</w:t>
            </w:r>
          </w:p>
        </w:tc>
        <w:tc>
          <w:tcPr>
            <w:tcW w:w="7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5727F68"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62</w:t>
            </w:r>
          </w:p>
        </w:tc>
      </w:tr>
      <w:tr w:rsidR="00991744" w14:paraId="69C7FB21"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4580E9E"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Improved my grade</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1359F30"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41.94%</w:t>
            </w:r>
          </w:p>
        </w:tc>
        <w:tc>
          <w:tcPr>
            <w:tcW w:w="4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128BB78"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26</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2ACCBED"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29.03%</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A181B23"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18</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9D5F7F8"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22.58%</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0968815"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14</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9EF8729"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4.84%</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52121B6"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3171995"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1.61%</w:t>
            </w:r>
          </w:p>
        </w:tc>
        <w:tc>
          <w:tcPr>
            <w:tcW w:w="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83D5A7F"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w:t>
            </w:r>
          </w:p>
        </w:tc>
        <w:tc>
          <w:tcPr>
            <w:tcW w:w="7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4C58D3B"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62</w:t>
            </w:r>
          </w:p>
        </w:tc>
      </w:tr>
      <w:tr w:rsidR="00991744" w14:paraId="505DD090"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7FA1401" w14:textId="77777777" w:rsidR="00991744" w:rsidRDefault="00991744">
            <w:pPr>
              <w:rPr>
                <w:rFonts w:ascii="Calibri" w:eastAsia="Times New Roman" w:hAnsi="Calibri" w:cs="Calibri"/>
                <w:color w:val="000000"/>
                <w:sz w:val="18"/>
              </w:rPr>
            </w:pPr>
            <w:r>
              <w:rPr>
                <w:rFonts w:ascii="Calibri" w:eastAsia="Times New Roman" w:hAnsi="Calibri" w:cs="Calibri"/>
                <w:color w:val="000000"/>
                <w:sz w:val="18"/>
              </w:rPr>
              <w:t>Improved my confidence</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FDE3D3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31.75%</w:t>
            </w:r>
          </w:p>
        </w:tc>
        <w:tc>
          <w:tcPr>
            <w:tcW w:w="4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BDFFC97"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20</w:t>
            </w:r>
          </w:p>
        </w:tc>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AEA05DF"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38.10%</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EF00DC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24</w:t>
            </w:r>
          </w:p>
        </w:tc>
        <w:tc>
          <w:tcPr>
            <w:tcW w:w="9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A4CABD6"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20.63%</w:t>
            </w:r>
          </w:p>
        </w:tc>
        <w:tc>
          <w:tcPr>
            <w:tcW w:w="5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A68FAD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13</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86C22F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7.94%</w:t>
            </w:r>
          </w:p>
        </w:tc>
        <w:tc>
          <w:tcPr>
            <w:tcW w:w="37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785FFD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5</w:t>
            </w:r>
          </w:p>
        </w:tc>
        <w:tc>
          <w:tcPr>
            <w:tcW w:w="87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AB40E0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1.59%</w:t>
            </w:r>
          </w:p>
        </w:tc>
        <w:tc>
          <w:tcPr>
            <w:tcW w:w="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88A19BA"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w:t>
            </w:r>
          </w:p>
        </w:tc>
        <w:tc>
          <w:tcPr>
            <w:tcW w:w="7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509B47C"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63</w:t>
            </w:r>
          </w:p>
        </w:tc>
      </w:tr>
    </w:tbl>
    <w:p w14:paraId="3A170425" w14:textId="77777777" w:rsidR="00991744" w:rsidRDefault="00991744" w:rsidP="00991744"/>
    <w:p w14:paraId="2006E57F" w14:textId="77777777" w:rsidR="00991744" w:rsidRDefault="00991744" w:rsidP="00991744"/>
    <w:p w14:paraId="439EFBC0" w14:textId="6502E06E" w:rsidR="00991744" w:rsidRDefault="00991744" w:rsidP="00991744">
      <w:r>
        <w:rPr>
          <w:noProof/>
        </w:rPr>
        <w:drawing>
          <wp:inline distT="0" distB="0" distL="0" distR="0" wp14:anchorId="4ED0CD70" wp14:editId="0E90D332">
            <wp:extent cx="5133975" cy="2765425"/>
            <wp:effectExtent l="0" t="0" r="9525" b="15875"/>
            <wp:docPr id="4" name="Chart 4">
              <a:extLst xmlns:a="http://schemas.openxmlformats.org/drawingml/2006/main">
                <a:ext uri="{FF2B5EF4-FFF2-40B4-BE49-F238E27FC236}">
                  <a16:creationId xmlns:a16="http://schemas.microsoft.com/office/drawing/2014/main" id="{21820A4B-A93E-4BF7-8984-308507723B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52CBA95" w14:textId="77777777" w:rsidR="00991744" w:rsidRDefault="00991744" w:rsidP="00991744">
      <w:r>
        <w:t>Student satisfaction was overwhelmingly positive with the learning experience in the pilot sections; 74.19% agreed that their satisfaction increased by using the materials with only 3.23% disagreeing. Similarly, 70.97% said that using the materials increased their grade and 6.45% disagreeing. When asked about how the materials affected their confidence in class 69.85% responded that using the materials improved their confidence with 9.53% feeling the opposite.</w:t>
      </w:r>
    </w:p>
    <w:p w14:paraId="51293D4E" w14:textId="6D38292F" w:rsidR="00991744" w:rsidRPr="00991744" w:rsidRDefault="00991744" w:rsidP="00991744">
      <w:pPr>
        <w:rPr>
          <w:i/>
          <w:iCs/>
        </w:rPr>
      </w:pPr>
      <w:r w:rsidRPr="00991744">
        <w:rPr>
          <w:i/>
          <w:iCs/>
        </w:rPr>
        <w:t>Using Edfinity helped improve my understanding of the topics in your course.</w:t>
      </w:r>
    </w:p>
    <w:tbl>
      <w:tblPr>
        <w:tblStyle w:val="PlainTable1"/>
        <w:tblW w:w="4347" w:type="dxa"/>
        <w:tblInd w:w="0" w:type="dxa"/>
        <w:tblLook w:val="04A0" w:firstRow="1" w:lastRow="0" w:firstColumn="1" w:lastColumn="0" w:noHBand="0" w:noVBand="1"/>
      </w:tblPr>
      <w:tblGrid>
        <w:gridCol w:w="2427"/>
        <w:gridCol w:w="960"/>
        <w:gridCol w:w="960"/>
      </w:tblGrid>
      <w:tr w:rsidR="00991744" w14:paraId="53249F7F" w14:textId="77777777" w:rsidTr="00991744">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621C95B" w14:textId="77777777" w:rsidR="00991744" w:rsidRDefault="00991744">
            <w:pPr>
              <w:rPr>
                <w:rFonts w:ascii="Calibri" w:eastAsia="Times New Roman" w:hAnsi="Calibri" w:cs="Calibri"/>
                <w:color w:val="000000"/>
              </w:rPr>
            </w:pPr>
            <w:r>
              <w:rPr>
                <w:rFonts w:ascii="Calibri" w:eastAsia="Times New Roman" w:hAnsi="Calibri" w:cs="Calibri"/>
                <w:color w:val="000000"/>
              </w:rPr>
              <w:t>Answer</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93670BD"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88FE3D8" w14:textId="77777777" w:rsidR="00991744" w:rsidRDefault="00991744">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Count</w:t>
            </w:r>
          </w:p>
        </w:tc>
      </w:tr>
      <w:tr w:rsidR="00991744" w14:paraId="469EB456"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F07B6A9" w14:textId="77777777" w:rsidR="00991744" w:rsidRDefault="00991744">
            <w:pPr>
              <w:rPr>
                <w:rFonts w:ascii="Calibri" w:eastAsia="Times New Roman" w:hAnsi="Calibri" w:cs="Calibri"/>
                <w:color w:val="000000"/>
              </w:rPr>
            </w:pPr>
            <w:r>
              <w:rPr>
                <w:rFonts w:ascii="Calibri" w:eastAsia="Times New Roman" w:hAnsi="Calibri" w:cs="Calibri"/>
                <w:color w:val="000000"/>
              </w:rPr>
              <w:t>Strongly agree</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5F73DF9"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29.03%</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911455D"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18</w:t>
            </w:r>
          </w:p>
        </w:tc>
      </w:tr>
      <w:tr w:rsidR="00991744" w14:paraId="1AED45C5"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51791FE2" w14:textId="77777777" w:rsidR="00991744" w:rsidRDefault="00991744">
            <w:pPr>
              <w:rPr>
                <w:rFonts w:ascii="Calibri" w:eastAsia="Times New Roman" w:hAnsi="Calibri" w:cs="Calibri"/>
                <w:color w:val="000000"/>
              </w:rPr>
            </w:pPr>
            <w:r>
              <w:rPr>
                <w:rFonts w:ascii="Calibri" w:eastAsia="Times New Roman" w:hAnsi="Calibri" w:cs="Calibri"/>
                <w:color w:val="000000"/>
              </w:rPr>
              <w:t>Somewhat agree</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EC8F65F"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41.94%</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EA0691C"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26</w:t>
            </w:r>
          </w:p>
        </w:tc>
      </w:tr>
      <w:tr w:rsidR="00991744" w14:paraId="209A905C"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B9A4DF1" w14:textId="77777777" w:rsidR="00991744" w:rsidRDefault="00991744">
            <w:pPr>
              <w:rPr>
                <w:rFonts w:ascii="Calibri" w:eastAsia="Times New Roman" w:hAnsi="Calibri" w:cs="Calibri"/>
                <w:color w:val="000000"/>
              </w:rPr>
            </w:pPr>
            <w:r>
              <w:rPr>
                <w:rFonts w:ascii="Calibri" w:eastAsia="Times New Roman" w:hAnsi="Calibri" w:cs="Calibri"/>
                <w:color w:val="000000"/>
              </w:rPr>
              <w:t>Neither agree nor disagree</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9ACD2F2"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9.68%</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62550D3"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w:t>
            </w:r>
          </w:p>
        </w:tc>
      </w:tr>
      <w:tr w:rsidR="00991744" w14:paraId="4220C54F"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4A0EDDD" w14:textId="77777777" w:rsidR="00991744" w:rsidRDefault="00991744">
            <w:pPr>
              <w:rPr>
                <w:rFonts w:ascii="Calibri" w:eastAsia="Times New Roman" w:hAnsi="Calibri" w:cs="Calibri"/>
                <w:color w:val="000000"/>
              </w:rPr>
            </w:pPr>
            <w:r>
              <w:rPr>
                <w:rFonts w:ascii="Calibri" w:eastAsia="Times New Roman" w:hAnsi="Calibri" w:cs="Calibri"/>
                <w:color w:val="000000"/>
              </w:rPr>
              <w:t>Somewhat disagree</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CD22C54"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14.52%</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5FB3B59"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9</w:t>
            </w:r>
          </w:p>
        </w:tc>
      </w:tr>
      <w:tr w:rsidR="00991744" w14:paraId="0652EC2F" w14:textId="77777777" w:rsidTr="00991744">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7E3E4AD3" w14:textId="77777777" w:rsidR="00991744" w:rsidRDefault="00991744">
            <w:pPr>
              <w:rPr>
                <w:rFonts w:ascii="Calibri" w:eastAsia="Times New Roman" w:hAnsi="Calibri" w:cs="Calibri"/>
                <w:color w:val="000000"/>
              </w:rPr>
            </w:pPr>
            <w:r>
              <w:rPr>
                <w:rFonts w:ascii="Calibri" w:eastAsia="Times New Roman" w:hAnsi="Calibri" w:cs="Calibri"/>
                <w:color w:val="000000"/>
              </w:rPr>
              <w:t>Strongly disagree</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6C98CC5"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4.84%</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D2A2ED1" w14:textId="77777777" w:rsidR="00991744" w:rsidRDefault="00991744">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3</w:t>
            </w:r>
          </w:p>
        </w:tc>
      </w:tr>
      <w:tr w:rsidR="00991744" w14:paraId="3D420C69" w14:textId="77777777" w:rsidTr="00991744">
        <w:trPr>
          <w:trHeight w:val="290"/>
        </w:trPr>
        <w:tc>
          <w:tcPr>
            <w:cnfStyle w:val="001000000000" w:firstRow="0" w:lastRow="0" w:firstColumn="1" w:lastColumn="0" w:oddVBand="0" w:evenVBand="0" w:oddHBand="0" w:evenHBand="0" w:firstRowFirstColumn="0" w:firstRowLastColumn="0" w:lastRowFirstColumn="0" w:lastRowLastColumn="0"/>
            <w:tcW w:w="24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63B7C0D" w14:textId="77777777" w:rsidR="00991744" w:rsidRDefault="00991744">
            <w:pPr>
              <w:rPr>
                <w:rFonts w:ascii="Calibri" w:eastAsia="Times New Roman" w:hAnsi="Calibri" w:cs="Calibri"/>
                <w:color w:val="000000"/>
              </w:rPr>
            </w:pPr>
            <w:r>
              <w:rPr>
                <w:rFonts w:ascii="Calibri" w:eastAsia="Times New Roman" w:hAnsi="Calibri" w:cs="Calibri"/>
                <w:color w:val="000000"/>
              </w:rPr>
              <w:t>Total</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312C24F"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100%</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1B52465" w14:textId="77777777" w:rsidR="00991744" w:rsidRDefault="00991744">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Pr>
                <w:rFonts w:ascii="Calibri" w:eastAsia="Times New Roman" w:hAnsi="Calibri" w:cs="Calibri"/>
                <w:color w:val="000000"/>
              </w:rPr>
              <w:t>62</w:t>
            </w:r>
          </w:p>
        </w:tc>
      </w:tr>
    </w:tbl>
    <w:p w14:paraId="29E2EA31" w14:textId="77777777" w:rsidR="00991744" w:rsidRDefault="00991744" w:rsidP="00991744"/>
    <w:p w14:paraId="013F2FAC" w14:textId="5B8D17C9" w:rsidR="00991744" w:rsidRDefault="00991744" w:rsidP="00991744">
      <w:r>
        <w:rPr>
          <w:noProof/>
        </w:rPr>
        <w:drawing>
          <wp:inline distT="0" distB="0" distL="0" distR="0" wp14:anchorId="3B660E57" wp14:editId="67163F73">
            <wp:extent cx="4594225" cy="2765425"/>
            <wp:effectExtent l="0" t="0" r="15875" b="15875"/>
            <wp:docPr id="5" name="Chart 5">
              <a:extLst xmlns:a="http://schemas.openxmlformats.org/drawingml/2006/main">
                <a:ext uri="{FF2B5EF4-FFF2-40B4-BE49-F238E27FC236}">
                  <a16:creationId xmlns:a16="http://schemas.microsoft.com/office/drawing/2014/main" id="{9832226A-84E9-4DB8-B6B9-DC053BC8B8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014931A" w14:textId="5E111F57" w:rsidR="00991744" w:rsidRDefault="00991744" w:rsidP="00991744">
      <w:r>
        <w:t>The primary cost-reduction in the pilot sections was achieved by using Edfinity.com for the homework system in lieu of Pearson My</w:t>
      </w:r>
      <w:r w:rsidR="00FB7D60">
        <w:t xml:space="preserve">Lab </w:t>
      </w:r>
      <w:r>
        <w:t>Math. When asked if Edfinity helped improve student understanding of course material, a majority agreed (70.97%). While a significant portion disagreed (19.36%), 9.68% of students were ambivalent about the homework system.</w:t>
      </w:r>
    </w:p>
    <w:p w14:paraId="4E0B55FA" w14:textId="2C1582D4" w:rsidR="00BD1FFA" w:rsidRDefault="00AE5BEC" w:rsidP="00BD1FFA">
      <w:r>
        <w:t>We feel as if the data presented shows promise in the three main goals of our</w:t>
      </w:r>
      <w:r w:rsidR="00BD1FFA">
        <w:t xml:space="preserve"> project discussed in the grant application.</w:t>
      </w:r>
    </w:p>
    <w:p w14:paraId="23EE4538" w14:textId="77777777" w:rsidR="00BD1FFA" w:rsidRDefault="00BD1FFA" w:rsidP="54127FB7">
      <w:pPr>
        <w:pStyle w:val="ListParagraph"/>
        <w:numPr>
          <w:ilvl w:val="0"/>
          <w:numId w:val="21"/>
        </w:numPr>
        <w:spacing w:before="20" w:afterLines="20" w:after="48" w:line="240" w:lineRule="auto"/>
        <w:jc w:val="both"/>
        <w:rPr>
          <w:rFonts w:eastAsiaTheme="minorEastAsia"/>
        </w:rPr>
      </w:pPr>
      <w:r w:rsidRPr="54127FB7">
        <w:rPr>
          <w:rFonts w:ascii="Calibri" w:eastAsia="Calibri" w:hAnsi="Calibri" w:cs="Calibri"/>
        </w:rPr>
        <w:t xml:space="preserve">Increase student satisfaction and engagement by adapting a no-cost textbook and low-cost online homework system and curating and developing materials such as audio-visual ancillaries, guided notes, PowerPoint presentations, and instructor </w:t>
      </w:r>
      <w:proofErr w:type="gramStart"/>
      <w:r w:rsidRPr="54127FB7">
        <w:rPr>
          <w:rFonts w:ascii="Calibri" w:eastAsia="Calibri" w:hAnsi="Calibri" w:cs="Calibri"/>
        </w:rPr>
        <w:t>resources;</w:t>
      </w:r>
      <w:proofErr w:type="gramEnd"/>
      <w:r w:rsidRPr="54127FB7">
        <w:rPr>
          <w:rFonts w:ascii="Calibri" w:eastAsia="Calibri" w:hAnsi="Calibri" w:cs="Calibri"/>
        </w:rPr>
        <w:t xml:space="preserve"> </w:t>
      </w:r>
    </w:p>
    <w:p w14:paraId="06E23051" w14:textId="77777777" w:rsidR="00BD1FFA" w:rsidRDefault="00BD1FFA" w:rsidP="00BD1FFA">
      <w:pPr>
        <w:spacing w:before="20" w:afterLines="20" w:after="48"/>
      </w:pPr>
      <w:r w:rsidRPr="481CA664">
        <w:rPr>
          <w:rFonts w:ascii="Calibri" w:eastAsia="Calibri" w:hAnsi="Calibri" w:cs="Calibri"/>
          <w:szCs w:val="24"/>
        </w:rPr>
        <w:t xml:space="preserve"> </w:t>
      </w:r>
    </w:p>
    <w:p w14:paraId="2E644508" w14:textId="77777777" w:rsidR="00BD1FFA" w:rsidRDefault="00BD1FFA" w:rsidP="00BD1FFA">
      <w:pPr>
        <w:pStyle w:val="ListParagraph"/>
        <w:numPr>
          <w:ilvl w:val="0"/>
          <w:numId w:val="21"/>
        </w:numPr>
        <w:spacing w:before="20" w:afterLines="20" w:after="48" w:line="240" w:lineRule="auto"/>
        <w:jc w:val="both"/>
        <w:rPr>
          <w:rFonts w:eastAsiaTheme="minorEastAsia"/>
          <w:szCs w:val="24"/>
        </w:rPr>
      </w:pPr>
      <w:r w:rsidRPr="481CA664">
        <w:rPr>
          <w:rFonts w:ascii="Calibri" w:eastAsia="Calibri" w:hAnsi="Calibri" w:cs="Calibri"/>
          <w:szCs w:val="24"/>
        </w:rPr>
        <w:t xml:space="preserve">Improve student success outcomes by continuing to integrate OER materials across mathematics courses required in our degree program, including aligning the materials with the prerequisite sequence, MATH 1111 and MATH 1113, and ensuring adequate coverage of the course outcome goals; and </w:t>
      </w:r>
    </w:p>
    <w:p w14:paraId="57B900D2" w14:textId="77777777" w:rsidR="00BD1FFA" w:rsidRDefault="00BD1FFA" w:rsidP="00BD1FFA">
      <w:pPr>
        <w:spacing w:before="20" w:afterLines="20" w:after="48"/>
      </w:pPr>
      <w:r w:rsidRPr="481CA664">
        <w:rPr>
          <w:rFonts w:ascii="Calibri" w:eastAsia="Calibri" w:hAnsi="Calibri" w:cs="Calibri"/>
          <w:szCs w:val="24"/>
        </w:rPr>
        <w:t xml:space="preserve"> </w:t>
      </w:r>
    </w:p>
    <w:p w14:paraId="6F616BFA" w14:textId="77777777" w:rsidR="00BD1FFA" w:rsidRDefault="00BD1FFA" w:rsidP="00BD1FFA">
      <w:pPr>
        <w:pStyle w:val="ListParagraph"/>
        <w:numPr>
          <w:ilvl w:val="0"/>
          <w:numId w:val="21"/>
        </w:numPr>
        <w:spacing w:before="20" w:afterLines="20" w:after="48" w:line="240" w:lineRule="auto"/>
        <w:jc w:val="both"/>
        <w:rPr>
          <w:rFonts w:eastAsiaTheme="minorEastAsia"/>
          <w:szCs w:val="24"/>
        </w:rPr>
      </w:pPr>
      <w:r w:rsidRPr="3DBA40BE">
        <w:rPr>
          <w:rFonts w:ascii="Calibri" w:eastAsia="Calibri" w:hAnsi="Calibri" w:cs="Calibri"/>
          <w:szCs w:val="24"/>
        </w:rPr>
        <w:t xml:space="preserve">Improve student retention and progression by </w:t>
      </w:r>
      <w:r w:rsidRPr="3DBA40BE">
        <w:rPr>
          <w:rFonts w:ascii="Calibri" w:eastAsia="Calibri" w:hAnsi="Calibri" w:cs="Calibri"/>
          <w:szCs w:val="24"/>
          <w:lang w:val="en"/>
        </w:rPr>
        <w:t>lowering the economic barriers associated with higher education and narrowing the student achievement gap.</w:t>
      </w:r>
    </w:p>
    <w:p w14:paraId="17B2E56D" w14:textId="77777777" w:rsidR="00BD1FFA" w:rsidRDefault="00BD1FFA" w:rsidP="00991744"/>
    <w:p w14:paraId="2107F97D" w14:textId="2FC17221" w:rsidR="00F70B70" w:rsidRPr="004F2656" w:rsidRDefault="00F70B70" w:rsidP="003F4D85">
      <w:pPr>
        <w:pStyle w:val="Heading1"/>
        <w:numPr>
          <w:ilvl w:val="0"/>
          <w:numId w:val="18"/>
        </w:numPr>
        <w:ind w:left="360"/>
      </w:pPr>
      <w:r w:rsidRPr="004F2656">
        <w:t>Sustainability Plan</w:t>
      </w:r>
    </w:p>
    <w:p w14:paraId="36C4BC5C" w14:textId="41FE00E5"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5EF28DE8" w14:textId="4F7154FC" w:rsidR="00D905D4" w:rsidRDefault="007F6B90" w:rsidP="00D905D4">
      <w:pPr>
        <w:ind w:left="360"/>
        <w:rPr>
          <w:sz w:val="24"/>
          <w:szCs w:val="24"/>
        </w:rPr>
      </w:pPr>
      <w:r w:rsidRPr="54127FB7">
        <w:rPr>
          <w:sz w:val="24"/>
          <w:szCs w:val="24"/>
        </w:rPr>
        <w:t xml:space="preserve">When we began this project, we created and saved all materials (guided notes with embedded videos, sample schedule, and backup links to videos) in our shared OneDrive folder. Since two members of our ALG team taught one semester using these materials, we uploaded our resources into our D2L course pages. Faculty who </w:t>
      </w:r>
      <w:r w:rsidR="609B3902" w:rsidRPr="54127FB7">
        <w:rPr>
          <w:sz w:val="24"/>
          <w:szCs w:val="24"/>
        </w:rPr>
        <w:t>has</w:t>
      </w:r>
      <w:r w:rsidRPr="54127FB7">
        <w:rPr>
          <w:sz w:val="24"/>
          <w:szCs w:val="24"/>
        </w:rPr>
        <w:t xml:space="preserve"> shown interest in using our materials have had access to our course pages and are able to browse through our course. Faculty who will be using our materials in Spring 2022 will be able to copy our materials into their course pages.</w:t>
      </w:r>
      <w:r w:rsidR="00D905D4" w:rsidRPr="54127FB7">
        <w:rPr>
          <w:sz w:val="24"/>
          <w:szCs w:val="24"/>
        </w:rPr>
        <w:t xml:space="preserve"> This has been a temporary solution in being able to provide any faculty who is interested in our work the access to our materials before choosing to use them in their own classrooms.</w:t>
      </w:r>
    </w:p>
    <w:p w14:paraId="05E27448" w14:textId="24B08BAE" w:rsidR="00D905D4" w:rsidRDefault="00D905D4" w:rsidP="00D905D4">
      <w:pPr>
        <w:ind w:left="360"/>
        <w:rPr>
          <w:sz w:val="24"/>
          <w:szCs w:val="24"/>
        </w:rPr>
      </w:pPr>
      <w:r>
        <w:rPr>
          <w:sz w:val="24"/>
          <w:szCs w:val="24"/>
        </w:rPr>
        <w:t xml:space="preserve">Our goal is to present our work to our discipline to not only get feedback on course materials, but also to have them consider adopting these materials for all Calculus courses at GGC. </w:t>
      </w:r>
      <w:r w:rsidR="003F5CE3">
        <w:rPr>
          <w:sz w:val="24"/>
          <w:szCs w:val="24"/>
        </w:rPr>
        <w:t>With input from members of the ALG team as well as faculty volunteers who have used our materials, we hope the discipline will consider switching to this low-cost option.</w:t>
      </w:r>
    </w:p>
    <w:p w14:paraId="2708A773" w14:textId="423BBED1" w:rsidR="003F5CE3" w:rsidRDefault="003F5CE3" w:rsidP="003F5CE3">
      <w:pPr>
        <w:ind w:left="360"/>
        <w:rPr>
          <w:sz w:val="24"/>
          <w:szCs w:val="24"/>
        </w:rPr>
      </w:pPr>
      <w:r>
        <w:rPr>
          <w:sz w:val="24"/>
          <w:szCs w:val="24"/>
        </w:rPr>
        <w:t>The homework template in Edfinity can easily be copied and modified to adjust to faculty’s needs. Although we have created a template for faculty to use with their students, we plan to continue updating and improving problem sets as we continue to use this resource.</w:t>
      </w:r>
    </w:p>
    <w:p w14:paraId="23EB5AAB" w14:textId="584E8DBA" w:rsidR="003F5CE3" w:rsidRDefault="003F5CE3" w:rsidP="00D905D4">
      <w:pPr>
        <w:ind w:left="360"/>
        <w:rPr>
          <w:sz w:val="24"/>
          <w:szCs w:val="24"/>
        </w:rPr>
      </w:pPr>
      <w:r>
        <w:rPr>
          <w:sz w:val="24"/>
          <w:szCs w:val="24"/>
        </w:rPr>
        <w:t xml:space="preserve">Additionally, all materials will be linked to the ALG </w:t>
      </w:r>
      <w:r w:rsidR="000633C0">
        <w:rPr>
          <w:sz w:val="24"/>
          <w:szCs w:val="24"/>
        </w:rPr>
        <w:t xml:space="preserve">Manifold </w:t>
      </w:r>
      <w:r>
        <w:rPr>
          <w:sz w:val="24"/>
          <w:szCs w:val="24"/>
        </w:rPr>
        <w:t xml:space="preserve">website so that others in the field can also access these resources. </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934757A"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210D8179" w14:textId="7E2DB0E1" w:rsidR="00E07D02" w:rsidRDefault="000633C0" w:rsidP="003F4D85">
      <w:pPr>
        <w:ind w:left="360"/>
        <w:rPr>
          <w:sz w:val="24"/>
          <w:szCs w:val="24"/>
        </w:rPr>
      </w:pPr>
      <w:r w:rsidRPr="54127FB7">
        <w:rPr>
          <w:sz w:val="24"/>
          <w:szCs w:val="24"/>
        </w:rPr>
        <w:t>T</w:t>
      </w:r>
      <w:r w:rsidR="001F0522" w:rsidRPr="54127FB7">
        <w:rPr>
          <w:sz w:val="24"/>
          <w:szCs w:val="24"/>
        </w:rPr>
        <w:t xml:space="preserve">his ALG grant was initially intended for only Calculus I, </w:t>
      </w:r>
      <w:r w:rsidR="004C63D1" w:rsidRPr="54127FB7">
        <w:rPr>
          <w:sz w:val="24"/>
          <w:szCs w:val="24"/>
        </w:rPr>
        <w:t xml:space="preserve">but </w:t>
      </w:r>
      <w:r w:rsidR="001F0522" w:rsidRPr="54127FB7">
        <w:rPr>
          <w:sz w:val="24"/>
          <w:szCs w:val="24"/>
        </w:rPr>
        <w:t xml:space="preserve">we would like to extend this work to Calculus 2 and Calculus 3. Given that </w:t>
      </w:r>
      <w:r w:rsidR="006A29D6" w:rsidRPr="54127FB7">
        <w:rPr>
          <w:sz w:val="24"/>
          <w:szCs w:val="24"/>
        </w:rPr>
        <w:t>some</w:t>
      </w:r>
      <w:r w:rsidR="001F0522" w:rsidRPr="54127FB7">
        <w:rPr>
          <w:sz w:val="24"/>
          <w:szCs w:val="24"/>
        </w:rPr>
        <w:t xml:space="preserve"> students will continue their coursework to Calculus 2 and Calculus 3, we </w:t>
      </w:r>
      <w:r w:rsidR="00E07D02" w:rsidRPr="54127FB7">
        <w:rPr>
          <w:sz w:val="24"/>
          <w:szCs w:val="24"/>
        </w:rPr>
        <w:t xml:space="preserve">think it would help students transition between courses. Since many of the concepts in Calculus I are also seen in Calculus 2, it could help students make stronger connections to previously taught concepts as they move on to more complex concepts. In addition, linking concepts across courses (through guided notes and problem sets) will help students make mathematical connections that </w:t>
      </w:r>
      <w:r w:rsidR="735BF5D0" w:rsidRPr="54127FB7">
        <w:rPr>
          <w:sz w:val="24"/>
          <w:szCs w:val="24"/>
        </w:rPr>
        <w:t>are</w:t>
      </w:r>
      <w:r w:rsidR="00E07D02" w:rsidRPr="54127FB7">
        <w:rPr>
          <w:sz w:val="24"/>
          <w:szCs w:val="24"/>
        </w:rPr>
        <w:t xml:space="preserve"> necessary to be successful. This also gives the discipline the opportunity to streamline our materials and resources so that students will see similar content and tools across all sections. </w:t>
      </w:r>
    </w:p>
    <w:p w14:paraId="5C8B9812" w14:textId="7DA7C2B6" w:rsidR="001F0522" w:rsidRPr="001F0522" w:rsidRDefault="00E07D02" w:rsidP="003F4D85">
      <w:pPr>
        <w:ind w:left="360"/>
        <w:rPr>
          <w:sz w:val="24"/>
          <w:szCs w:val="24"/>
        </w:rPr>
      </w:pPr>
      <w:r w:rsidRPr="54127FB7">
        <w:rPr>
          <w:sz w:val="24"/>
          <w:szCs w:val="24"/>
        </w:rPr>
        <w:t xml:space="preserve">We hope to take our work and present it to the discipline for possible </w:t>
      </w:r>
      <w:r w:rsidR="00D3454D" w:rsidRPr="54127FB7">
        <w:rPr>
          <w:sz w:val="24"/>
          <w:szCs w:val="24"/>
        </w:rPr>
        <w:t>large-scale</w:t>
      </w:r>
      <w:r w:rsidRPr="54127FB7">
        <w:rPr>
          <w:sz w:val="24"/>
          <w:szCs w:val="24"/>
        </w:rPr>
        <w:t xml:space="preserve"> adoption. Like this grant, we would like to create materials for Calculus 2 and Calculus 3 and test them in pilot s</w:t>
      </w:r>
      <w:r w:rsidR="524616C7" w:rsidRPr="54127FB7">
        <w:rPr>
          <w:sz w:val="24"/>
          <w:szCs w:val="24"/>
        </w:rPr>
        <w:t>ections</w:t>
      </w:r>
      <w:r w:rsidRPr="54127FB7">
        <w:rPr>
          <w:sz w:val="24"/>
          <w:szCs w:val="24"/>
        </w:rPr>
        <w:t xml:space="preserve"> (possibl</w:t>
      </w:r>
      <w:r w:rsidR="3AD9CBC3" w:rsidRPr="54127FB7">
        <w:rPr>
          <w:sz w:val="24"/>
          <w:szCs w:val="24"/>
        </w:rPr>
        <w:t>y</w:t>
      </w:r>
      <w:r w:rsidRPr="54127FB7">
        <w:rPr>
          <w:sz w:val="24"/>
          <w:szCs w:val="24"/>
        </w:rPr>
        <w:t xml:space="preserve"> convincing faculty to test materials before presenting it to the entire discipline).</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66C811DB"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2461E2BD" w14:textId="6616B1DA" w:rsidR="00200E83" w:rsidRPr="00200E83" w:rsidRDefault="00200E83" w:rsidP="003F4D85">
      <w:pPr>
        <w:ind w:left="360"/>
        <w:rPr>
          <w:sz w:val="24"/>
          <w:szCs w:val="24"/>
        </w:rPr>
      </w:pPr>
      <w:r>
        <w:rPr>
          <w:sz w:val="24"/>
          <w:szCs w:val="24"/>
        </w:rPr>
        <w:t xml:space="preserve">We hope to analyze and present data from our </w:t>
      </w:r>
      <w:r w:rsidR="00D3454D">
        <w:rPr>
          <w:sz w:val="24"/>
          <w:szCs w:val="24"/>
        </w:rPr>
        <w:t>student surveys at conferences</w:t>
      </w:r>
      <w:r w:rsidR="004C63D1">
        <w:rPr>
          <w:sz w:val="24"/>
          <w:szCs w:val="24"/>
        </w:rPr>
        <w:t>, including the Open Ed conference</w:t>
      </w:r>
      <w:r w:rsidR="00D3454D">
        <w:rPr>
          <w:sz w:val="24"/>
          <w:szCs w:val="24"/>
        </w:rPr>
        <w:t xml:space="preserve">. </w:t>
      </w:r>
      <w:r w:rsidR="00D3454D" w:rsidRPr="00C82D98">
        <w:rPr>
          <w:sz w:val="24"/>
          <w:szCs w:val="24"/>
        </w:rPr>
        <w:t xml:space="preserve">In addition, we </w:t>
      </w:r>
      <w:r w:rsidR="000E4067">
        <w:rPr>
          <w:sz w:val="24"/>
          <w:szCs w:val="24"/>
        </w:rPr>
        <w:t>plan</w:t>
      </w:r>
      <w:r w:rsidR="00D3454D" w:rsidRPr="00C82D98">
        <w:rPr>
          <w:sz w:val="24"/>
          <w:szCs w:val="24"/>
        </w:rPr>
        <w:t xml:space="preserve"> t</w:t>
      </w:r>
      <w:r w:rsidR="004C63D1" w:rsidRPr="00C82D98">
        <w:rPr>
          <w:sz w:val="24"/>
          <w:szCs w:val="24"/>
        </w:rPr>
        <w:t xml:space="preserve">o </w:t>
      </w:r>
      <w:r w:rsidR="00C82D98" w:rsidRPr="00C82D98">
        <w:rPr>
          <w:sz w:val="24"/>
          <w:szCs w:val="24"/>
        </w:rPr>
        <w:t>write up the results and student impact and publish this in a peer-reviewed journal.</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s>
</file>

<file path=word/intelligence.xml><?xml version="1.0" encoding="utf-8"?>
<int:Intelligence xmlns:int="http://schemas.microsoft.com/office/intelligence/2019/intelligence">
  <int:IntelligenceSettings/>
  <int:Manifest>
    <int:ParagraphRange paragraphId="1110695168" textId="1176623090" start="319" length="4" invalidationStart="319" invalidationLength="4" id="7EyVa8sW"/>
    <int:WordHash hashCode="VtSpgLqOHmI+jG" id="LDpYOHWE"/>
    <int:WordHash hashCode="loCbgd2wwR8Tey" id="BOCCWZPq"/>
    <int:WordHash hashCode="wZ+/xMuCTTOl3d" id="HqeZFWw9"/>
    <int:WordHash hashCode="h7eQm3/uJMnnWM" id="oigUkz7U"/>
    <int:ParagraphRange paragraphId="602817848" textId="2004318071" start="239" length="10" invalidationStart="239" invalidationLength="10" id="yzV9DZzn"/>
    <int:WordHash hashCode="yh1j2OWo0CIwuJ" id="oq7NOwrN"/>
    <int:WordHash hashCode="ARyUXzDOLLr8RS" id="OxuICBnm"/>
    <int:WordHash hashCode="dmm3qGEZZZfmuJ" id="nZbV3XER"/>
    <int:WordHash hashCode="YBkNaqlv3rbJ9a" id="ljlZCAKw"/>
  </int:Manifest>
  <int:Observations>
    <int:Content id="7EyVa8sW">
      <int:Rejection type="LegacyProofing"/>
    </int:Content>
    <int:Content id="LDpYOHWE">
      <int:Rejection type="AugLoop_Text_Critique"/>
    </int:Content>
    <int:Content id="BOCCWZPq">
      <int:Rejection type="LegacyProofing"/>
    </int:Content>
    <int:Content id="HqeZFWw9">
      <int:Rejection type="AugLoop_Text_Critique"/>
    </int:Content>
    <int:Content id="oigUkz7U">
      <int:Rejection type="AugLoop_Text_Critique"/>
    </int:Content>
    <int:Content id="yzV9DZzn">
      <int:Rejection type="LegacyProofing"/>
    </int:Content>
    <int:Content id="oq7NOwrN">
      <int:Rejection type="AugLoop_Acronyms_AcronymsCritique"/>
    </int:Content>
    <int:Content id="OxuICBnm">
      <int:Rejection type="AugLoop_Text_Critique"/>
    </int:Content>
    <int:Content id="nZbV3XER">
      <int:Rejection type="AugLoop_Acronyms_AcronymsCritique"/>
    </int:Content>
    <int:Content id="ljlZCAKw">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B74614"/>
    <w:multiLevelType w:val="hybridMultilevel"/>
    <w:tmpl w:val="7646C652"/>
    <w:lvl w:ilvl="0" w:tplc="D58CDD30">
      <w:start w:val="1"/>
      <w:numFmt w:val="decimal"/>
      <w:lvlText w:val="%1."/>
      <w:lvlJc w:val="left"/>
      <w:pPr>
        <w:ind w:left="720" w:hanging="360"/>
      </w:pPr>
    </w:lvl>
    <w:lvl w:ilvl="1" w:tplc="137AA126">
      <w:start w:val="1"/>
      <w:numFmt w:val="lowerLetter"/>
      <w:lvlText w:val="%2."/>
      <w:lvlJc w:val="left"/>
      <w:pPr>
        <w:ind w:left="1440" w:hanging="360"/>
      </w:pPr>
    </w:lvl>
    <w:lvl w:ilvl="2" w:tplc="9F947816">
      <w:start w:val="1"/>
      <w:numFmt w:val="lowerRoman"/>
      <w:lvlText w:val="%3."/>
      <w:lvlJc w:val="right"/>
      <w:pPr>
        <w:ind w:left="2160" w:hanging="180"/>
      </w:pPr>
    </w:lvl>
    <w:lvl w:ilvl="3" w:tplc="7512AC4C">
      <w:start w:val="1"/>
      <w:numFmt w:val="decimal"/>
      <w:lvlText w:val="%4."/>
      <w:lvlJc w:val="left"/>
      <w:pPr>
        <w:ind w:left="2880" w:hanging="360"/>
      </w:pPr>
    </w:lvl>
    <w:lvl w:ilvl="4" w:tplc="775C7212">
      <w:start w:val="1"/>
      <w:numFmt w:val="lowerLetter"/>
      <w:lvlText w:val="%5."/>
      <w:lvlJc w:val="left"/>
      <w:pPr>
        <w:ind w:left="3600" w:hanging="360"/>
      </w:pPr>
    </w:lvl>
    <w:lvl w:ilvl="5" w:tplc="B448A4AA">
      <w:start w:val="1"/>
      <w:numFmt w:val="lowerRoman"/>
      <w:lvlText w:val="%6."/>
      <w:lvlJc w:val="right"/>
      <w:pPr>
        <w:ind w:left="4320" w:hanging="180"/>
      </w:pPr>
    </w:lvl>
    <w:lvl w:ilvl="6" w:tplc="BABAE79A">
      <w:start w:val="1"/>
      <w:numFmt w:val="decimal"/>
      <w:lvlText w:val="%7."/>
      <w:lvlJc w:val="left"/>
      <w:pPr>
        <w:ind w:left="5040" w:hanging="360"/>
      </w:pPr>
    </w:lvl>
    <w:lvl w:ilvl="7" w:tplc="BDAAC99E">
      <w:start w:val="1"/>
      <w:numFmt w:val="lowerLetter"/>
      <w:lvlText w:val="%8."/>
      <w:lvlJc w:val="left"/>
      <w:pPr>
        <w:ind w:left="5760" w:hanging="360"/>
      </w:pPr>
    </w:lvl>
    <w:lvl w:ilvl="8" w:tplc="3300150E">
      <w:start w:val="1"/>
      <w:numFmt w:val="lowerRoman"/>
      <w:lvlText w:val="%9."/>
      <w:lvlJc w:val="right"/>
      <w:pPr>
        <w:ind w:left="6480" w:hanging="180"/>
      </w:p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C666F"/>
    <w:multiLevelType w:val="hybridMultilevel"/>
    <w:tmpl w:val="6996F7BC"/>
    <w:lvl w:ilvl="0" w:tplc="FE3CD1FC">
      <w:numFmt w:val="bullet"/>
      <w:lvlText w:val="-"/>
      <w:lvlJc w:val="left"/>
      <w:pPr>
        <w:ind w:left="720" w:hanging="360"/>
      </w:pPr>
      <w:rPr>
        <w:rFonts w:ascii="Calibri" w:eastAsiaTheme="minorHAns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18"/>
  </w:num>
  <w:num w:numId="4">
    <w:abstractNumId w:val="15"/>
  </w:num>
  <w:num w:numId="5">
    <w:abstractNumId w:val="5"/>
  </w:num>
  <w:num w:numId="6">
    <w:abstractNumId w:val="6"/>
  </w:num>
  <w:num w:numId="7">
    <w:abstractNumId w:val="3"/>
  </w:num>
  <w:num w:numId="8">
    <w:abstractNumId w:val="7"/>
  </w:num>
  <w:num w:numId="9">
    <w:abstractNumId w:val="2"/>
  </w:num>
  <w:num w:numId="10">
    <w:abstractNumId w:val="13"/>
  </w:num>
  <w:num w:numId="11">
    <w:abstractNumId w:val="1"/>
  </w:num>
  <w:num w:numId="12">
    <w:abstractNumId w:val="14"/>
  </w:num>
  <w:num w:numId="13">
    <w:abstractNumId w:val="16"/>
  </w:num>
  <w:num w:numId="14">
    <w:abstractNumId w:val="12"/>
  </w:num>
  <w:num w:numId="15">
    <w:abstractNumId w:val="4"/>
  </w:num>
  <w:num w:numId="16">
    <w:abstractNumId w:val="19"/>
  </w:num>
  <w:num w:numId="17">
    <w:abstractNumId w:val="9"/>
  </w:num>
  <w:num w:numId="18">
    <w:abstractNumId w:val="20"/>
  </w:num>
  <w:num w:numId="19">
    <w:abstractNumId w:val="0"/>
  </w:num>
  <w:num w:numId="20">
    <w:abstractNumId w:val="1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0A91"/>
    <w:rsid w:val="000148E1"/>
    <w:rsid w:val="0003456F"/>
    <w:rsid w:val="000366AF"/>
    <w:rsid w:val="00044DF3"/>
    <w:rsid w:val="000453CD"/>
    <w:rsid w:val="000633C0"/>
    <w:rsid w:val="00071B22"/>
    <w:rsid w:val="0007394E"/>
    <w:rsid w:val="00075E05"/>
    <w:rsid w:val="00082546"/>
    <w:rsid w:val="000C07B6"/>
    <w:rsid w:val="000C6BD5"/>
    <w:rsid w:val="000E3339"/>
    <w:rsid w:val="000E4067"/>
    <w:rsid w:val="001003DC"/>
    <w:rsid w:val="00101A24"/>
    <w:rsid w:val="001155D0"/>
    <w:rsid w:val="00117242"/>
    <w:rsid w:val="00122291"/>
    <w:rsid w:val="00125D5B"/>
    <w:rsid w:val="001343DB"/>
    <w:rsid w:val="00154E91"/>
    <w:rsid w:val="0016390F"/>
    <w:rsid w:val="00190A51"/>
    <w:rsid w:val="001A0069"/>
    <w:rsid w:val="001A218C"/>
    <w:rsid w:val="001A43C7"/>
    <w:rsid w:val="001B2107"/>
    <w:rsid w:val="001B35A2"/>
    <w:rsid w:val="001D51FD"/>
    <w:rsid w:val="001D5ECD"/>
    <w:rsid w:val="001E0EE3"/>
    <w:rsid w:val="001E29E1"/>
    <w:rsid w:val="001E34E6"/>
    <w:rsid w:val="001F0522"/>
    <w:rsid w:val="001F2A78"/>
    <w:rsid w:val="001F4532"/>
    <w:rsid w:val="00200E83"/>
    <w:rsid w:val="002062EC"/>
    <w:rsid w:val="00220876"/>
    <w:rsid w:val="00227DB8"/>
    <w:rsid w:val="00240544"/>
    <w:rsid w:val="00242831"/>
    <w:rsid w:val="0024464A"/>
    <w:rsid w:val="00250759"/>
    <w:rsid w:val="0025FB8C"/>
    <w:rsid w:val="00285B86"/>
    <w:rsid w:val="00286A58"/>
    <w:rsid w:val="00287769"/>
    <w:rsid w:val="00291F19"/>
    <w:rsid w:val="002938CD"/>
    <w:rsid w:val="002A3DBE"/>
    <w:rsid w:val="002D272C"/>
    <w:rsid w:val="002D7B9E"/>
    <w:rsid w:val="003038A8"/>
    <w:rsid w:val="0033401E"/>
    <w:rsid w:val="003371AB"/>
    <w:rsid w:val="003377BD"/>
    <w:rsid w:val="00346044"/>
    <w:rsid w:val="00354DEE"/>
    <w:rsid w:val="0036484A"/>
    <w:rsid w:val="00377766"/>
    <w:rsid w:val="003C1B4D"/>
    <w:rsid w:val="003D0854"/>
    <w:rsid w:val="003E1BCB"/>
    <w:rsid w:val="003F1B13"/>
    <w:rsid w:val="003F4D85"/>
    <w:rsid w:val="003F5CE3"/>
    <w:rsid w:val="004131E1"/>
    <w:rsid w:val="00456F5A"/>
    <w:rsid w:val="00470EEA"/>
    <w:rsid w:val="00471C68"/>
    <w:rsid w:val="004818CE"/>
    <w:rsid w:val="0048459F"/>
    <w:rsid w:val="00497970"/>
    <w:rsid w:val="004C111C"/>
    <w:rsid w:val="004C3EF6"/>
    <w:rsid w:val="004C63D1"/>
    <w:rsid w:val="004F2656"/>
    <w:rsid w:val="005212A0"/>
    <w:rsid w:val="00522833"/>
    <w:rsid w:val="005359EC"/>
    <w:rsid w:val="00566F64"/>
    <w:rsid w:val="00584897"/>
    <w:rsid w:val="005A510A"/>
    <w:rsid w:val="005C11E8"/>
    <w:rsid w:val="005C7231"/>
    <w:rsid w:val="005E130C"/>
    <w:rsid w:val="005E64AA"/>
    <w:rsid w:val="005F59EB"/>
    <w:rsid w:val="005F7684"/>
    <w:rsid w:val="00620A77"/>
    <w:rsid w:val="00630263"/>
    <w:rsid w:val="00640F01"/>
    <w:rsid w:val="00647915"/>
    <w:rsid w:val="006806CF"/>
    <w:rsid w:val="00684A25"/>
    <w:rsid w:val="00687254"/>
    <w:rsid w:val="006A29D6"/>
    <w:rsid w:val="006A36A9"/>
    <w:rsid w:val="006A4572"/>
    <w:rsid w:val="00721820"/>
    <w:rsid w:val="0073273B"/>
    <w:rsid w:val="00737F52"/>
    <w:rsid w:val="00742897"/>
    <w:rsid w:val="007566FA"/>
    <w:rsid w:val="00772C9F"/>
    <w:rsid w:val="00787A7E"/>
    <w:rsid w:val="007A3C0A"/>
    <w:rsid w:val="007A484B"/>
    <w:rsid w:val="007C5F29"/>
    <w:rsid w:val="007E77DC"/>
    <w:rsid w:val="007F2BDC"/>
    <w:rsid w:val="007F6B90"/>
    <w:rsid w:val="008048F1"/>
    <w:rsid w:val="00811187"/>
    <w:rsid w:val="00823C1E"/>
    <w:rsid w:val="00831228"/>
    <w:rsid w:val="0084289B"/>
    <w:rsid w:val="00861376"/>
    <w:rsid w:val="00871BC4"/>
    <w:rsid w:val="008E020D"/>
    <w:rsid w:val="008F7459"/>
    <w:rsid w:val="00920342"/>
    <w:rsid w:val="00924552"/>
    <w:rsid w:val="00942D79"/>
    <w:rsid w:val="00945780"/>
    <w:rsid w:val="0097575D"/>
    <w:rsid w:val="0098707C"/>
    <w:rsid w:val="00987DD6"/>
    <w:rsid w:val="00991744"/>
    <w:rsid w:val="00996774"/>
    <w:rsid w:val="00997077"/>
    <w:rsid w:val="009A3C69"/>
    <w:rsid w:val="009B55D2"/>
    <w:rsid w:val="009C1D23"/>
    <w:rsid w:val="009C23FB"/>
    <w:rsid w:val="00A06E45"/>
    <w:rsid w:val="00A221D1"/>
    <w:rsid w:val="00A74525"/>
    <w:rsid w:val="00A77F21"/>
    <w:rsid w:val="00A80F60"/>
    <w:rsid w:val="00A87A77"/>
    <w:rsid w:val="00AC2BD7"/>
    <w:rsid w:val="00AC3E6C"/>
    <w:rsid w:val="00AD188C"/>
    <w:rsid w:val="00AE5BEC"/>
    <w:rsid w:val="00AF0A53"/>
    <w:rsid w:val="00AF4890"/>
    <w:rsid w:val="00B11561"/>
    <w:rsid w:val="00B17458"/>
    <w:rsid w:val="00B37BD0"/>
    <w:rsid w:val="00B42615"/>
    <w:rsid w:val="00B516BC"/>
    <w:rsid w:val="00B87BB5"/>
    <w:rsid w:val="00B90CC8"/>
    <w:rsid w:val="00BA1C55"/>
    <w:rsid w:val="00BA34CC"/>
    <w:rsid w:val="00BA42E1"/>
    <w:rsid w:val="00BB53CB"/>
    <w:rsid w:val="00BD014D"/>
    <w:rsid w:val="00BD1FFA"/>
    <w:rsid w:val="00BD4CCB"/>
    <w:rsid w:val="00BD653D"/>
    <w:rsid w:val="00BE1D40"/>
    <w:rsid w:val="00BF3C8A"/>
    <w:rsid w:val="00C018F7"/>
    <w:rsid w:val="00C14312"/>
    <w:rsid w:val="00C35814"/>
    <w:rsid w:val="00C45872"/>
    <w:rsid w:val="00C65741"/>
    <w:rsid w:val="00C66162"/>
    <w:rsid w:val="00C749E5"/>
    <w:rsid w:val="00C807D1"/>
    <w:rsid w:val="00C80819"/>
    <w:rsid w:val="00C82D98"/>
    <w:rsid w:val="00C86C7E"/>
    <w:rsid w:val="00C96BCC"/>
    <w:rsid w:val="00CB083C"/>
    <w:rsid w:val="00CB4760"/>
    <w:rsid w:val="00D11976"/>
    <w:rsid w:val="00D23360"/>
    <w:rsid w:val="00D3454D"/>
    <w:rsid w:val="00D45E20"/>
    <w:rsid w:val="00D60793"/>
    <w:rsid w:val="00D74AB0"/>
    <w:rsid w:val="00D842EE"/>
    <w:rsid w:val="00D905D4"/>
    <w:rsid w:val="00D91372"/>
    <w:rsid w:val="00DC2BFF"/>
    <w:rsid w:val="00DD3803"/>
    <w:rsid w:val="00DD5245"/>
    <w:rsid w:val="00DE2522"/>
    <w:rsid w:val="00DF79E1"/>
    <w:rsid w:val="00E07D02"/>
    <w:rsid w:val="00E10EE3"/>
    <w:rsid w:val="00E14F1F"/>
    <w:rsid w:val="00E167BE"/>
    <w:rsid w:val="00E17AA6"/>
    <w:rsid w:val="00E34FAA"/>
    <w:rsid w:val="00E454ED"/>
    <w:rsid w:val="00E761F6"/>
    <w:rsid w:val="00EA6989"/>
    <w:rsid w:val="00EA73D8"/>
    <w:rsid w:val="00EC483D"/>
    <w:rsid w:val="00EE35AB"/>
    <w:rsid w:val="00EE7559"/>
    <w:rsid w:val="00EE7C7E"/>
    <w:rsid w:val="00EF576F"/>
    <w:rsid w:val="00F00B62"/>
    <w:rsid w:val="00F01364"/>
    <w:rsid w:val="00F1368F"/>
    <w:rsid w:val="00F51107"/>
    <w:rsid w:val="00F6782A"/>
    <w:rsid w:val="00F70B70"/>
    <w:rsid w:val="00F773FF"/>
    <w:rsid w:val="00F82E39"/>
    <w:rsid w:val="00F9464E"/>
    <w:rsid w:val="00FA28D0"/>
    <w:rsid w:val="00FA34EF"/>
    <w:rsid w:val="00FB7D60"/>
    <w:rsid w:val="00FD1B5D"/>
    <w:rsid w:val="00FD6A11"/>
    <w:rsid w:val="00FE0F5A"/>
    <w:rsid w:val="00FE59CE"/>
    <w:rsid w:val="0390335D"/>
    <w:rsid w:val="0725B6B3"/>
    <w:rsid w:val="0A62B44A"/>
    <w:rsid w:val="0C3C8B2E"/>
    <w:rsid w:val="0D7BCFDA"/>
    <w:rsid w:val="103207BC"/>
    <w:rsid w:val="11C3BF88"/>
    <w:rsid w:val="128239F3"/>
    <w:rsid w:val="14D87B5D"/>
    <w:rsid w:val="152B45E3"/>
    <w:rsid w:val="16CEAB69"/>
    <w:rsid w:val="177A394B"/>
    <w:rsid w:val="18D69526"/>
    <w:rsid w:val="18DCD4E2"/>
    <w:rsid w:val="1B7FA116"/>
    <w:rsid w:val="1D787E0D"/>
    <w:rsid w:val="21D454A7"/>
    <w:rsid w:val="2220D37A"/>
    <w:rsid w:val="22F94352"/>
    <w:rsid w:val="23858DC4"/>
    <w:rsid w:val="2512E5D5"/>
    <w:rsid w:val="27186CC3"/>
    <w:rsid w:val="280E3297"/>
    <w:rsid w:val="2AE23947"/>
    <w:rsid w:val="2CB1601E"/>
    <w:rsid w:val="2D42D5E0"/>
    <w:rsid w:val="2E404BC6"/>
    <w:rsid w:val="2EB24037"/>
    <w:rsid w:val="2F692B97"/>
    <w:rsid w:val="3042E02A"/>
    <w:rsid w:val="30C069B0"/>
    <w:rsid w:val="315F5BA3"/>
    <w:rsid w:val="3280B390"/>
    <w:rsid w:val="353ADF82"/>
    <w:rsid w:val="3599CF20"/>
    <w:rsid w:val="360CBFB0"/>
    <w:rsid w:val="37A7F899"/>
    <w:rsid w:val="37F316A6"/>
    <w:rsid w:val="38E62EC5"/>
    <w:rsid w:val="39F9B83B"/>
    <w:rsid w:val="3A20C170"/>
    <w:rsid w:val="3AD9CBC3"/>
    <w:rsid w:val="3BE9533D"/>
    <w:rsid w:val="3CF4D8A0"/>
    <w:rsid w:val="3E84B7C7"/>
    <w:rsid w:val="40818AA4"/>
    <w:rsid w:val="40EBF731"/>
    <w:rsid w:val="41E797FF"/>
    <w:rsid w:val="4210A22C"/>
    <w:rsid w:val="4250B17B"/>
    <w:rsid w:val="434C93CA"/>
    <w:rsid w:val="4572E981"/>
    <w:rsid w:val="4A1FF865"/>
    <w:rsid w:val="4A345584"/>
    <w:rsid w:val="4A543507"/>
    <w:rsid w:val="4BA38D0A"/>
    <w:rsid w:val="4C9F6F59"/>
    <w:rsid w:val="4CC6788E"/>
    <w:rsid w:val="4F236639"/>
    <w:rsid w:val="524616C7"/>
    <w:rsid w:val="52AB1280"/>
    <w:rsid w:val="53248FE6"/>
    <w:rsid w:val="538109F5"/>
    <w:rsid w:val="54127FB7"/>
    <w:rsid w:val="54B171AA"/>
    <w:rsid w:val="54FC5CE6"/>
    <w:rsid w:val="5794A70E"/>
    <w:rsid w:val="58F9CA7B"/>
    <w:rsid w:val="5B452CAD"/>
    <w:rsid w:val="5CE161B5"/>
    <w:rsid w:val="5D4BCE42"/>
    <w:rsid w:val="5D72D777"/>
    <w:rsid w:val="5E89F05C"/>
    <w:rsid w:val="609B3902"/>
    <w:rsid w:val="61CCCC45"/>
    <w:rsid w:val="61E7C4A7"/>
    <w:rsid w:val="645A6660"/>
    <w:rsid w:val="655648AF"/>
    <w:rsid w:val="65CF8D25"/>
    <w:rsid w:val="66A8630C"/>
    <w:rsid w:val="677C9E66"/>
    <w:rsid w:val="679C1FB7"/>
    <w:rsid w:val="68E8AEBE"/>
    <w:rsid w:val="6ABB2F94"/>
    <w:rsid w:val="6B4109E3"/>
    <w:rsid w:val="6C950678"/>
    <w:rsid w:val="6CFF7305"/>
    <w:rsid w:val="6D167FE5"/>
    <w:rsid w:val="7015A246"/>
    <w:rsid w:val="70BC2BF0"/>
    <w:rsid w:val="71866555"/>
    <w:rsid w:val="71C83C3C"/>
    <w:rsid w:val="726A4E37"/>
    <w:rsid w:val="735BF5D0"/>
    <w:rsid w:val="7458F65F"/>
    <w:rsid w:val="74E477D4"/>
    <w:rsid w:val="758ABEDA"/>
    <w:rsid w:val="76941D5A"/>
    <w:rsid w:val="76E37ADF"/>
    <w:rsid w:val="79B99313"/>
    <w:rsid w:val="7ABFD87D"/>
    <w:rsid w:val="7BEA2748"/>
    <w:rsid w:val="7CB8B574"/>
    <w:rsid w:val="7EF43310"/>
    <w:rsid w:val="7F5DBF4D"/>
    <w:rsid w:val="7F9AACE7"/>
    <w:rsid w:val="7FB7D7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46F4E70-1684-4BF0-BF71-0336ADA05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rmalWeb">
    <w:name w:val="Normal (Web)"/>
    <w:basedOn w:val="Normal"/>
    <w:uiPriority w:val="99"/>
    <w:semiHidden/>
    <w:unhideWhenUsed/>
    <w:rsid w:val="00EC483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B55D2"/>
    <w:rPr>
      <w:sz w:val="16"/>
      <w:szCs w:val="16"/>
    </w:rPr>
  </w:style>
  <w:style w:type="paragraph" w:styleId="CommentText">
    <w:name w:val="annotation text"/>
    <w:basedOn w:val="Normal"/>
    <w:link w:val="CommentTextChar"/>
    <w:uiPriority w:val="99"/>
    <w:semiHidden/>
    <w:unhideWhenUsed/>
    <w:rsid w:val="009B55D2"/>
    <w:pPr>
      <w:spacing w:line="240" w:lineRule="auto"/>
    </w:pPr>
    <w:rPr>
      <w:sz w:val="20"/>
      <w:szCs w:val="20"/>
    </w:rPr>
  </w:style>
  <w:style w:type="character" w:customStyle="1" w:styleId="CommentTextChar">
    <w:name w:val="Comment Text Char"/>
    <w:basedOn w:val="DefaultParagraphFont"/>
    <w:link w:val="CommentText"/>
    <w:uiPriority w:val="99"/>
    <w:semiHidden/>
    <w:rsid w:val="009B55D2"/>
    <w:rPr>
      <w:sz w:val="20"/>
      <w:szCs w:val="20"/>
    </w:rPr>
  </w:style>
  <w:style w:type="paragraph" w:styleId="CommentSubject">
    <w:name w:val="annotation subject"/>
    <w:basedOn w:val="CommentText"/>
    <w:next w:val="CommentText"/>
    <w:link w:val="CommentSubjectChar"/>
    <w:uiPriority w:val="99"/>
    <w:semiHidden/>
    <w:unhideWhenUsed/>
    <w:rsid w:val="009B55D2"/>
    <w:rPr>
      <w:b/>
      <w:bCs/>
    </w:rPr>
  </w:style>
  <w:style w:type="character" w:customStyle="1" w:styleId="CommentSubjectChar">
    <w:name w:val="Comment Subject Char"/>
    <w:basedOn w:val="CommentTextChar"/>
    <w:link w:val="CommentSubject"/>
    <w:uiPriority w:val="99"/>
    <w:semiHidden/>
    <w:rsid w:val="009B55D2"/>
    <w:rPr>
      <w:b/>
      <w:bCs/>
      <w:sz w:val="20"/>
      <w:szCs w:val="20"/>
    </w:rPr>
  </w:style>
  <w:style w:type="paragraph" w:styleId="BalloonText">
    <w:name w:val="Balloon Text"/>
    <w:basedOn w:val="Normal"/>
    <w:link w:val="BalloonTextChar"/>
    <w:uiPriority w:val="99"/>
    <w:semiHidden/>
    <w:unhideWhenUsed/>
    <w:rsid w:val="009B55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55D2"/>
    <w:rPr>
      <w:rFonts w:ascii="Segoe UI" w:hAnsi="Segoe UI" w:cs="Segoe UI"/>
      <w:sz w:val="18"/>
      <w:szCs w:val="18"/>
    </w:rPr>
  </w:style>
  <w:style w:type="character" w:styleId="FollowedHyperlink">
    <w:name w:val="FollowedHyperlink"/>
    <w:basedOn w:val="DefaultParagraphFont"/>
    <w:uiPriority w:val="99"/>
    <w:semiHidden/>
    <w:unhideWhenUsed/>
    <w:rsid w:val="00EA73D8"/>
    <w:rPr>
      <w:color w:val="954F72" w:themeColor="followedHyperlink"/>
      <w:u w:val="single"/>
    </w:rPr>
  </w:style>
  <w:style w:type="table" w:styleId="PlainTable1">
    <w:name w:val="Plain Table 1"/>
    <w:basedOn w:val="TableNormal"/>
    <w:uiPriority w:val="41"/>
    <w:rsid w:val="00991744"/>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26250800">
      <w:bodyDiv w:val="1"/>
      <w:marLeft w:val="0"/>
      <w:marRight w:val="0"/>
      <w:marTop w:val="0"/>
      <w:marBottom w:val="0"/>
      <w:divBdr>
        <w:top w:val="none" w:sz="0" w:space="0" w:color="auto"/>
        <w:left w:val="none" w:sz="0" w:space="0" w:color="auto"/>
        <w:bottom w:val="none" w:sz="0" w:space="0" w:color="auto"/>
        <w:right w:val="none" w:sz="0" w:space="0" w:color="auto"/>
      </w:divBdr>
    </w:div>
    <w:div w:id="531190463">
      <w:bodyDiv w:val="1"/>
      <w:marLeft w:val="0"/>
      <w:marRight w:val="0"/>
      <w:marTop w:val="0"/>
      <w:marBottom w:val="0"/>
      <w:divBdr>
        <w:top w:val="none" w:sz="0" w:space="0" w:color="auto"/>
        <w:left w:val="none" w:sz="0" w:space="0" w:color="auto"/>
        <w:bottom w:val="none" w:sz="0" w:space="0" w:color="auto"/>
        <w:right w:val="none" w:sz="0" w:space="0" w:color="auto"/>
      </w:divBdr>
      <w:divsChild>
        <w:div w:id="1923028134">
          <w:marLeft w:val="0"/>
          <w:marRight w:val="0"/>
          <w:marTop w:val="0"/>
          <w:marBottom w:val="0"/>
          <w:divBdr>
            <w:top w:val="none" w:sz="0" w:space="0" w:color="auto"/>
            <w:left w:val="none" w:sz="0" w:space="0" w:color="auto"/>
            <w:bottom w:val="none" w:sz="0" w:space="0" w:color="auto"/>
            <w:right w:val="none" w:sz="0" w:space="0" w:color="auto"/>
          </w:divBdr>
          <w:divsChild>
            <w:div w:id="685979741">
              <w:marLeft w:val="0"/>
              <w:marRight w:val="0"/>
              <w:marTop w:val="0"/>
              <w:marBottom w:val="0"/>
              <w:divBdr>
                <w:top w:val="none" w:sz="0" w:space="0" w:color="auto"/>
                <w:left w:val="none" w:sz="0" w:space="0" w:color="auto"/>
                <w:bottom w:val="none" w:sz="0" w:space="0" w:color="auto"/>
                <w:right w:val="none" w:sz="0" w:space="0" w:color="auto"/>
              </w:divBdr>
              <w:divsChild>
                <w:div w:id="153218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383679506">
      <w:bodyDiv w:val="1"/>
      <w:marLeft w:val="0"/>
      <w:marRight w:val="0"/>
      <w:marTop w:val="0"/>
      <w:marBottom w:val="0"/>
      <w:divBdr>
        <w:top w:val="none" w:sz="0" w:space="0" w:color="auto"/>
        <w:left w:val="none" w:sz="0" w:space="0" w:color="auto"/>
        <w:bottom w:val="none" w:sz="0" w:space="0" w:color="auto"/>
        <w:right w:val="none" w:sz="0" w:space="0" w:color="auto"/>
      </w:divBdr>
      <w:divsChild>
        <w:div w:id="518586890">
          <w:marLeft w:val="0"/>
          <w:marRight w:val="0"/>
          <w:marTop w:val="0"/>
          <w:marBottom w:val="0"/>
          <w:divBdr>
            <w:top w:val="none" w:sz="0" w:space="0" w:color="auto"/>
            <w:left w:val="none" w:sz="0" w:space="0" w:color="auto"/>
            <w:bottom w:val="none" w:sz="0" w:space="0" w:color="auto"/>
            <w:right w:val="none" w:sz="0" w:space="0" w:color="auto"/>
          </w:divBdr>
          <w:divsChild>
            <w:div w:id="2023896535">
              <w:marLeft w:val="0"/>
              <w:marRight w:val="0"/>
              <w:marTop w:val="0"/>
              <w:marBottom w:val="0"/>
              <w:divBdr>
                <w:top w:val="none" w:sz="0" w:space="0" w:color="auto"/>
                <w:left w:val="none" w:sz="0" w:space="0" w:color="auto"/>
                <w:bottom w:val="none" w:sz="0" w:space="0" w:color="auto"/>
                <w:right w:val="none" w:sz="0" w:space="0" w:color="auto"/>
              </w:divBdr>
              <w:divsChild>
                <w:div w:id="139258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091279">
      <w:bodyDiv w:val="1"/>
      <w:marLeft w:val="0"/>
      <w:marRight w:val="0"/>
      <w:marTop w:val="0"/>
      <w:marBottom w:val="0"/>
      <w:divBdr>
        <w:top w:val="none" w:sz="0" w:space="0" w:color="auto"/>
        <w:left w:val="none" w:sz="0" w:space="0" w:color="auto"/>
        <w:bottom w:val="none" w:sz="0" w:space="0" w:color="auto"/>
        <w:right w:val="none" w:sz="0" w:space="0" w:color="auto"/>
      </w:divBdr>
      <w:divsChild>
        <w:div w:id="558983414">
          <w:marLeft w:val="0"/>
          <w:marRight w:val="0"/>
          <w:marTop w:val="0"/>
          <w:marBottom w:val="0"/>
          <w:divBdr>
            <w:top w:val="none" w:sz="0" w:space="0" w:color="auto"/>
            <w:left w:val="none" w:sz="0" w:space="0" w:color="auto"/>
            <w:bottom w:val="none" w:sz="0" w:space="0" w:color="auto"/>
            <w:right w:val="none" w:sz="0" w:space="0" w:color="auto"/>
          </w:divBdr>
          <w:divsChild>
            <w:div w:id="586962948">
              <w:marLeft w:val="0"/>
              <w:marRight w:val="0"/>
              <w:marTop w:val="0"/>
              <w:marBottom w:val="0"/>
              <w:divBdr>
                <w:top w:val="none" w:sz="0" w:space="0" w:color="auto"/>
                <w:left w:val="none" w:sz="0" w:space="0" w:color="auto"/>
                <w:bottom w:val="none" w:sz="0" w:space="0" w:color="auto"/>
                <w:right w:val="none" w:sz="0" w:space="0" w:color="auto"/>
              </w:divBdr>
              <w:divsChild>
                <w:div w:id="153847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usg.edu/s3/ALG-Final-Report-Submission-Form" TargetMode="External"/><Relationship Id="rId13" Type="http://schemas.openxmlformats.org/officeDocument/2006/relationships/hyperlink" Target="https://creativecommons.org/share-your-work/" TargetMode="External"/><Relationship Id="rId18" Type="http://schemas.openxmlformats.org/officeDocument/2006/relationships/chart" Target="charts/chart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robinson@ggc.edu" TargetMode="External"/><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mann@ggc.edu" TargetMode="External"/><Relationship Id="R8d2a9865851248d4" Type="http://schemas.microsoft.com/office/2019/09/relationships/intelligence" Target="intelligence.xml"/><Relationship Id="rId5" Type="http://schemas.openxmlformats.org/officeDocument/2006/relationships/styles" Target="styles.xml"/><Relationship Id="rId15" Type="http://schemas.openxmlformats.org/officeDocument/2006/relationships/chart" Target="charts/chart2.xml"/><Relationship Id="rId10" Type="http://schemas.openxmlformats.org/officeDocument/2006/relationships/hyperlink" Target="mailto:tdegeorge@ggc.edu"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roberts@ggc.edu"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jroberts7\OneDrive%20-%20Georgia%20Gwinnett%20College\Desktop\cvs%20calc%20report.csv"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roberts7\OneDrive%20-%20Georgia%20Gwinnett%20College\Desktop\cvs%20calc%20report.csv"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roberts7\OneDrive%20-%20Georgia%20Gwinnett%20College\Desktop\cvs%20calc%20report.csv"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roberts7\OneDrive%20-%20Georgia%20Gwinnett%20College\Desktop\cvs%20calc%20report.csv"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jroberts7\OneDrive%20-%20Georgia%20Gwinnett%20College\Desktop\cvs%20calc%20report.csv"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'cvs calc report'!$C$11</c:f>
              <c:strCache>
                <c:ptCount val="1"/>
                <c:pt idx="0">
                  <c:v>%</c:v>
                </c:pt>
              </c:strCache>
            </c:strRef>
          </c:tx>
          <c:spPr>
            <a:solidFill>
              <a:schemeClr val="accent1"/>
            </a:solidFill>
            <a:ln>
              <a:noFill/>
            </a:ln>
            <a:effectLst/>
          </c:spPr>
          <c:invertIfNegative val="0"/>
          <c:cat>
            <c:strRef>
              <c:f>'cvs calc report'!$B$12:$B$16</c:f>
              <c:strCache>
                <c:ptCount val="5"/>
                <c:pt idx="0">
                  <c:v>Much worse</c:v>
                </c:pt>
                <c:pt idx="1">
                  <c:v>Somewhat worse</c:v>
                </c:pt>
                <c:pt idx="2">
                  <c:v>About the same</c:v>
                </c:pt>
                <c:pt idx="3">
                  <c:v>Somewhat better</c:v>
                </c:pt>
                <c:pt idx="4">
                  <c:v>Much better</c:v>
                </c:pt>
              </c:strCache>
            </c:strRef>
          </c:cat>
          <c:val>
            <c:numRef>
              <c:f>'cvs calc report'!$C$12:$C$16</c:f>
              <c:numCache>
                <c:formatCode>0.00%</c:formatCode>
                <c:ptCount val="5"/>
                <c:pt idx="0">
                  <c:v>0</c:v>
                </c:pt>
                <c:pt idx="1">
                  <c:v>7.9399999999999998E-2</c:v>
                </c:pt>
                <c:pt idx="2">
                  <c:v>0.36509999999999998</c:v>
                </c:pt>
                <c:pt idx="3">
                  <c:v>0.254</c:v>
                </c:pt>
                <c:pt idx="4">
                  <c:v>0.30159999999999998</c:v>
                </c:pt>
              </c:numCache>
            </c:numRef>
          </c:val>
          <c:extLst>
            <c:ext xmlns:c16="http://schemas.microsoft.com/office/drawing/2014/chart" uri="{C3380CC4-5D6E-409C-BE32-E72D297353CC}">
              <c16:uniqueId val="{00000000-C5B6-F940-AE96-67821E479916}"/>
            </c:ext>
          </c:extLst>
        </c:ser>
        <c:dLbls>
          <c:showLegendKey val="0"/>
          <c:showVal val="0"/>
          <c:showCatName val="0"/>
          <c:showSerName val="0"/>
          <c:showPercent val="0"/>
          <c:showBubbleSize val="0"/>
        </c:dLbls>
        <c:gapWidth val="219"/>
        <c:overlap val="-27"/>
        <c:axId val="1970931567"/>
        <c:axId val="1968126575"/>
      </c:barChart>
      <c:catAx>
        <c:axId val="1970931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8126575"/>
        <c:crosses val="autoZero"/>
        <c:auto val="1"/>
        <c:lblAlgn val="ctr"/>
        <c:lblOffset val="100"/>
        <c:noMultiLvlLbl val="0"/>
      </c:catAx>
      <c:valAx>
        <c:axId val="196812657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093156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'cvs calc report'!$B$32</c:f>
              <c:strCache>
                <c:ptCount val="1"/>
                <c:pt idx="0">
                  <c:v>Access course materials whenever I needed them</c:v>
                </c:pt>
              </c:strCache>
            </c:strRef>
          </c:tx>
          <c:spPr>
            <a:solidFill>
              <a:schemeClr val="accent1"/>
            </a:solidFill>
            <a:ln>
              <a:noFill/>
            </a:ln>
            <a:effectLst/>
          </c:spPr>
          <c:invertIfNegative val="0"/>
          <c:cat>
            <c:strRef>
              <c:f>('cvs calc report'!$C$31,'cvs calc report'!$E$31,'cvs calc report'!$G$31,'cvs calc report'!$I$31,'cvs calc report'!$K$31)</c:f>
              <c:strCache>
                <c:ptCount val="5"/>
                <c:pt idx="0">
                  <c:v>Much harder</c:v>
                </c:pt>
                <c:pt idx="1">
                  <c:v>Harder</c:v>
                </c:pt>
                <c:pt idx="2">
                  <c:v>No difference</c:v>
                </c:pt>
                <c:pt idx="3">
                  <c:v>Easier</c:v>
                </c:pt>
                <c:pt idx="4">
                  <c:v>Much easier</c:v>
                </c:pt>
              </c:strCache>
            </c:strRef>
          </c:cat>
          <c:val>
            <c:numRef>
              <c:f>('cvs calc report'!$C$32,'cvs calc report'!$E$32,'cvs calc report'!$G$32,'cvs calc report'!$I$32,'cvs calc report'!$K$32)</c:f>
              <c:numCache>
                <c:formatCode>0.00%</c:formatCode>
                <c:ptCount val="5"/>
                <c:pt idx="0">
                  <c:v>0</c:v>
                </c:pt>
                <c:pt idx="1">
                  <c:v>6.3500000000000001E-2</c:v>
                </c:pt>
                <c:pt idx="2">
                  <c:v>0.15870000000000001</c:v>
                </c:pt>
                <c:pt idx="3">
                  <c:v>0.34920000000000001</c:v>
                </c:pt>
                <c:pt idx="4">
                  <c:v>0.42859999999999998</c:v>
                </c:pt>
              </c:numCache>
            </c:numRef>
          </c:val>
          <c:extLst>
            <c:ext xmlns:c16="http://schemas.microsoft.com/office/drawing/2014/chart" uri="{C3380CC4-5D6E-409C-BE32-E72D297353CC}">
              <c16:uniqueId val="{00000000-58A4-A848-8FEB-841AF5B1A51D}"/>
            </c:ext>
          </c:extLst>
        </c:ser>
        <c:ser>
          <c:idx val="1"/>
          <c:order val="1"/>
          <c:tx>
            <c:strRef>
              <c:f>'cvs calc report'!$B$33</c:f>
              <c:strCache>
                <c:ptCount val="1"/>
                <c:pt idx="0">
                  <c:v>Read and understand the material</c:v>
                </c:pt>
              </c:strCache>
            </c:strRef>
          </c:tx>
          <c:spPr>
            <a:solidFill>
              <a:schemeClr val="accent2"/>
            </a:solidFill>
            <a:ln>
              <a:noFill/>
            </a:ln>
            <a:effectLst/>
          </c:spPr>
          <c:invertIfNegative val="0"/>
          <c:cat>
            <c:strRef>
              <c:f>('cvs calc report'!$C$31,'cvs calc report'!$E$31,'cvs calc report'!$G$31,'cvs calc report'!$I$31,'cvs calc report'!$K$31)</c:f>
              <c:strCache>
                <c:ptCount val="5"/>
                <c:pt idx="0">
                  <c:v>Much harder</c:v>
                </c:pt>
                <c:pt idx="1">
                  <c:v>Harder</c:v>
                </c:pt>
                <c:pt idx="2">
                  <c:v>No difference</c:v>
                </c:pt>
                <c:pt idx="3">
                  <c:v>Easier</c:v>
                </c:pt>
                <c:pt idx="4">
                  <c:v>Much easier</c:v>
                </c:pt>
              </c:strCache>
            </c:strRef>
          </c:cat>
          <c:val>
            <c:numRef>
              <c:f>('cvs calc report'!$C$33,'cvs calc report'!$E$33,'cvs calc report'!$G$33,'cvs calc report'!$I$33,'cvs calc report'!$K$33)</c:f>
              <c:numCache>
                <c:formatCode>0.00%</c:formatCode>
                <c:ptCount val="5"/>
                <c:pt idx="0">
                  <c:v>0</c:v>
                </c:pt>
                <c:pt idx="1">
                  <c:v>0.1111</c:v>
                </c:pt>
                <c:pt idx="2">
                  <c:v>0.26979999999999998</c:v>
                </c:pt>
                <c:pt idx="3">
                  <c:v>0.33329999999999999</c:v>
                </c:pt>
                <c:pt idx="4">
                  <c:v>0.28570000000000001</c:v>
                </c:pt>
              </c:numCache>
            </c:numRef>
          </c:val>
          <c:extLst>
            <c:ext xmlns:c16="http://schemas.microsoft.com/office/drawing/2014/chart" uri="{C3380CC4-5D6E-409C-BE32-E72D297353CC}">
              <c16:uniqueId val="{00000001-58A4-A848-8FEB-841AF5B1A51D}"/>
            </c:ext>
          </c:extLst>
        </c:ser>
        <c:ser>
          <c:idx val="2"/>
          <c:order val="2"/>
          <c:tx>
            <c:strRef>
              <c:f>'cvs calc report'!$B$34</c:f>
              <c:strCache>
                <c:ptCount val="1"/>
                <c:pt idx="0">
                  <c:v>Take useful notes on the material</c:v>
                </c:pt>
              </c:strCache>
            </c:strRef>
          </c:tx>
          <c:spPr>
            <a:solidFill>
              <a:schemeClr val="accent3"/>
            </a:solidFill>
            <a:ln>
              <a:noFill/>
            </a:ln>
            <a:effectLst/>
          </c:spPr>
          <c:invertIfNegative val="0"/>
          <c:cat>
            <c:strRef>
              <c:f>('cvs calc report'!$C$31,'cvs calc report'!$E$31,'cvs calc report'!$G$31,'cvs calc report'!$I$31,'cvs calc report'!$K$31)</c:f>
              <c:strCache>
                <c:ptCount val="5"/>
                <c:pt idx="0">
                  <c:v>Much harder</c:v>
                </c:pt>
                <c:pt idx="1">
                  <c:v>Harder</c:v>
                </c:pt>
                <c:pt idx="2">
                  <c:v>No difference</c:v>
                </c:pt>
                <c:pt idx="3">
                  <c:v>Easier</c:v>
                </c:pt>
                <c:pt idx="4">
                  <c:v>Much easier</c:v>
                </c:pt>
              </c:strCache>
            </c:strRef>
          </c:cat>
          <c:val>
            <c:numRef>
              <c:f>('cvs calc report'!$C$34,'cvs calc report'!$E$34,'cvs calc report'!$G$34,'cvs calc report'!$I$34,'cvs calc report'!$K$34)</c:f>
              <c:numCache>
                <c:formatCode>0.00%</c:formatCode>
                <c:ptCount val="5"/>
                <c:pt idx="0">
                  <c:v>0</c:v>
                </c:pt>
                <c:pt idx="1">
                  <c:v>8.0600000000000005E-2</c:v>
                </c:pt>
                <c:pt idx="2">
                  <c:v>0.30649999999999999</c:v>
                </c:pt>
                <c:pt idx="3">
                  <c:v>0.30649999999999999</c:v>
                </c:pt>
                <c:pt idx="4">
                  <c:v>0.30649999999999999</c:v>
                </c:pt>
              </c:numCache>
            </c:numRef>
          </c:val>
          <c:extLst>
            <c:ext xmlns:c16="http://schemas.microsoft.com/office/drawing/2014/chart" uri="{C3380CC4-5D6E-409C-BE32-E72D297353CC}">
              <c16:uniqueId val="{00000002-58A4-A848-8FEB-841AF5B1A51D}"/>
            </c:ext>
          </c:extLst>
        </c:ser>
        <c:ser>
          <c:idx val="3"/>
          <c:order val="3"/>
          <c:tx>
            <c:strRef>
              <c:f>'cvs calc report'!$B$35</c:f>
              <c:strCache>
                <c:ptCount val="1"/>
                <c:pt idx="0">
                  <c:v>Complete assignments on time</c:v>
                </c:pt>
              </c:strCache>
            </c:strRef>
          </c:tx>
          <c:spPr>
            <a:solidFill>
              <a:schemeClr val="accent4"/>
            </a:solidFill>
            <a:ln>
              <a:noFill/>
            </a:ln>
            <a:effectLst/>
          </c:spPr>
          <c:invertIfNegative val="0"/>
          <c:cat>
            <c:strRef>
              <c:f>('cvs calc report'!$C$31,'cvs calc report'!$E$31,'cvs calc report'!$G$31,'cvs calc report'!$I$31,'cvs calc report'!$K$31)</c:f>
              <c:strCache>
                <c:ptCount val="5"/>
                <c:pt idx="0">
                  <c:v>Much harder</c:v>
                </c:pt>
                <c:pt idx="1">
                  <c:v>Harder</c:v>
                </c:pt>
                <c:pt idx="2">
                  <c:v>No difference</c:v>
                </c:pt>
                <c:pt idx="3">
                  <c:v>Easier</c:v>
                </c:pt>
                <c:pt idx="4">
                  <c:v>Much easier</c:v>
                </c:pt>
              </c:strCache>
            </c:strRef>
          </c:cat>
          <c:val>
            <c:numRef>
              <c:f>('cvs calc report'!$C$35,'cvs calc report'!$E$35,'cvs calc report'!$G$35,'cvs calc report'!$I$35,'cvs calc report'!$K$35)</c:f>
              <c:numCache>
                <c:formatCode>0.00%</c:formatCode>
                <c:ptCount val="5"/>
                <c:pt idx="0">
                  <c:v>0</c:v>
                </c:pt>
                <c:pt idx="1">
                  <c:v>6.3500000000000001E-2</c:v>
                </c:pt>
                <c:pt idx="2">
                  <c:v>0.3175</c:v>
                </c:pt>
                <c:pt idx="3">
                  <c:v>0.30159999999999998</c:v>
                </c:pt>
                <c:pt idx="4">
                  <c:v>0.3175</c:v>
                </c:pt>
              </c:numCache>
            </c:numRef>
          </c:val>
          <c:extLst>
            <c:ext xmlns:c16="http://schemas.microsoft.com/office/drawing/2014/chart" uri="{C3380CC4-5D6E-409C-BE32-E72D297353CC}">
              <c16:uniqueId val="{00000003-58A4-A848-8FEB-841AF5B1A51D}"/>
            </c:ext>
          </c:extLst>
        </c:ser>
        <c:dLbls>
          <c:showLegendKey val="0"/>
          <c:showVal val="0"/>
          <c:showCatName val="0"/>
          <c:showSerName val="0"/>
          <c:showPercent val="0"/>
          <c:showBubbleSize val="0"/>
        </c:dLbls>
        <c:gapWidth val="219"/>
        <c:overlap val="-27"/>
        <c:axId val="1970959167"/>
        <c:axId val="2020477151"/>
      </c:barChart>
      <c:catAx>
        <c:axId val="19709591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0477151"/>
        <c:crosses val="autoZero"/>
        <c:auto val="1"/>
        <c:lblAlgn val="ctr"/>
        <c:lblOffset val="100"/>
        <c:noMultiLvlLbl val="0"/>
      </c:catAx>
      <c:valAx>
        <c:axId val="202047715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09591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'cvs calc report'!$B$46</c:f>
              <c:strCache>
                <c:ptCount val="1"/>
                <c:pt idx="0">
                  <c:v>Guided notes</c:v>
                </c:pt>
              </c:strCache>
            </c:strRef>
          </c:tx>
          <c:spPr>
            <a:solidFill>
              <a:schemeClr val="accent1"/>
            </a:solidFill>
            <a:ln>
              <a:noFill/>
            </a:ln>
            <a:effectLst/>
          </c:spPr>
          <c:invertIfNegative val="0"/>
          <c:cat>
            <c:strRef>
              <c:f>('cvs calc report'!$C$45,'cvs calc report'!$E$45,'cvs calc report'!$G$45,'cvs calc report'!$I$45,'cvs calc report'!$K$45)</c:f>
              <c:strCache>
                <c:ptCount val="5"/>
                <c:pt idx="0">
                  <c:v>Very useful</c:v>
                </c:pt>
                <c:pt idx="1">
                  <c:v>Moderately Useful</c:v>
                </c:pt>
                <c:pt idx="2">
                  <c:v>Slightly useful</c:v>
                </c:pt>
                <c:pt idx="3">
                  <c:v>Not useful at all</c:v>
                </c:pt>
                <c:pt idx="4">
                  <c:v>I didn't use this study aid</c:v>
                </c:pt>
              </c:strCache>
            </c:strRef>
          </c:cat>
          <c:val>
            <c:numRef>
              <c:f>('cvs calc report'!$C$46,'cvs calc report'!$E$46,'cvs calc report'!$G$46,'cvs calc report'!$I$46,'cvs calc report'!$K$46)</c:f>
              <c:numCache>
                <c:formatCode>0.00%</c:formatCode>
                <c:ptCount val="5"/>
                <c:pt idx="0">
                  <c:v>0.63490000000000002</c:v>
                </c:pt>
                <c:pt idx="1">
                  <c:v>0.28570000000000001</c:v>
                </c:pt>
                <c:pt idx="2">
                  <c:v>6.3500000000000001E-2</c:v>
                </c:pt>
                <c:pt idx="3">
                  <c:v>0</c:v>
                </c:pt>
                <c:pt idx="4">
                  <c:v>1.5900000000000001E-2</c:v>
                </c:pt>
              </c:numCache>
            </c:numRef>
          </c:val>
          <c:extLst>
            <c:ext xmlns:c16="http://schemas.microsoft.com/office/drawing/2014/chart" uri="{C3380CC4-5D6E-409C-BE32-E72D297353CC}">
              <c16:uniqueId val="{00000000-386C-2B40-AFEB-AD0AA373DBAD}"/>
            </c:ext>
          </c:extLst>
        </c:ser>
        <c:ser>
          <c:idx val="1"/>
          <c:order val="1"/>
          <c:tx>
            <c:strRef>
              <c:f>'cvs calc report'!$B$47</c:f>
              <c:strCache>
                <c:ptCount val="1"/>
                <c:pt idx="0">
                  <c:v>Solutions to example problems</c:v>
                </c:pt>
              </c:strCache>
            </c:strRef>
          </c:tx>
          <c:spPr>
            <a:solidFill>
              <a:schemeClr val="accent2"/>
            </a:solidFill>
            <a:ln>
              <a:noFill/>
            </a:ln>
            <a:effectLst/>
          </c:spPr>
          <c:invertIfNegative val="0"/>
          <c:cat>
            <c:strRef>
              <c:f>('cvs calc report'!$C$45,'cvs calc report'!$E$45,'cvs calc report'!$G$45,'cvs calc report'!$I$45,'cvs calc report'!$K$45)</c:f>
              <c:strCache>
                <c:ptCount val="5"/>
                <c:pt idx="0">
                  <c:v>Very useful</c:v>
                </c:pt>
                <c:pt idx="1">
                  <c:v>Moderately Useful</c:v>
                </c:pt>
                <c:pt idx="2">
                  <c:v>Slightly useful</c:v>
                </c:pt>
                <c:pt idx="3">
                  <c:v>Not useful at all</c:v>
                </c:pt>
                <c:pt idx="4">
                  <c:v>I didn't use this study aid</c:v>
                </c:pt>
              </c:strCache>
            </c:strRef>
          </c:cat>
          <c:val>
            <c:numRef>
              <c:f>('cvs calc report'!$C$47,'cvs calc report'!$E$47,'cvs calc report'!$G$47,'cvs calc report'!$I$47,'cvs calc report'!$K$47)</c:f>
              <c:numCache>
                <c:formatCode>0.00%</c:formatCode>
                <c:ptCount val="5"/>
                <c:pt idx="0">
                  <c:v>0.61899999999999999</c:v>
                </c:pt>
                <c:pt idx="1">
                  <c:v>0.26979999999999998</c:v>
                </c:pt>
                <c:pt idx="2">
                  <c:v>9.5200000000000007E-2</c:v>
                </c:pt>
                <c:pt idx="3">
                  <c:v>0</c:v>
                </c:pt>
                <c:pt idx="4">
                  <c:v>1.5900000000000001E-2</c:v>
                </c:pt>
              </c:numCache>
            </c:numRef>
          </c:val>
          <c:extLst>
            <c:ext xmlns:c16="http://schemas.microsoft.com/office/drawing/2014/chart" uri="{C3380CC4-5D6E-409C-BE32-E72D297353CC}">
              <c16:uniqueId val="{00000001-386C-2B40-AFEB-AD0AA373DBAD}"/>
            </c:ext>
          </c:extLst>
        </c:ser>
        <c:ser>
          <c:idx val="2"/>
          <c:order val="2"/>
          <c:tx>
            <c:strRef>
              <c:f>'cvs calc report'!$B$48</c:f>
              <c:strCache>
                <c:ptCount val="1"/>
                <c:pt idx="0">
                  <c:v>Videos linked in guided notes</c:v>
                </c:pt>
              </c:strCache>
            </c:strRef>
          </c:tx>
          <c:spPr>
            <a:solidFill>
              <a:schemeClr val="accent3"/>
            </a:solidFill>
            <a:ln>
              <a:noFill/>
            </a:ln>
            <a:effectLst/>
          </c:spPr>
          <c:invertIfNegative val="0"/>
          <c:cat>
            <c:strRef>
              <c:f>('cvs calc report'!$C$45,'cvs calc report'!$E$45,'cvs calc report'!$G$45,'cvs calc report'!$I$45,'cvs calc report'!$K$45)</c:f>
              <c:strCache>
                <c:ptCount val="5"/>
                <c:pt idx="0">
                  <c:v>Very useful</c:v>
                </c:pt>
                <c:pt idx="1">
                  <c:v>Moderately Useful</c:v>
                </c:pt>
                <c:pt idx="2">
                  <c:v>Slightly useful</c:v>
                </c:pt>
                <c:pt idx="3">
                  <c:v>Not useful at all</c:v>
                </c:pt>
                <c:pt idx="4">
                  <c:v>I didn't use this study aid</c:v>
                </c:pt>
              </c:strCache>
            </c:strRef>
          </c:cat>
          <c:val>
            <c:numRef>
              <c:f>('cvs calc report'!$C$48,'cvs calc report'!$E$48,'cvs calc report'!$G$48,'cvs calc report'!$I$48,'cvs calc report'!$K$48)</c:f>
              <c:numCache>
                <c:formatCode>0.00%</c:formatCode>
                <c:ptCount val="5"/>
                <c:pt idx="0">
                  <c:v>0.52380000000000004</c:v>
                </c:pt>
                <c:pt idx="1">
                  <c:v>0.28570000000000001</c:v>
                </c:pt>
                <c:pt idx="2">
                  <c:v>0.1111</c:v>
                </c:pt>
                <c:pt idx="3">
                  <c:v>0</c:v>
                </c:pt>
                <c:pt idx="4">
                  <c:v>7.9399999999999998E-2</c:v>
                </c:pt>
              </c:numCache>
            </c:numRef>
          </c:val>
          <c:extLst>
            <c:ext xmlns:c16="http://schemas.microsoft.com/office/drawing/2014/chart" uri="{C3380CC4-5D6E-409C-BE32-E72D297353CC}">
              <c16:uniqueId val="{00000002-386C-2B40-AFEB-AD0AA373DBAD}"/>
            </c:ext>
          </c:extLst>
        </c:ser>
        <c:ser>
          <c:idx val="3"/>
          <c:order val="3"/>
          <c:tx>
            <c:strRef>
              <c:f>'cvs calc report'!$B$49</c:f>
              <c:strCache>
                <c:ptCount val="1"/>
                <c:pt idx="0">
                  <c:v>Edfinity homework system</c:v>
                </c:pt>
              </c:strCache>
            </c:strRef>
          </c:tx>
          <c:spPr>
            <a:solidFill>
              <a:schemeClr val="accent4"/>
            </a:solidFill>
            <a:ln>
              <a:noFill/>
            </a:ln>
            <a:effectLst/>
          </c:spPr>
          <c:invertIfNegative val="0"/>
          <c:cat>
            <c:strRef>
              <c:f>('cvs calc report'!$C$45,'cvs calc report'!$E$45,'cvs calc report'!$G$45,'cvs calc report'!$I$45,'cvs calc report'!$K$45)</c:f>
              <c:strCache>
                <c:ptCount val="5"/>
                <c:pt idx="0">
                  <c:v>Very useful</c:v>
                </c:pt>
                <c:pt idx="1">
                  <c:v>Moderately Useful</c:v>
                </c:pt>
                <c:pt idx="2">
                  <c:v>Slightly useful</c:v>
                </c:pt>
                <c:pt idx="3">
                  <c:v>Not useful at all</c:v>
                </c:pt>
                <c:pt idx="4">
                  <c:v>I didn't use this study aid</c:v>
                </c:pt>
              </c:strCache>
            </c:strRef>
          </c:cat>
          <c:val>
            <c:numRef>
              <c:f>('cvs calc report'!$C$49,'cvs calc report'!$E$49,'cvs calc report'!$G$49,'cvs calc report'!$I$49,'cvs calc report'!$K$49)</c:f>
              <c:numCache>
                <c:formatCode>0.00%</c:formatCode>
                <c:ptCount val="5"/>
                <c:pt idx="0">
                  <c:v>0.46029999999999999</c:v>
                </c:pt>
                <c:pt idx="1">
                  <c:v>0.254</c:v>
                </c:pt>
                <c:pt idx="2">
                  <c:v>0.1905</c:v>
                </c:pt>
                <c:pt idx="3">
                  <c:v>9.5200000000000007E-2</c:v>
                </c:pt>
                <c:pt idx="4">
                  <c:v>0</c:v>
                </c:pt>
              </c:numCache>
            </c:numRef>
          </c:val>
          <c:extLst>
            <c:ext xmlns:c16="http://schemas.microsoft.com/office/drawing/2014/chart" uri="{C3380CC4-5D6E-409C-BE32-E72D297353CC}">
              <c16:uniqueId val="{00000003-386C-2B40-AFEB-AD0AA373DBAD}"/>
            </c:ext>
          </c:extLst>
        </c:ser>
        <c:ser>
          <c:idx val="4"/>
          <c:order val="4"/>
          <c:tx>
            <c:strRef>
              <c:f>'cvs calc report'!$B$50</c:f>
              <c:strCache>
                <c:ptCount val="1"/>
                <c:pt idx="0">
                  <c:v>Online Textbook</c:v>
                </c:pt>
              </c:strCache>
            </c:strRef>
          </c:tx>
          <c:spPr>
            <a:solidFill>
              <a:schemeClr val="accent5"/>
            </a:solidFill>
            <a:ln>
              <a:noFill/>
            </a:ln>
            <a:effectLst/>
          </c:spPr>
          <c:invertIfNegative val="0"/>
          <c:cat>
            <c:strRef>
              <c:f>('cvs calc report'!$C$45,'cvs calc report'!$E$45,'cvs calc report'!$G$45,'cvs calc report'!$I$45,'cvs calc report'!$K$45)</c:f>
              <c:strCache>
                <c:ptCount val="5"/>
                <c:pt idx="0">
                  <c:v>Very useful</c:v>
                </c:pt>
                <c:pt idx="1">
                  <c:v>Moderately Useful</c:v>
                </c:pt>
                <c:pt idx="2">
                  <c:v>Slightly useful</c:v>
                </c:pt>
                <c:pt idx="3">
                  <c:v>Not useful at all</c:v>
                </c:pt>
                <c:pt idx="4">
                  <c:v>I didn't use this study aid</c:v>
                </c:pt>
              </c:strCache>
            </c:strRef>
          </c:cat>
          <c:val>
            <c:numRef>
              <c:f>('cvs calc report'!$C$50,'cvs calc report'!$E$50,'cvs calc report'!$G$50,'cvs calc report'!$I$50,'cvs calc report'!$K$50)</c:f>
              <c:numCache>
                <c:formatCode>0.00%</c:formatCode>
                <c:ptCount val="5"/>
                <c:pt idx="0">
                  <c:v>0.20630000000000001</c:v>
                </c:pt>
                <c:pt idx="1">
                  <c:v>0.17460000000000001</c:v>
                </c:pt>
                <c:pt idx="2">
                  <c:v>0.30159999999999998</c:v>
                </c:pt>
                <c:pt idx="3">
                  <c:v>6.3500000000000001E-2</c:v>
                </c:pt>
                <c:pt idx="4">
                  <c:v>0.254</c:v>
                </c:pt>
              </c:numCache>
            </c:numRef>
          </c:val>
          <c:extLst>
            <c:ext xmlns:c16="http://schemas.microsoft.com/office/drawing/2014/chart" uri="{C3380CC4-5D6E-409C-BE32-E72D297353CC}">
              <c16:uniqueId val="{00000004-386C-2B40-AFEB-AD0AA373DBAD}"/>
            </c:ext>
          </c:extLst>
        </c:ser>
        <c:dLbls>
          <c:showLegendKey val="0"/>
          <c:showVal val="0"/>
          <c:showCatName val="0"/>
          <c:showSerName val="0"/>
          <c:showPercent val="0"/>
          <c:showBubbleSize val="0"/>
        </c:dLbls>
        <c:gapWidth val="219"/>
        <c:overlap val="-27"/>
        <c:axId val="1979512175"/>
        <c:axId val="1708327023"/>
      </c:barChart>
      <c:catAx>
        <c:axId val="19795121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08327023"/>
        <c:crosses val="autoZero"/>
        <c:auto val="1"/>
        <c:lblAlgn val="ctr"/>
        <c:lblOffset val="100"/>
        <c:noMultiLvlLbl val="0"/>
      </c:catAx>
      <c:valAx>
        <c:axId val="170832702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95121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'cvs calc report'!$B$63</c:f>
              <c:strCache>
                <c:ptCount val="1"/>
                <c:pt idx="0">
                  <c:v>Increased my satisfaction with the learning experience</c:v>
                </c:pt>
              </c:strCache>
            </c:strRef>
          </c:tx>
          <c:spPr>
            <a:solidFill>
              <a:schemeClr val="accent1"/>
            </a:solidFill>
            <a:ln>
              <a:noFill/>
            </a:ln>
            <a:effectLst/>
          </c:spPr>
          <c:invertIfNegative val="0"/>
          <c:cat>
            <c:strRef>
              <c:f>('cvs calc report'!$C$62,'cvs calc report'!$E$62,'cvs calc report'!$G$62,'cvs calc report'!$I$62,'cvs calc report'!$K$62)</c:f>
              <c:strCache>
                <c:ptCount val="5"/>
                <c:pt idx="0">
                  <c:v>Strongly agree</c:v>
                </c:pt>
                <c:pt idx="1">
                  <c:v>Somewhat agree</c:v>
                </c:pt>
                <c:pt idx="2">
                  <c:v>Neither agree nor disagree</c:v>
                </c:pt>
                <c:pt idx="3">
                  <c:v>Somewhat disagree</c:v>
                </c:pt>
                <c:pt idx="4">
                  <c:v>Strongly disagree</c:v>
                </c:pt>
              </c:strCache>
            </c:strRef>
          </c:cat>
          <c:val>
            <c:numRef>
              <c:f>('cvs calc report'!$C$63,'cvs calc report'!$E$63,'cvs calc report'!$G$63,'cvs calc report'!$I$63,'cvs calc report'!$K$63)</c:f>
              <c:numCache>
                <c:formatCode>0.00%</c:formatCode>
                <c:ptCount val="5"/>
                <c:pt idx="0">
                  <c:v>0.2258</c:v>
                </c:pt>
                <c:pt idx="1">
                  <c:v>0.5161</c:v>
                </c:pt>
                <c:pt idx="2">
                  <c:v>0.2258</c:v>
                </c:pt>
                <c:pt idx="3">
                  <c:v>3.2300000000000002E-2</c:v>
                </c:pt>
                <c:pt idx="4">
                  <c:v>0</c:v>
                </c:pt>
              </c:numCache>
            </c:numRef>
          </c:val>
          <c:extLst>
            <c:ext xmlns:c16="http://schemas.microsoft.com/office/drawing/2014/chart" uri="{C3380CC4-5D6E-409C-BE32-E72D297353CC}">
              <c16:uniqueId val="{00000000-54D0-A249-B1A2-98AFB0521A78}"/>
            </c:ext>
          </c:extLst>
        </c:ser>
        <c:ser>
          <c:idx val="1"/>
          <c:order val="1"/>
          <c:tx>
            <c:strRef>
              <c:f>'cvs calc report'!$B$64</c:f>
              <c:strCache>
                <c:ptCount val="1"/>
                <c:pt idx="0">
                  <c:v>Improved my grade</c:v>
                </c:pt>
              </c:strCache>
            </c:strRef>
          </c:tx>
          <c:spPr>
            <a:solidFill>
              <a:schemeClr val="accent2"/>
            </a:solidFill>
            <a:ln>
              <a:noFill/>
            </a:ln>
            <a:effectLst/>
          </c:spPr>
          <c:invertIfNegative val="0"/>
          <c:cat>
            <c:strRef>
              <c:f>('cvs calc report'!$C$62,'cvs calc report'!$E$62,'cvs calc report'!$G$62,'cvs calc report'!$I$62,'cvs calc report'!$K$62)</c:f>
              <c:strCache>
                <c:ptCount val="5"/>
                <c:pt idx="0">
                  <c:v>Strongly agree</c:v>
                </c:pt>
                <c:pt idx="1">
                  <c:v>Somewhat agree</c:v>
                </c:pt>
                <c:pt idx="2">
                  <c:v>Neither agree nor disagree</c:v>
                </c:pt>
                <c:pt idx="3">
                  <c:v>Somewhat disagree</c:v>
                </c:pt>
                <c:pt idx="4">
                  <c:v>Strongly disagree</c:v>
                </c:pt>
              </c:strCache>
            </c:strRef>
          </c:cat>
          <c:val>
            <c:numRef>
              <c:f>('cvs calc report'!$C$64,'cvs calc report'!$E$64,'cvs calc report'!$G$64,'cvs calc report'!$I$64,'cvs calc report'!$K$64)</c:f>
              <c:numCache>
                <c:formatCode>0.00%</c:formatCode>
                <c:ptCount val="5"/>
                <c:pt idx="0">
                  <c:v>0.4194</c:v>
                </c:pt>
                <c:pt idx="1">
                  <c:v>0.2903</c:v>
                </c:pt>
                <c:pt idx="2">
                  <c:v>0.2258</c:v>
                </c:pt>
                <c:pt idx="3">
                  <c:v>4.8399999999999999E-2</c:v>
                </c:pt>
                <c:pt idx="4">
                  <c:v>1.61E-2</c:v>
                </c:pt>
              </c:numCache>
            </c:numRef>
          </c:val>
          <c:extLst>
            <c:ext xmlns:c16="http://schemas.microsoft.com/office/drawing/2014/chart" uri="{C3380CC4-5D6E-409C-BE32-E72D297353CC}">
              <c16:uniqueId val="{00000001-54D0-A249-B1A2-98AFB0521A78}"/>
            </c:ext>
          </c:extLst>
        </c:ser>
        <c:ser>
          <c:idx val="2"/>
          <c:order val="2"/>
          <c:tx>
            <c:strRef>
              <c:f>'cvs calc report'!$B$65</c:f>
              <c:strCache>
                <c:ptCount val="1"/>
                <c:pt idx="0">
                  <c:v>Improved my confidence</c:v>
                </c:pt>
              </c:strCache>
            </c:strRef>
          </c:tx>
          <c:spPr>
            <a:solidFill>
              <a:schemeClr val="accent3"/>
            </a:solidFill>
            <a:ln>
              <a:noFill/>
            </a:ln>
            <a:effectLst/>
          </c:spPr>
          <c:invertIfNegative val="0"/>
          <c:cat>
            <c:strRef>
              <c:f>('cvs calc report'!$C$62,'cvs calc report'!$E$62,'cvs calc report'!$G$62,'cvs calc report'!$I$62,'cvs calc report'!$K$62)</c:f>
              <c:strCache>
                <c:ptCount val="5"/>
                <c:pt idx="0">
                  <c:v>Strongly agree</c:v>
                </c:pt>
                <c:pt idx="1">
                  <c:v>Somewhat agree</c:v>
                </c:pt>
                <c:pt idx="2">
                  <c:v>Neither agree nor disagree</c:v>
                </c:pt>
                <c:pt idx="3">
                  <c:v>Somewhat disagree</c:v>
                </c:pt>
                <c:pt idx="4">
                  <c:v>Strongly disagree</c:v>
                </c:pt>
              </c:strCache>
            </c:strRef>
          </c:cat>
          <c:val>
            <c:numRef>
              <c:f>('cvs calc report'!$C$65,'cvs calc report'!$E$65,'cvs calc report'!$G$65,'cvs calc report'!$I$65,'cvs calc report'!$K$65)</c:f>
              <c:numCache>
                <c:formatCode>0.00%</c:formatCode>
                <c:ptCount val="5"/>
                <c:pt idx="0">
                  <c:v>0.3175</c:v>
                </c:pt>
                <c:pt idx="1">
                  <c:v>0.38100000000000001</c:v>
                </c:pt>
                <c:pt idx="2">
                  <c:v>0.20630000000000001</c:v>
                </c:pt>
                <c:pt idx="3">
                  <c:v>7.9399999999999998E-2</c:v>
                </c:pt>
                <c:pt idx="4">
                  <c:v>1.5900000000000001E-2</c:v>
                </c:pt>
              </c:numCache>
            </c:numRef>
          </c:val>
          <c:extLst>
            <c:ext xmlns:c16="http://schemas.microsoft.com/office/drawing/2014/chart" uri="{C3380CC4-5D6E-409C-BE32-E72D297353CC}">
              <c16:uniqueId val="{00000002-54D0-A249-B1A2-98AFB0521A78}"/>
            </c:ext>
          </c:extLst>
        </c:ser>
        <c:dLbls>
          <c:showLegendKey val="0"/>
          <c:showVal val="0"/>
          <c:showCatName val="0"/>
          <c:showSerName val="0"/>
          <c:showPercent val="0"/>
          <c:showBubbleSize val="0"/>
        </c:dLbls>
        <c:gapWidth val="219"/>
        <c:overlap val="-27"/>
        <c:axId val="1969528815"/>
        <c:axId val="2015318671"/>
      </c:barChart>
      <c:catAx>
        <c:axId val="19695288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5318671"/>
        <c:crosses val="autoZero"/>
        <c:auto val="1"/>
        <c:lblAlgn val="ctr"/>
        <c:lblOffset val="100"/>
        <c:noMultiLvlLbl val="0"/>
      </c:catAx>
      <c:valAx>
        <c:axId val="201531867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95288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'cvs calc report'!$C$71</c:f>
              <c:strCache>
                <c:ptCount val="1"/>
                <c:pt idx="0">
                  <c:v>%</c:v>
                </c:pt>
              </c:strCache>
            </c:strRef>
          </c:tx>
          <c:spPr>
            <a:solidFill>
              <a:schemeClr val="accent1"/>
            </a:solidFill>
            <a:ln>
              <a:noFill/>
            </a:ln>
            <a:effectLst/>
          </c:spPr>
          <c:invertIfNegative val="0"/>
          <c:cat>
            <c:strRef>
              <c:f>'cvs calc report'!$B$72:$B$76</c:f>
              <c:strCache>
                <c:ptCount val="5"/>
                <c:pt idx="0">
                  <c:v>Strongly agree</c:v>
                </c:pt>
                <c:pt idx="1">
                  <c:v>Somewhat agree</c:v>
                </c:pt>
                <c:pt idx="2">
                  <c:v>Neither agree nor disagree</c:v>
                </c:pt>
                <c:pt idx="3">
                  <c:v>Somewhat disagree</c:v>
                </c:pt>
                <c:pt idx="4">
                  <c:v>Strongly disagree</c:v>
                </c:pt>
              </c:strCache>
            </c:strRef>
          </c:cat>
          <c:val>
            <c:numRef>
              <c:f>'cvs calc report'!$C$72:$C$76</c:f>
              <c:numCache>
                <c:formatCode>0.00%</c:formatCode>
                <c:ptCount val="5"/>
                <c:pt idx="0">
                  <c:v>0.2903</c:v>
                </c:pt>
                <c:pt idx="1">
                  <c:v>0.4194</c:v>
                </c:pt>
                <c:pt idx="2">
                  <c:v>9.6799999999999997E-2</c:v>
                </c:pt>
                <c:pt idx="3">
                  <c:v>0.1452</c:v>
                </c:pt>
                <c:pt idx="4">
                  <c:v>4.8399999999999999E-2</c:v>
                </c:pt>
              </c:numCache>
            </c:numRef>
          </c:val>
          <c:extLst>
            <c:ext xmlns:c16="http://schemas.microsoft.com/office/drawing/2014/chart" uri="{C3380CC4-5D6E-409C-BE32-E72D297353CC}">
              <c16:uniqueId val="{00000000-1CB5-544E-9362-B84142544663}"/>
            </c:ext>
          </c:extLst>
        </c:ser>
        <c:dLbls>
          <c:showLegendKey val="0"/>
          <c:showVal val="0"/>
          <c:showCatName val="0"/>
          <c:showSerName val="0"/>
          <c:showPercent val="0"/>
          <c:showBubbleSize val="0"/>
        </c:dLbls>
        <c:gapWidth val="219"/>
        <c:overlap val="-27"/>
        <c:axId val="1978899631"/>
        <c:axId val="1972259983"/>
      </c:barChart>
      <c:catAx>
        <c:axId val="1978899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2259983"/>
        <c:crosses val="autoZero"/>
        <c:auto val="1"/>
        <c:lblAlgn val="ctr"/>
        <c:lblOffset val="100"/>
        <c:noMultiLvlLbl val="0"/>
      </c:catAx>
      <c:valAx>
        <c:axId val="197225998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88996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3820</Words>
  <Characters>21779</Characters>
  <Application>Microsoft Office Word</Application>
  <DocSecurity>4</DocSecurity>
  <Lines>181</Lines>
  <Paragraphs>51</Paragraphs>
  <ScaleCrop>false</ScaleCrop>
  <Company>Valdosta State University</Company>
  <LinksUpToDate>false</LinksUpToDate>
  <CharactersWithSpaces>25548</CharactersWithSpaces>
  <SharedDoc>false</SharedDoc>
  <HLinks>
    <vt:vector size="42" baseType="variant">
      <vt:variant>
        <vt:i4>1376351</vt:i4>
      </vt:variant>
      <vt:variant>
        <vt:i4>18</vt:i4>
      </vt:variant>
      <vt:variant>
        <vt:i4>0</vt:i4>
      </vt:variant>
      <vt:variant>
        <vt:i4>5</vt:i4>
      </vt:variant>
      <vt:variant>
        <vt:lpwstr>https://alg.manifoldapp.org/projects/openstax-calculus-i-ancillary-materials</vt:lpwstr>
      </vt:variant>
      <vt:variant>
        <vt:lpwstr/>
      </vt:variant>
      <vt:variant>
        <vt:i4>1114124</vt:i4>
      </vt:variant>
      <vt:variant>
        <vt:i4>15</vt:i4>
      </vt:variant>
      <vt:variant>
        <vt:i4>0</vt:i4>
      </vt:variant>
      <vt:variant>
        <vt:i4>5</vt:i4>
      </vt:variant>
      <vt:variant>
        <vt:lpwstr>https://creativecommons.org/share-your-work/</vt:lpwstr>
      </vt:variant>
      <vt:variant>
        <vt:lpwstr/>
      </vt:variant>
      <vt:variant>
        <vt:i4>917558</vt:i4>
      </vt:variant>
      <vt:variant>
        <vt:i4>12</vt:i4>
      </vt:variant>
      <vt:variant>
        <vt:i4>0</vt:i4>
      </vt:variant>
      <vt:variant>
        <vt:i4>5</vt:i4>
      </vt:variant>
      <vt:variant>
        <vt:lpwstr>mailto:crobinson@ggc.edu</vt:lpwstr>
      </vt:variant>
      <vt:variant>
        <vt:lpwstr/>
      </vt:variant>
      <vt:variant>
        <vt:i4>1769508</vt:i4>
      </vt:variant>
      <vt:variant>
        <vt:i4>9</vt:i4>
      </vt:variant>
      <vt:variant>
        <vt:i4>0</vt:i4>
      </vt:variant>
      <vt:variant>
        <vt:i4>5</vt:i4>
      </vt:variant>
      <vt:variant>
        <vt:lpwstr>mailto:bmann@ggc.edu</vt:lpwstr>
      </vt:variant>
      <vt:variant>
        <vt:lpwstr/>
      </vt:variant>
      <vt:variant>
        <vt:i4>1376300</vt:i4>
      </vt:variant>
      <vt:variant>
        <vt:i4>6</vt:i4>
      </vt:variant>
      <vt:variant>
        <vt:i4>0</vt:i4>
      </vt:variant>
      <vt:variant>
        <vt:i4>5</vt:i4>
      </vt:variant>
      <vt:variant>
        <vt:lpwstr>mailto:tdegeorge@ggc.edu</vt:lpwstr>
      </vt:variant>
      <vt:variant>
        <vt:lpwstr/>
      </vt:variant>
      <vt:variant>
        <vt:i4>1769530</vt:i4>
      </vt:variant>
      <vt:variant>
        <vt:i4>3</vt:i4>
      </vt:variant>
      <vt:variant>
        <vt:i4>0</vt:i4>
      </vt:variant>
      <vt:variant>
        <vt:i4>5</vt:i4>
      </vt:variant>
      <vt:variant>
        <vt:lpwstr>mailto:jroberts@ggc.edu</vt:lpwstr>
      </vt:variant>
      <vt:variant>
        <vt:lpwstr/>
      </vt:variant>
      <vt:variant>
        <vt:i4>6553704</vt:i4>
      </vt:variant>
      <vt:variant>
        <vt:i4>0</vt:i4>
      </vt:variant>
      <vt:variant>
        <vt:i4>0</vt:i4>
      </vt:variant>
      <vt:variant>
        <vt:i4>5</vt:i4>
      </vt:variant>
      <vt:variant>
        <vt:lpwstr>https://survey.usg.edu/s3/ALG-Final-Report-Submission-Form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Tonya DeGeorge</cp:lastModifiedBy>
  <cp:revision>166</cp:revision>
  <dcterms:created xsi:type="dcterms:W3CDTF">2018-01-10T14:52:00Z</dcterms:created>
  <dcterms:modified xsi:type="dcterms:W3CDTF">2021-12-18T00:18:00Z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