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6D43B" w14:textId="77777777" w:rsidR="009E400D" w:rsidRPr="0021795B" w:rsidRDefault="001F59F3" w:rsidP="00E858C8">
      <w:pPr>
        <w:spacing w:after="360"/>
      </w:pPr>
      <w:r w:rsidRPr="009476A3">
        <w:rPr>
          <w:noProof/>
        </w:rPr>
        <w:drawing>
          <wp:inline distT="0" distB="0" distL="0" distR="0" wp14:anchorId="5016D4FB" wp14:editId="37B0DAA3">
            <wp:extent cx="1352422" cy="733410"/>
            <wp:effectExtent l="0" t="0" r="635" b="0"/>
            <wp:docPr id="1" name="Picture 3" descr="Georgia Gwinnett Colle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ouble-G logo, for Georgia Gwinnett, with the college's name underneath. " title="Georgia Gwinnett College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422" cy="733410"/>
                    </a:xfrm>
                    <a:prstGeom prst="rect">
                      <a:avLst/>
                    </a:prstGeom>
                    <a:noFill/>
                    <a:ln>
                      <a:noFill/>
                    </a:ln>
                  </pic:spPr>
                </pic:pic>
              </a:graphicData>
            </a:graphic>
          </wp:inline>
        </w:drawing>
      </w:r>
    </w:p>
    <w:p w14:paraId="5016D43C" w14:textId="15A03815" w:rsidR="009E400D" w:rsidRPr="0023021C" w:rsidRDefault="0023021C" w:rsidP="0023021C">
      <w:pPr>
        <w:pStyle w:val="Heading1"/>
      </w:pPr>
      <w:r w:rsidRPr="0023021C">
        <w:t>School of Science and Technology</w:t>
      </w:r>
    </w:p>
    <w:p w14:paraId="5016D43D" w14:textId="2D6ADB6F" w:rsidR="009E400D" w:rsidRPr="0023021C" w:rsidRDefault="0023021C" w:rsidP="0023021C">
      <w:pPr>
        <w:pStyle w:val="Heading1"/>
      </w:pPr>
      <w:r w:rsidRPr="0023021C">
        <w:t>MATH 2200 Calculus,</w:t>
      </w:r>
      <w:r w:rsidR="009E400D" w:rsidRPr="0023021C">
        <w:t xml:space="preserve"> </w:t>
      </w:r>
      <w:r w:rsidR="00840C6F">
        <w:t>Fall</w:t>
      </w:r>
      <w:r w:rsidR="00C27B70" w:rsidRPr="0023021C">
        <w:t xml:space="preserve"> 202</w:t>
      </w:r>
      <w:r w:rsidR="00264A24">
        <w:t>1</w:t>
      </w:r>
    </w:p>
    <w:p w14:paraId="5016D43E" w14:textId="77777777" w:rsidR="00373165" w:rsidRPr="00715939" w:rsidRDefault="00373165" w:rsidP="00090FEA">
      <w:pPr>
        <w:pStyle w:val="Heading2"/>
      </w:pPr>
      <w:r w:rsidRPr="00715939">
        <w:t xml:space="preserve">Instructor </w:t>
      </w:r>
      <w:r w:rsidRPr="00090FEA">
        <w:t>Information</w:t>
      </w:r>
    </w:p>
    <w:p w14:paraId="48F19787" w14:textId="77777777" w:rsidR="006A10BA" w:rsidRPr="003F60D7" w:rsidRDefault="006A10BA" w:rsidP="006A10BA">
      <w:r w:rsidRPr="003F60D7">
        <w:rPr>
          <w:rStyle w:val="Strong"/>
        </w:rPr>
        <w:t>Instructor</w:t>
      </w:r>
      <w:r w:rsidRPr="003F60D7">
        <w:rPr>
          <w:bCs/>
        </w:rPr>
        <w:t>:</w:t>
      </w:r>
      <w:r w:rsidRPr="003F60D7">
        <w:t xml:space="preserve"> Dr. Pinzon</w:t>
      </w:r>
    </w:p>
    <w:p w14:paraId="774EE670" w14:textId="77777777" w:rsidR="006A10BA" w:rsidRPr="003F60D7" w:rsidRDefault="006A10BA" w:rsidP="006A10BA">
      <w:r w:rsidRPr="003F60D7">
        <w:rPr>
          <w:rStyle w:val="Strong"/>
        </w:rPr>
        <w:t>Office</w:t>
      </w:r>
      <w:r w:rsidRPr="003F60D7">
        <w:rPr>
          <w:bCs/>
        </w:rPr>
        <w:t>: W Building Room 1236</w:t>
      </w:r>
    </w:p>
    <w:p w14:paraId="28EB5312" w14:textId="77777777" w:rsidR="006A10BA" w:rsidRPr="003F60D7" w:rsidRDefault="006A10BA" w:rsidP="006A10BA">
      <w:r w:rsidRPr="003F60D7">
        <w:rPr>
          <w:rStyle w:val="Strong"/>
        </w:rPr>
        <w:t>E-mail</w:t>
      </w:r>
      <w:r w:rsidRPr="003F60D7">
        <w:rPr>
          <w:bCs/>
        </w:rPr>
        <w:t>: kpinzon@ggc.edu</w:t>
      </w:r>
    </w:p>
    <w:p w14:paraId="66DEA118" w14:textId="52592ACB" w:rsidR="006A10BA" w:rsidRPr="0021795B" w:rsidRDefault="006A10BA" w:rsidP="006A10BA">
      <w:r>
        <w:rPr>
          <w:rStyle w:val="Strong"/>
        </w:rPr>
        <w:t>Teams Softp</w:t>
      </w:r>
      <w:r w:rsidRPr="003F60D7">
        <w:rPr>
          <w:rStyle w:val="Strong"/>
        </w:rPr>
        <w:t>hone</w:t>
      </w:r>
      <w:r w:rsidRPr="003F60D7">
        <w:rPr>
          <w:bCs/>
        </w:rPr>
        <w:t>:</w:t>
      </w:r>
      <w:r w:rsidRPr="003F60D7">
        <w:t xml:space="preserve"> 678-</w:t>
      </w:r>
      <w:r w:rsidR="00C920D4">
        <w:t>221-7449</w:t>
      </w:r>
    </w:p>
    <w:p w14:paraId="5016D444" w14:textId="77777777" w:rsidR="00373165" w:rsidRPr="008E3F53" w:rsidRDefault="00373165" w:rsidP="00090FEA">
      <w:pPr>
        <w:pStyle w:val="Heading3"/>
      </w:pPr>
      <w:r w:rsidRPr="008E3F53">
        <w:t xml:space="preserve">Communication </w:t>
      </w:r>
    </w:p>
    <w:p w14:paraId="1CBE6202" w14:textId="436E8A99" w:rsidR="00672CB8" w:rsidRPr="00672CB8" w:rsidRDefault="00672CB8" w:rsidP="00672CB8">
      <w:r w:rsidRPr="00672CB8">
        <w:t xml:space="preserve">The fastest way to connect with me is via GGC email.  </w:t>
      </w:r>
      <w:r w:rsidR="00840C6F" w:rsidRPr="004D0D5F">
        <w:t xml:space="preserve">At any time, you can contact me by email, or by using the Teams softphone number above. The softphone is an add-on to Microsoft Teams which allows you to call </w:t>
      </w:r>
      <w:r w:rsidR="00840C6F">
        <w:t xml:space="preserve">or text </w:t>
      </w:r>
      <w:r w:rsidR="00840C6F" w:rsidRPr="004D0D5F">
        <w:t xml:space="preserve">me </w:t>
      </w:r>
      <w:r w:rsidR="00840C6F" w:rsidRPr="004D0D5F">
        <w:rPr>
          <w:rStyle w:val="Emphasis"/>
        </w:rPr>
        <w:t>from a phone</w:t>
      </w:r>
      <w:r w:rsidR="00840C6F" w:rsidRPr="004D0D5F">
        <w:t xml:space="preserve">, </w:t>
      </w:r>
      <w:r w:rsidR="00840C6F">
        <w:t>as you call</w:t>
      </w:r>
      <w:r w:rsidR="00840C6F" w:rsidRPr="004D0D5F">
        <w:t xml:space="preserve"> any other phone number</w:t>
      </w:r>
      <w:r w:rsidR="00840C6F">
        <w:t xml:space="preserve">. I am able to receive to receive calls, voicemail, and text messages only when I can connect to </w:t>
      </w:r>
      <w:proofErr w:type="spellStart"/>
      <w:r w:rsidR="00840C6F">
        <w:t>wifi</w:t>
      </w:r>
      <w:proofErr w:type="spellEnd"/>
      <w:r w:rsidR="00840C6F">
        <w:t xml:space="preserve">. </w:t>
      </w:r>
      <w:r w:rsidRPr="00373165">
        <w:t xml:space="preserve">Communications received Monday through </w:t>
      </w:r>
      <w:r w:rsidR="00840C6F">
        <w:t>Fri</w:t>
      </w:r>
      <w:r w:rsidRPr="00373165">
        <w:t xml:space="preserve">day after </w:t>
      </w:r>
      <w:r w:rsidR="00840C6F">
        <w:t>3</w:t>
      </w:r>
      <w:r w:rsidRPr="00373165">
        <w:t xml:space="preserve">pm EST </w:t>
      </w:r>
      <w:r>
        <w:t>or on the weekend may not be</w:t>
      </w:r>
      <w:r w:rsidRPr="00373165">
        <w:t xml:space="preserve"> returned </w:t>
      </w:r>
      <w:r>
        <w:t>until the</w:t>
      </w:r>
      <w:r w:rsidRPr="00373165">
        <w:t xml:space="preserve"> next</w:t>
      </w:r>
      <w:r w:rsidR="000106BB">
        <w:t xml:space="preserve"> </w:t>
      </w:r>
      <w:proofErr w:type="gramStart"/>
      <w:r w:rsidR="000106BB">
        <w:t>work</w:t>
      </w:r>
      <w:r w:rsidRPr="00373165">
        <w:t xml:space="preserve"> day</w:t>
      </w:r>
      <w:proofErr w:type="gramEnd"/>
      <w:r>
        <w:t>.</w:t>
      </w:r>
    </w:p>
    <w:p w14:paraId="4EC29B53" w14:textId="7D7D1A80" w:rsidR="00672CB8" w:rsidRPr="00672CB8" w:rsidRDefault="00672CB8" w:rsidP="00672CB8">
      <w:r w:rsidRPr="00672CB8">
        <w:t>When corresponding by email, I will communicate with you using only your GGC email.  Emails from other domains will not receive replies due to the Family Educational Rights and Privacy Act (FERPA).</w:t>
      </w:r>
    </w:p>
    <w:p w14:paraId="5016D449" w14:textId="77777777" w:rsidR="00373165" w:rsidRPr="00373165" w:rsidRDefault="00373165" w:rsidP="00373165">
      <w:r w:rsidRPr="00373165">
        <w:t xml:space="preserve">When you email me you should consider the email as official correspondence. As such, the email should not appear as a text message but should have proper grammar and punctuation. </w:t>
      </w:r>
    </w:p>
    <w:p w14:paraId="5016D44B" w14:textId="77777777" w:rsidR="00373165" w:rsidRPr="008E3F53" w:rsidRDefault="00373165" w:rsidP="008E3F53">
      <w:pPr>
        <w:pStyle w:val="Heading4"/>
      </w:pPr>
      <w:r w:rsidRPr="008E3F53">
        <w:t>Technology Covenant</w:t>
      </w:r>
      <w:r w:rsidR="006958D5" w:rsidRPr="008E3F53">
        <w:t xml:space="preserve"> </w:t>
      </w:r>
    </w:p>
    <w:p w14:paraId="5016D44D" w14:textId="77777777" w:rsidR="00373165" w:rsidRPr="0021795B" w:rsidRDefault="00373165" w:rsidP="00373165">
      <w:r w:rsidRPr="0021795B">
        <w:t>Technology will be used to deliver content, provide resources, assess learning, and facilitate interaction, both within the classroom and in the larger learning community. This covenant provides a general guideline for the course.</w:t>
      </w:r>
      <w:r w:rsidR="006958D5">
        <w:t xml:space="preserve"> </w:t>
      </w:r>
      <w:r w:rsidRPr="0021795B">
        <w:t>I reserve the right to make periodic and/or necessary changes to the covenant, including: technology use and communication channels, in order to accommodate the needs of the class as a whole and fulfill the goals of the course.</w:t>
      </w:r>
    </w:p>
    <w:p w14:paraId="5016D44E" w14:textId="77777777" w:rsidR="00373165" w:rsidRPr="00373165" w:rsidRDefault="00373165" w:rsidP="008E3F53">
      <w:pPr>
        <w:pStyle w:val="Heading4"/>
      </w:pPr>
      <w:r w:rsidRPr="00373165">
        <w:t>Expectations of Students</w:t>
      </w:r>
      <w:r w:rsidR="006958D5">
        <w:t xml:space="preserve"> </w:t>
      </w:r>
    </w:p>
    <w:p w14:paraId="5016D450" w14:textId="7FFD38B8" w:rsidR="00373165" w:rsidRPr="00373165" w:rsidRDefault="00373165" w:rsidP="00373165">
      <w:r w:rsidRPr="00373165">
        <w:t>All students at GGC need to have access to a computer. If you do not have one, computer labs are available on campus.</w:t>
      </w:r>
      <w:r w:rsidR="009D403B">
        <w:t xml:space="preserve">  A loaner laptop may be available, please contact your instructor.</w:t>
      </w:r>
    </w:p>
    <w:p w14:paraId="5016D451" w14:textId="77777777" w:rsidR="00373165" w:rsidRPr="00373165" w:rsidRDefault="00373165" w:rsidP="00373165">
      <w:r w:rsidRPr="00373165">
        <w:t>Students can access the course materials and grades via Brightspace (Desire to Learn).</w:t>
      </w:r>
    </w:p>
    <w:p w14:paraId="2E4DFE04" w14:textId="77777777" w:rsidR="009B52FF" w:rsidRPr="00075D4A" w:rsidRDefault="009B52FF" w:rsidP="00075D4A">
      <w:pPr>
        <w:pStyle w:val="ListParagraph"/>
        <w:numPr>
          <w:ilvl w:val="0"/>
          <w:numId w:val="45"/>
        </w:numPr>
      </w:pPr>
      <w:r w:rsidRPr="00075D4A">
        <w:t>Check D2L and GGC email frequently, get all assignments in on time, and discuss any concerns and questions with the instructor.</w:t>
      </w:r>
    </w:p>
    <w:p w14:paraId="0116AF8E" w14:textId="77777777" w:rsidR="009B52FF" w:rsidRPr="00075D4A" w:rsidRDefault="009B52FF" w:rsidP="00075D4A">
      <w:pPr>
        <w:pStyle w:val="ListParagraph"/>
        <w:numPr>
          <w:ilvl w:val="0"/>
          <w:numId w:val="45"/>
        </w:numPr>
      </w:pPr>
      <w:r w:rsidRPr="00075D4A">
        <w:lastRenderedPageBreak/>
        <w:t>Use time wisely, be organized, be self-directed and be willing to use new modes of communication and learning.</w:t>
      </w:r>
    </w:p>
    <w:p w14:paraId="5E5994BB" w14:textId="7ADC2DED" w:rsidR="009B52FF" w:rsidRPr="00075D4A" w:rsidRDefault="009B52FF" w:rsidP="00075D4A">
      <w:pPr>
        <w:pStyle w:val="ListParagraph"/>
        <w:numPr>
          <w:ilvl w:val="0"/>
          <w:numId w:val="45"/>
        </w:numPr>
      </w:pPr>
      <w:r w:rsidRPr="00075D4A">
        <w:t>Be willing to put in the needed time, read the notes carefully, and actively participate in class sessions and activities.</w:t>
      </w:r>
    </w:p>
    <w:p w14:paraId="2DABA1FA" w14:textId="77777777" w:rsidR="009B52FF" w:rsidRPr="00313C57" w:rsidRDefault="009B52FF" w:rsidP="00075D4A">
      <w:pPr>
        <w:pStyle w:val="ListParagraph"/>
        <w:numPr>
          <w:ilvl w:val="0"/>
          <w:numId w:val="45"/>
        </w:numPr>
      </w:pPr>
      <w:r w:rsidRPr="00313C57">
        <w:t>Confirm you have access to all the online learning materials.</w:t>
      </w:r>
    </w:p>
    <w:p w14:paraId="2C71C32C" w14:textId="2450839E" w:rsidR="009B52FF" w:rsidRPr="00313C57" w:rsidRDefault="009B52FF" w:rsidP="00075D4A">
      <w:pPr>
        <w:pStyle w:val="ListParagraph"/>
        <w:numPr>
          <w:ilvl w:val="0"/>
          <w:numId w:val="45"/>
        </w:numPr>
      </w:pPr>
      <w:r w:rsidRPr="00313C57">
        <w:t>Establish a regular routine for checking for course communication and participating in course activities</w:t>
      </w:r>
      <w:r w:rsidR="00BD5423">
        <w:t>.</w:t>
      </w:r>
    </w:p>
    <w:p w14:paraId="2359302D" w14:textId="5830796B" w:rsidR="009B52FF" w:rsidRPr="00075D4A" w:rsidRDefault="009B52FF" w:rsidP="00075D4A">
      <w:pPr>
        <w:pStyle w:val="ListParagraph"/>
        <w:numPr>
          <w:ilvl w:val="0"/>
          <w:numId w:val="45"/>
        </w:numPr>
      </w:pPr>
      <w:r w:rsidRPr="00075D4A">
        <w:t xml:space="preserve">Tour the online class </w:t>
      </w:r>
      <w:r w:rsidR="00340954" w:rsidRPr="00075D4A">
        <w:t xml:space="preserve">materials </w:t>
      </w:r>
      <w:r w:rsidRPr="00075D4A">
        <w:t>to become familiar with where to find assignments and activities – click on all the links and read the content.</w:t>
      </w:r>
    </w:p>
    <w:p w14:paraId="2F99E2E0" w14:textId="77777777" w:rsidR="009B52FF" w:rsidRPr="00075D4A" w:rsidRDefault="009B52FF" w:rsidP="00075D4A">
      <w:pPr>
        <w:pStyle w:val="ListParagraph"/>
        <w:numPr>
          <w:ilvl w:val="0"/>
          <w:numId w:val="45"/>
        </w:numPr>
      </w:pPr>
      <w:r w:rsidRPr="00075D4A">
        <w:t>Follow the assignments and associated deadlines.</w:t>
      </w:r>
    </w:p>
    <w:p w14:paraId="5016D456" w14:textId="77777777" w:rsidR="009E400D" w:rsidRPr="00F52FFB" w:rsidRDefault="009E400D" w:rsidP="00090FEA">
      <w:pPr>
        <w:pStyle w:val="Heading2"/>
      </w:pPr>
      <w:r w:rsidRPr="00F52FFB">
        <w:t>Course Information</w:t>
      </w:r>
    </w:p>
    <w:p w14:paraId="5016D457" w14:textId="77777777" w:rsidR="00373165" w:rsidRPr="00F52FFB" w:rsidRDefault="00373165" w:rsidP="00090FEA">
      <w:pPr>
        <w:pStyle w:val="Heading3"/>
      </w:pPr>
      <w:r w:rsidRPr="00F52FFB">
        <w:t>Class Details</w:t>
      </w:r>
    </w:p>
    <w:p w14:paraId="5016D458" w14:textId="12824D93" w:rsidR="009E400D" w:rsidRPr="0031679F" w:rsidRDefault="009E400D" w:rsidP="00225401">
      <w:r w:rsidRPr="0031679F">
        <w:rPr>
          <w:rStyle w:val="Strong"/>
        </w:rPr>
        <w:t>Course Details</w:t>
      </w:r>
      <w:r w:rsidRPr="0031679F">
        <w:rPr>
          <w:bCs/>
        </w:rPr>
        <w:t xml:space="preserve">: </w:t>
      </w:r>
      <w:r w:rsidR="00824021" w:rsidRPr="0031679F">
        <w:t>MATH 2200, Section 0</w:t>
      </w:r>
      <w:r w:rsidR="00055BD5">
        <w:t>4</w:t>
      </w:r>
      <w:r w:rsidR="00824021" w:rsidRPr="0031679F">
        <w:t>, 4 credit hours</w:t>
      </w:r>
    </w:p>
    <w:p w14:paraId="5016D459" w14:textId="542E1D06" w:rsidR="009E400D" w:rsidRPr="0031679F" w:rsidRDefault="009E400D" w:rsidP="00225401">
      <w:r w:rsidRPr="0031679F">
        <w:rPr>
          <w:rStyle w:val="Strong"/>
        </w:rPr>
        <w:t>Class Time</w:t>
      </w:r>
      <w:r w:rsidRPr="0031679F">
        <w:rPr>
          <w:bCs/>
          <w:lang w:val="fr-FR"/>
        </w:rPr>
        <w:t xml:space="preserve">: </w:t>
      </w:r>
      <w:proofErr w:type="spellStart"/>
      <w:r w:rsidR="0031679F" w:rsidRPr="0031679F">
        <w:rPr>
          <w:bCs/>
          <w:lang w:val="fr-FR"/>
        </w:rPr>
        <w:t>Monday</w:t>
      </w:r>
      <w:proofErr w:type="spellEnd"/>
      <w:r w:rsidR="0031679F" w:rsidRPr="0031679F">
        <w:rPr>
          <w:bCs/>
          <w:lang w:val="fr-FR"/>
        </w:rPr>
        <w:t xml:space="preserve">, </w:t>
      </w:r>
      <w:proofErr w:type="spellStart"/>
      <w:r w:rsidR="00924C1F" w:rsidRPr="0031679F">
        <w:rPr>
          <w:bCs/>
          <w:lang w:val="fr-FR"/>
        </w:rPr>
        <w:t>Wednesday</w:t>
      </w:r>
      <w:proofErr w:type="spellEnd"/>
      <w:r w:rsidR="0031679F" w:rsidRPr="0031679F">
        <w:rPr>
          <w:bCs/>
          <w:lang w:val="fr-FR"/>
        </w:rPr>
        <w:t>, and Friday</w:t>
      </w:r>
      <w:r w:rsidR="00824021" w:rsidRPr="0031679F">
        <w:t xml:space="preserve"> </w:t>
      </w:r>
      <w:r w:rsidR="00055BD5">
        <w:t>12</w:t>
      </w:r>
      <w:r w:rsidR="0031679F" w:rsidRPr="0031679F">
        <w:t>:3</w:t>
      </w:r>
      <w:r w:rsidR="00055BD5">
        <w:t>0 p</w:t>
      </w:r>
      <w:r w:rsidR="0031679F" w:rsidRPr="0031679F">
        <w:t>m –</w:t>
      </w:r>
      <w:r w:rsidR="00055BD5">
        <w:t xml:space="preserve"> 1</w:t>
      </w:r>
      <w:r w:rsidR="0031679F" w:rsidRPr="0031679F">
        <w:t>:45</w:t>
      </w:r>
      <w:r w:rsidR="00055BD5">
        <w:t xml:space="preserve"> p</w:t>
      </w:r>
      <w:r w:rsidR="00264A24" w:rsidRPr="0031679F">
        <w:t>m ET</w:t>
      </w:r>
    </w:p>
    <w:p w14:paraId="5016D45B" w14:textId="61BF5A10" w:rsidR="009E400D" w:rsidRPr="003A5DC7" w:rsidRDefault="009E400D" w:rsidP="00225401">
      <w:r w:rsidRPr="0031679F">
        <w:rPr>
          <w:rStyle w:val="Strong"/>
        </w:rPr>
        <w:t>Course Location</w:t>
      </w:r>
      <w:r w:rsidRPr="0031679F">
        <w:rPr>
          <w:bCs/>
          <w:lang w:val="fr-FR"/>
        </w:rPr>
        <w:t>:</w:t>
      </w:r>
      <w:r w:rsidRPr="0031679F">
        <w:t xml:space="preserve"> </w:t>
      </w:r>
      <w:r w:rsidR="00E72376">
        <w:t>Building C Room 1210</w:t>
      </w:r>
    </w:p>
    <w:p w14:paraId="5016D45C" w14:textId="30D23D5C" w:rsidR="009E400D" w:rsidRDefault="009E400D" w:rsidP="00090FEA">
      <w:pPr>
        <w:pStyle w:val="Heading3"/>
      </w:pPr>
      <w:r w:rsidRPr="003A5DC7">
        <w:t>Course Description</w:t>
      </w:r>
    </w:p>
    <w:p w14:paraId="0C88D063" w14:textId="7FD59F00" w:rsidR="004D009E" w:rsidRPr="004D009E" w:rsidRDefault="004D009E" w:rsidP="004D009E">
      <w:r w:rsidRPr="004D009E">
        <w:t>An introduction to differential calculus. Upon completion of this course a student will be able to: (1) interpret and use precise mathematical language and be able to construct and follow mathematical proofs; (2) use a complete catalog of the tools of calculus (e.g., limits, continuity, differentiation and integration); (3) demonstrate mathematical creativity and critical thinking by applying problem-solving strategies to solve multiple-step calculus problems; (4) demonstrate an understanding of the interconnectedness between the major topics in the course from various perspectives (i.e. graphical, numerical, symbolic and verbal); (5) Use appropriate technology in the evaluation, analysis and synthesis of information in problem-solving situations.</w:t>
      </w:r>
    </w:p>
    <w:p w14:paraId="5016D45E" w14:textId="77777777" w:rsidR="009E400D" w:rsidRPr="003A5DC7" w:rsidRDefault="009E400D" w:rsidP="00090FEA">
      <w:pPr>
        <w:pStyle w:val="Heading3"/>
      </w:pPr>
      <w:r w:rsidRPr="003A5DC7">
        <w:t>Course Prerequisites</w:t>
      </w:r>
    </w:p>
    <w:p w14:paraId="10CB2C28" w14:textId="34F055E9" w:rsidR="004D009E" w:rsidRDefault="00A05D19" w:rsidP="004D009E">
      <w:proofErr w:type="spellStart"/>
      <w:r>
        <w:t>Adaquet</w:t>
      </w:r>
      <w:r w:rsidR="008B5067">
        <w:t>e</w:t>
      </w:r>
      <w:proofErr w:type="spellEnd"/>
      <w:r w:rsidR="008B5067">
        <w:t xml:space="preserve"> score on GGC Placement test or</w:t>
      </w:r>
      <w:r>
        <w:t xml:space="preserve"> successful completion of </w:t>
      </w:r>
      <w:r w:rsidR="004D009E">
        <w:t xml:space="preserve">MATH 1113 </w:t>
      </w:r>
      <w:r>
        <w:t>with a C or better.</w:t>
      </w:r>
    </w:p>
    <w:p w14:paraId="5016D460" w14:textId="4141B50B" w:rsidR="00420ED0" w:rsidRPr="003A5DC7" w:rsidRDefault="00420ED0" w:rsidP="00090FEA">
      <w:pPr>
        <w:pStyle w:val="Heading3"/>
      </w:pPr>
      <w:r w:rsidRPr="003A5DC7">
        <w:t>Course Resources</w:t>
      </w:r>
    </w:p>
    <w:p w14:paraId="5016D461" w14:textId="12E4A6F3" w:rsidR="00420ED0" w:rsidRDefault="00420ED0" w:rsidP="008E3F53">
      <w:pPr>
        <w:pStyle w:val="Heading4"/>
      </w:pPr>
      <w:r w:rsidRPr="003A5DC7">
        <w:t xml:space="preserve">Required </w:t>
      </w:r>
      <w:r w:rsidR="00A1207C">
        <w:t>Materials</w:t>
      </w:r>
    </w:p>
    <w:p w14:paraId="1DC7A5D2" w14:textId="6C7F41F9" w:rsidR="00B74799" w:rsidRPr="00B74799" w:rsidRDefault="00B74799" w:rsidP="00B74799">
      <w:pPr>
        <w:spacing w:after="0" w:line="240" w:lineRule="auto"/>
      </w:pPr>
      <w:r w:rsidRPr="00B74799">
        <w:rPr>
          <w:rStyle w:val="Strong"/>
        </w:rPr>
        <w:t>Calculus Volume 1</w:t>
      </w:r>
      <w:r>
        <w:t xml:space="preserve"> by Strang and Herman, OpenStax, 2016,</w:t>
      </w:r>
      <w:r w:rsidRPr="00B74799">
        <w:rPr>
          <w:rFonts w:ascii="Arial" w:hAnsi="Arial" w:cs="Arial"/>
          <w:color w:val="424242"/>
          <w:shd w:val="clear" w:color="auto" w:fill="FFFFFF"/>
        </w:rPr>
        <w:t xml:space="preserve"> </w:t>
      </w:r>
      <w:r w:rsidRPr="00B74799">
        <w:t>ISBN-13: 978-1-938168-02-4</w:t>
      </w:r>
    </w:p>
    <w:p w14:paraId="7946752D" w14:textId="3B16AB65" w:rsidR="00B74799" w:rsidRDefault="001748C1" w:rsidP="008C3F59">
      <w:hyperlink r:id="rId12" w:history="1">
        <w:r w:rsidR="00706175" w:rsidRPr="0073004F">
          <w:rPr>
            <w:rStyle w:val="Hyperlink"/>
          </w:rPr>
          <w:t>https://openstax.org/books/calculus-volume-1/pages/1-introduction</w:t>
        </w:r>
      </w:hyperlink>
      <w:r w:rsidR="00706175">
        <w:t xml:space="preserve"> - a free online textbook</w:t>
      </w:r>
    </w:p>
    <w:p w14:paraId="1F9E27BB" w14:textId="5A4C2F43" w:rsidR="001B6C7E" w:rsidRPr="008C3F59" w:rsidRDefault="001748C1" w:rsidP="008C3F59">
      <w:hyperlink r:id="rId13" w:history="1">
        <w:r w:rsidR="001B6C7E" w:rsidRPr="00425003">
          <w:rPr>
            <w:rStyle w:val="Hyperlink"/>
          </w:rPr>
          <w:t>Edfinity</w:t>
        </w:r>
      </w:hyperlink>
      <w:r w:rsidR="001B6C7E">
        <w:t xml:space="preserve"> access code – an online problem solving resource</w:t>
      </w:r>
      <w:r w:rsidR="00706175">
        <w:t>.</w:t>
      </w:r>
    </w:p>
    <w:p w14:paraId="5016D465" w14:textId="0461CA2D" w:rsidR="00420ED0" w:rsidRDefault="00420ED0" w:rsidP="008E3F53">
      <w:pPr>
        <w:pStyle w:val="Heading4"/>
      </w:pPr>
      <w:r w:rsidRPr="003A5DC7">
        <w:lastRenderedPageBreak/>
        <w:t>Additional Resources</w:t>
      </w:r>
    </w:p>
    <w:p w14:paraId="3695E4E8" w14:textId="338235AD" w:rsidR="003159FA" w:rsidRPr="003159FA" w:rsidRDefault="003159FA" w:rsidP="003159FA">
      <w:r>
        <w:t xml:space="preserve">A </w:t>
      </w:r>
      <w:r w:rsidRPr="003A7AC7">
        <w:t>graphing</w:t>
      </w:r>
      <w:r w:rsidRPr="003A7AC7">
        <w:rPr>
          <w:spacing w:val="-3"/>
        </w:rPr>
        <w:t xml:space="preserve"> </w:t>
      </w:r>
      <w:r w:rsidRPr="003A7AC7">
        <w:t xml:space="preserve">calculator such as a TI-83, 84 or TI-Inspire is </w:t>
      </w:r>
      <w:r>
        <w:t xml:space="preserve">necessary. </w:t>
      </w:r>
      <w:r w:rsidR="009021F4" w:rsidRPr="00573C96">
        <w:t>You can also use Desmos, a free online graphing calculator</w:t>
      </w:r>
      <w:r w:rsidR="00840C6F">
        <w:t>.</w:t>
      </w:r>
    </w:p>
    <w:p w14:paraId="5016D46C" w14:textId="77777777" w:rsidR="00B94D62" w:rsidRPr="00B94D62" w:rsidRDefault="00B94D62" w:rsidP="00090FEA">
      <w:pPr>
        <w:pStyle w:val="Heading3"/>
      </w:pPr>
      <w:r w:rsidRPr="00B94D62">
        <w:t>Course Requirements and Grading</w:t>
      </w:r>
      <w:r w:rsidR="006958D5">
        <w:t xml:space="preserve"> </w:t>
      </w:r>
    </w:p>
    <w:p w14:paraId="3806BB3D" w14:textId="77777777" w:rsidR="008E3F53" w:rsidRDefault="00B94D62" w:rsidP="00B94D62">
      <w:r w:rsidRPr="0021795B">
        <w:t>You can expect to access the course materials and grades via our course in Brightspace (Desire to Learn). Students should check this Brightspace regularly, as course changes will always be announced and recorded on the course site.</w:t>
      </w:r>
      <w:r w:rsidR="006958D5">
        <w:t xml:space="preserve"> </w:t>
      </w:r>
    </w:p>
    <w:p w14:paraId="5016D46F" w14:textId="245CDDC0" w:rsidR="00B94D62" w:rsidRPr="00B94D62" w:rsidRDefault="00B94D62" w:rsidP="004A2A04">
      <w:pPr>
        <w:pStyle w:val="Heading4"/>
      </w:pPr>
      <w:r w:rsidRPr="001C757D">
        <w:t xml:space="preserve">Grading Scale </w:t>
      </w:r>
    </w:p>
    <w:tbl>
      <w:tblPr>
        <w:tblStyle w:val="GridTable41"/>
        <w:tblW w:w="4698" w:type="dxa"/>
        <w:tblInd w:w="607" w:type="dxa"/>
        <w:tblLook w:val="06A0" w:firstRow="1" w:lastRow="0" w:firstColumn="1" w:lastColumn="0" w:noHBand="1" w:noVBand="1"/>
        <w:tblDescription w:val="Describes course letter grades in relation to overall number score in course"/>
      </w:tblPr>
      <w:tblGrid>
        <w:gridCol w:w="2628"/>
        <w:gridCol w:w="2070"/>
      </w:tblGrid>
      <w:tr w:rsidR="0097358F" w:rsidRPr="009476A3" w14:paraId="4DC49874" w14:textId="77777777" w:rsidTr="0084684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28" w:type="dxa"/>
          </w:tcPr>
          <w:p w14:paraId="674579A9" w14:textId="3CCCBC7E" w:rsidR="0097358F" w:rsidRPr="009476A3" w:rsidRDefault="0097358F" w:rsidP="00846843">
            <w:pPr>
              <w:spacing w:after="0" w:line="240" w:lineRule="auto"/>
            </w:pPr>
            <w:r>
              <w:t>Course</w:t>
            </w:r>
            <w:r w:rsidR="000918A2">
              <w:t xml:space="preserve"> Letter</w:t>
            </w:r>
            <w:r>
              <w:t xml:space="preserve"> Grade</w:t>
            </w:r>
          </w:p>
        </w:tc>
        <w:tc>
          <w:tcPr>
            <w:tcW w:w="2070" w:type="dxa"/>
          </w:tcPr>
          <w:p w14:paraId="6F593EA1" w14:textId="379B0004" w:rsidR="0097358F" w:rsidRPr="009476A3" w:rsidRDefault="0097358F" w:rsidP="00846843">
            <w:pPr>
              <w:spacing w:after="0" w:line="240" w:lineRule="auto"/>
              <w:jc w:val="center"/>
              <w:cnfStyle w:val="100000000000" w:firstRow="1" w:lastRow="0" w:firstColumn="0" w:lastColumn="0" w:oddVBand="0" w:evenVBand="0" w:oddHBand="0" w:evenHBand="0" w:firstRowFirstColumn="0" w:firstRowLastColumn="0" w:lastRowFirstColumn="0" w:lastRowLastColumn="0"/>
            </w:pPr>
            <w:r>
              <w:t>Earned Score</w:t>
            </w:r>
          </w:p>
        </w:tc>
      </w:tr>
      <w:tr w:rsidR="0097358F" w:rsidRPr="009476A3" w14:paraId="28C4A86D" w14:textId="77777777" w:rsidTr="00846843">
        <w:tc>
          <w:tcPr>
            <w:cnfStyle w:val="001000000000" w:firstRow="0" w:lastRow="0" w:firstColumn="1" w:lastColumn="0" w:oddVBand="0" w:evenVBand="0" w:oddHBand="0" w:evenHBand="0" w:firstRowFirstColumn="0" w:firstRowLastColumn="0" w:lastRowFirstColumn="0" w:lastRowLastColumn="0"/>
            <w:tcW w:w="2628" w:type="dxa"/>
          </w:tcPr>
          <w:p w14:paraId="0A197EA0" w14:textId="3368A11B" w:rsidR="0097358F" w:rsidRPr="009476A3" w:rsidRDefault="0097358F" w:rsidP="00846843">
            <w:pPr>
              <w:spacing w:after="0" w:line="240" w:lineRule="auto"/>
            </w:pPr>
            <w:r>
              <w:t>A</w:t>
            </w:r>
          </w:p>
        </w:tc>
        <w:tc>
          <w:tcPr>
            <w:tcW w:w="2070" w:type="dxa"/>
          </w:tcPr>
          <w:p w14:paraId="0F1B637F" w14:textId="12605F3B" w:rsidR="0097358F" w:rsidRPr="009476A3" w:rsidRDefault="0097358F" w:rsidP="00846843">
            <w:pPr>
              <w:spacing w:after="0" w:line="240" w:lineRule="auto"/>
              <w:jc w:val="center"/>
              <w:cnfStyle w:val="000000000000" w:firstRow="0" w:lastRow="0" w:firstColumn="0" w:lastColumn="0" w:oddVBand="0" w:evenVBand="0" w:oddHBand="0" w:evenHBand="0" w:firstRowFirstColumn="0" w:firstRowLastColumn="0" w:lastRowFirstColumn="0" w:lastRowLastColumn="0"/>
            </w:pPr>
            <w:r>
              <w:t>90-100</w:t>
            </w:r>
          </w:p>
        </w:tc>
      </w:tr>
      <w:tr w:rsidR="0097358F" w:rsidRPr="009476A3" w14:paraId="206BC518" w14:textId="77777777" w:rsidTr="00846843">
        <w:tc>
          <w:tcPr>
            <w:cnfStyle w:val="001000000000" w:firstRow="0" w:lastRow="0" w:firstColumn="1" w:lastColumn="0" w:oddVBand="0" w:evenVBand="0" w:oddHBand="0" w:evenHBand="0" w:firstRowFirstColumn="0" w:firstRowLastColumn="0" w:lastRowFirstColumn="0" w:lastRowLastColumn="0"/>
            <w:tcW w:w="2628" w:type="dxa"/>
          </w:tcPr>
          <w:p w14:paraId="1B7E144C" w14:textId="1BE19793" w:rsidR="0097358F" w:rsidRPr="009476A3" w:rsidRDefault="0097358F" w:rsidP="00846843">
            <w:pPr>
              <w:spacing w:after="0" w:line="240" w:lineRule="auto"/>
            </w:pPr>
            <w:r>
              <w:t>B</w:t>
            </w:r>
          </w:p>
        </w:tc>
        <w:tc>
          <w:tcPr>
            <w:tcW w:w="2070" w:type="dxa"/>
          </w:tcPr>
          <w:p w14:paraId="4EDD7203" w14:textId="2D468BF0" w:rsidR="0097358F" w:rsidRPr="009476A3" w:rsidRDefault="0097358F" w:rsidP="00846843">
            <w:pPr>
              <w:spacing w:after="0" w:line="240" w:lineRule="auto"/>
              <w:jc w:val="center"/>
              <w:cnfStyle w:val="000000000000" w:firstRow="0" w:lastRow="0" w:firstColumn="0" w:lastColumn="0" w:oddVBand="0" w:evenVBand="0" w:oddHBand="0" w:evenHBand="0" w:firstRowFirstColumn="0" w:firstRowLastColumn="0" w:lastRowFirstColumn="0" w:lastRowLastColumn="0"/>
            </w:pPr>
            <w:r>
              <w:t>80-89</w:t>
            </w:r>
          </w:p>
        </w:tc>
      </w:tr>
      <w:tr w:rsidR="0097358F" w:rsidRPr="009476A3" w14:paraId="7CB2F491" w14:textId="77777777" w:rsidTr="00846843">
        <w:tc>
          <w:tcPr>
            <w:cnfStyle w:val="001000000000" w:firstRow="0" w:lastRow="0" w:firstColumn="1" w:lastColumn="0" w:oddVBand="0" w:evenVBand="0" w:oddHBand="0" w:evenHBand="0" w:firstRowFirstColumn="0" w:firstRowLastColumn="0" w:lastRowFirstColumn="0" w:lastRowLastColumn="0"/>
            <w:tcW w:w="2628" w:type="dxa"/>
          </w:tcPr>
          <w:p w14:paraId="6174E1B0" w14:textId="0CAA5E12" w:rsidR="0097358F" w:rsidRPr="009476A3" w:rsidRDefault="0097358F" w:rsidP="00846843">
            <w:pPr>
              <w:spacing w:after="0" w:line="240" w:lineRule="auto"/>
            </w:pPr>
            <w:r>
              <w:t>C</w:t>
            </w:r>
          </w:p>
        </w:tc>
        <w:tc>
          <w:tcPr>
            <w:tcW w:w="2070" w:type="dxa"/>
          </w:tcPr>
          <w:p w14:paraId="5C031113" w14:textId="238899D7" w:rsidR="0097358F" w:rsidRPr="009476A3" w:rsidRDefault="0097358F" w:rsidP="00846843">
            <w:pPr>
              <w:spacing w:after="0" w:line="240" w:lineRule="auto"/>
              <w:jc w:val="center"/>
              <w:cnfStyle w:val="000000000000" w:firstRow="0" w:lastRow="0" w:firstColumn="0" w:lastColumn="0" w:oddVBand="0" w:evenVBand="0" w:oddHBand="0" w:evenHBand="0" w:firstRowFirstColumn="0" w:firstRowLastColumn="0" w:lastRowFirstColumn="0" w:lastRowLastColumn="0"/>
            </w:pPr>
            <w:r>
              <w:t>70-79</w:t>
            </w:r>
          </w:p>
        </w:tc>
      </w:tr>
      <w:tr w:rsidR="0097358F" w:rsidRPr="009476A3" w14:paraId="6AF122C1" w14:textId="77777777" w:rsidTr="00846843">
        <w:tc>
          <w:tcPr>
            <w:cnfStyle w:val="001000000000" w:firstRow="0" w:lastRow="0" w:firstColumn="1" w:lastColumn="0" w:oddVBand="0" w:evenVBand="0" w:oddHBand="0" w:evenHBand="0" w:firstRowFirstColumn="0" w:firstRowLastColumn="0" w:lastRowFirstColumn="0" w:lastRowLastColumn="0"/>
            <w:tcW w:w="2628" w:type="dxa"/>
          </w:tcPr>
          <w:p w14:paraId="785D69BD" w14:textId="0D9C8E02" w:rsidR="0097358F" w:rsidRPr="009476A3" w:rsidRDefault="0097358F" w:rsidP="00846843">
            <w:pPr>
              <w:spacing w:after="0" w:line="240" w:lineRule="auto"/>
            </w:pPr>
            <w:r>
              <w:t>D</w:t>
            </w:r>
          </w:p>
        </w:tc>
        <w:tc>
          <w:tcPr>
            <w:tcW w:w="2070" w:type="dxa"/>
          </w:tcPr>
          <w:p w14:paraId="32AE7CA9" w14:textId="5716FE8E" w:rsidR="0097358F" w:rsidRPr="009476A3" w:rsidRDefault="0097358F" w:rsidP="00846843">
            <w:pPr>
              <w:spacing w:after="0" w:line="240" w:lineRule="auto"/>
              <w:jc w:val="center"/>
              <w:cnfStyle w:val="000000000000" w:firstRow="0" w:lastRow="0" w:firstColumn="0" w:lastColumn="0" w:oddVBand="0" w:evenVBand="0" w:oddHBand="0" w:evenHBand="0" w:firstRowFirstColumn="0" w:firstRowLastColumn="0" w:lastRowFirstColumn="0" w:lastRowLastColumn="0"/>
            </w:pPr>
            <w:r>
              <w:t>60-69</w:t>
            </w:r>
          </w:p>
        </w:tc>
      </w:tr>
      <w:tr w:rsidR="0097358F" w:rsidRPr="009476A3" w14:paraId="6438FF23" w14:textId="77777777" w:rsidTr="00846843">
        <w:tc>
          <w:tcPr>
            <w:cnfStyle w:val="001000000000" w:firstRow="0" w:lastRow="0" w:firstColumn="1" w:lastColumn="0" w:oddVBand="0" w:evenVBand="0" w:oddHBand="0" w:evenHBand="0" w:firstRowFirstColumn="0" w:firstRowLastColumn="0" w:lastRowFirstColumn="0" w:lastRowLastColumn="0"/>
            <w:tcW w:w="2628" w:type="dxa"/>
          </w:tcPr>
          <w:p w14:paraId="462A2A2C" w14:textId="79A0DE18" w:rsidR="0097358F" w:rsidRDefault="0097358F" w:rsidP="00846843">
            <w:pPr>
              <w:spacing w:after="0" w:line="240" w:lineRule="auto"/>
            </w:pPr>
            <w:r>
              <w:t>F</w:t>
            </w:r>
          </w:p>
        </w:tc>
        <w:tc>
          <w:tcPr>
            <w:tcW w:w="2070" w:type="dxa"/>
          </w:tcPr>
          <w:p w14:paraId="5AA0C1D5" w14:textId="29925675" w:rsidR="0097358F" w:rsidRDefault="0097358F" w:rsidP="00846843">
            <w:pPr>
              <w:spacing w:after="0" w:line="240" w:lineRule="auto"/>
              <w:jc w:val="center"/>
              <w:cnfStyle w:val="000000000000" w:firstRow="0" w:lastRow="0" w:firstColumn="0" w:lastColumn="0" w:oddVBand="0" w:evenVBand="0" w:oddHBand="0" w:evenHBand="0" w:firstRowFirstColumn="0" w:firstRowLastColumn="0" w:lastRowFirstColumn="0" w:lastRowLastColumn="0"/>
            </w:pPr>
            <w:r>
              <w:t>Below 60</w:t>
            </w:r>
          </w:p>
        </w:tc>
      </w:tr>
    </w:tbl>
    <w:p w14:paraId="76D5234D" w14:textId="11A2C440" w:rsidR="007C7763" w:rsidRDefault="006A6681" w:rsidP="00F41562">
      <w:pPr>
        <w:pStyle w:val="Heading4"/>
      </w:pPr>
      <w:r>
        <w:t>Grading</w:t>
      </w:r>
      <w:r w:rsidR="000D3026">
        <w:t xml:space="preserve"> Percentages</w:t>
      </w:r>
    </w:p>
    <w:tbl>
      <w:tblPr>
        <w:tblStyle w:val="GridTable41"/>
        <w:tblW w:w="4698" w:type="dxa"/>
        <w:tblInd w:w="607" w:type="dxa"/>
        <w:tblLook w:val="06A0" w:firstRow="1" w:lastRow="0" w:firstColumn="1" w:lastColumn="0" w:noHBand="1" w:noVBand="1"/>
        <w:tblDescription w:val="Describes relative importance of items in each grading category"/>
      </w:tblPr>
      <w:tblGrid>
        <w:gridCol w:w="2628"/>
        <w:gridCol w:w="2070"/>
      </w:tblGrid>
      <w:tr w:rsidR="000D3026" w:rsidRPr="009476A3" w14:paraId="5016D479" w14:textId="77777777" w:rsidTr="00FC051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28" w:type="dxa"/>
          </w:tcPr>
          <w:p w14:paraId="5016D477" w14:textId="77777777" w:rsidR="000D3026" w:rsidRPr="009476A3" w:rsidRDefault="000D3026" w:rsidP="009476A3">
            <w:pPr>
              <w:spacing w:after="0" w:line="240" w:lineRule="auto"/>
            </w:pPr>
            <w:r w:rsidRPr="009476A3">
              <w:t>Grading Category</w:t>
            </w:r>
          </w:p>
        </w:tc>
        <w:tc>
          <w:tcPr>
            <w:tcW w:w="2070" w:type="dxa"/>
          </w:tcPr>
          <w:p w14:paraId="5016D478" w14:textId="77777777" w:rsidR="000D3026" w:rsidRPr="009476A3" w:rsidRDefault="000D3026" w:rsidP="009476A3">
            <w:pPr>
              <w:spacing w:after="0" w:line="240" w:lineRule="auto"/>
              <w:jc w:val="center"/>
              <w:cnfStyle w:val="100000000000" w:firstRow="1" w:lastRow="0" w:firstColumn="0" w:lastColumn="0" w:oddVBand="0" w:evenVBand="0" w:oddHBand="0" w:evenHBand="0" w:firstRowFirstColumn="0" w:firstRowLastColumn="0" w:lastRowFirstColumn="0" w:lastRowLastColumn="0"/>
            </w:pPr>
            <w:r w:rsidRPr="009476A3">
              <w:t>Percent Weight</w:t>
            </w:r>
          </w:p>
        </w:tc>
      </w:tr>
      <w:tr w:rsidR="000D3026" w:rsidRPr="009476A3" w14:paraId="5016D47C" w14:textId="77777777" w:rsidTr="00FC051B">
        <w:tc>
          <w:tcPr>
            <w:cnfStyle w:val="001000000000" w:firstRow="0" w:lastRow="0" w:firstColumn="1" w:lastColumn="0" w:oddVBand="0" w:evenVBand="0" w:oddHBand="0" w:evenHBand="0" w:firstRowFirstColumn="0" w:firstRowLastColumn="0" w:lastRowFirstColumn="0" w:lastRowLastColumn="0"/>
            <w:tcW w:w="2628" w:type="dxa"/>
          </w:tcPr>
          <w:p w14:paraId="5016D47A" w14:textId="12B89273" w:rsidR="000D3026" w:rsidRPr="009476A3" w:rsidRDefault="00840C6F" w:rsidP="009476A3">
            <w:pPr>
              <w:spacing w:after="0" w:line="240" w:lineRule="auto"/>
            </w:pPr>
            <w:r>
              <w:t xml:space="preserve">D2L </w:t>
            </w:r>
            <w:r w:rsidR="000D3026" w:rsidRPr="009476A3">
              <w:t>Quizzes</w:t>
            </w:r>
          </w:p>
        </w:tc>
        <w:tc>
          <w:tcPr>
            <w:tcW w:w="2070" w:type="dxa"/>
          </w:tcPr>
          <w:p w14:paraId="5016D47B" w14:textId="76D71795" w:rsidR="000D3026" w:rsidRPr="009476A3" w:rsidRDefault="00936409" w:rsidP="009476A3">
            <w:pPr>
              <w:spacing w:after="0" w:line="240" w:lineRule="auto"/>
              <w:jc w:val="center"/>
              <w:cnfStyle w:val="000000000000" w:firstRow="0" w:lastRow="0" w:firstColumn="0" w:lastColumn="0" w:oddVBand="0" w:evenVBand="0" w:oddHBand="0" w:evenHBand="0" w:firstRowFirstColumn="0" w:firstRowLastColumn="0" w:lastRowFirstColumn="0" w:lastRowLastColumn="0"/>
            </w:pPr>
            <w:r>
              <w:t>2</w:t>
            </w:r>
            <w:r w:rsidR="0080741E">
              <w:t>0</w:t>
            </w:r>
            <w:r w:rsidR="000D3026" w:rsidRPr="009476A3">
              <w:t>%</w:t>
            </w:r>
          </w:p>
        </w:tc>
      </w:tr>
      <w:tr w:rsidR="000D3026" w:rsidRPr="009476A3" w14:paraId="5016D47F" w14:textId="77777777" w:rsidTr="00FC051B">
        <w:tc>
          <w:tcPr>
            <w:cnfStyle w:val="001000000000" w:firstRow="0" w:lastRow="0" w:firstColumn="1" w:lastColumn="0" w:oddVBand="0" w:evenVBand="0" w:oddHBand="0" w:evenHBand="0" w:firstRowFirstColumn="0" w:firstRowLastColumn="0" w:lastRowFirstColumn="0" w:lastRowLastColumn="0"/>
            <w:tcW w:w="2628" w:type="dxa"/>
          </w:tcPr>
          <w:p w14:paraId="5016D47D" w14:textId="7BCB5C4D" w:rsidR="000D3026" w:rsidRPr="009476A3" w:rsidRDefault="00840C6F" w:rsidP="009476A3">
            <w:pPr>
              <w:spacing w:after="0" w:line="240" w:lineRule="auto"/>
            </w:pPr>
            <w:r>
              <w:t>In-Class</w:t>
            </w:r>
            <w:r w:rsidR="0080741E">
              <w:t xml:space="preserve"> </w:t>
            </w:r>
            <w:r w:rsidR="00C668A5">
              <w:t>Quizzes</w:t>
            </w:r>
          </w:p>
        </w:tc>
        <w:tc>
          <w:tcPr>
            <w:tcW w:w="2070" w:type="dxa"/>
          </w:tcPr>
          <w:p w14:paraId="5016D47E" w14:textId="785D2BF8" w:rsidR="000D3026" w:rsidRPr="009476A3" w:rsidRDefault="00936409" w:rsidP="009476A3">
            <w:pPr>
              <w:spacing w:after="0" w:line="240" w:lineRule="auto"/>
              <w:jc w:val="center"/>
              <w:cnfStyle w:val="000000000000" w:firstRow="0" w:lastRow="0" w:firstColumn="0" w:lastColumn="0" w:oddVBand="0" w:evenVBand="0" w:oddHBand="0" w:evenHBand="0" w:firstRowFirstColumn="0" w:firstRowLastColumn="0" w:lastRowFirstColumn="0" w:lastRowLastColumn="0"/>
            </w:pPr>
            <w:r>
              <w:t>2</w:t>
            </w:r>
            <w:r w:rsidR="0080741E">
              <w:t>0%</w:t>
            </w:r>
          </w:p>
        </w:tc>
      </w:tr>
      <w:tr w:rsidR="0080741E" w:rsidRPr="009476A3" w14:paraId="5016D482" w14:textId="77777777" w:rsidTr="00FC051B">
        <w:tc>
          <w:tcPr>
            <w:cnfStyle w:val="001000000000" w:firstRow="0" w:lastRow="0" w:firstColumn="1" w:lastColumn="0" w:oddVBand="0" w:evenVBand="0" w:oddHBand="0" w:evenHBand="0" w:firstRowFirstColumn="0" w:firstRowLastColumn="0" w:lastRowFirstColumn="0" w:lastRowLastColumn="0"/>
            <w:tcW w:w="2628" w:type="dxa"/>
          </w:tcPr>
          <w:p w14:paraId="5016D480" w14:textId="73DDD509" w:rsidR="0080741E" w:rsidRPr="009476A3" w:rsidRDefault="00264A24" w:rsidP="0080741E">
            <w:pPr>
              <w:spacing w:after="0" w:line="240" w:lineRule="auto"/>
            </w:pPr>
            <w:r>
              <w:t>Edfinity</w:t>
            </w:r>
            <w:r w:rsidR="008144AA">
              <w:t xml:space="preserve"> Assignments</w:t>
            </w:r>
          </w:p>
        </w:tc>
        <w:tc>
          <w:tcPr>
            <w:tcW w:w="2070" w:type="dxa"/>
          </w:tcPr>
          <w:p w14:paraId="5016D481" w14:textId="0D7A2F6D" w:rsidR="0080741E" w:rsidRPr="009476A3" w:rsidRDefault="00936409" w:rsidP="0080741E">
            <w:pPr>
              <w:spacing w:after="0" w:line="240" w:lineRule="auto"/>
              <w:jc w:val="center"/>
              <w:cnfStyle w:val="000000000000" w:firstRow="0" w:lastRow="0" w:firstColumn="0" w:lastColumn="0" w:oddVBand="0" w:evenVBand="0" w:oddHBand="0" w:evenHBand="0" w:firstRowFirstColumn="0" w:firstRowLastColumn="0" w:lastRowFirstColumn="0" w:lastRowLastColumn="0"/>
            </w:pPr>
            <w:r>
              <w:t>3</w:t>
            </w:r>
            <w:r w:rsidR="0080741E">
              <w:t>0</w:t>
            </w:r>
            <w:r w:rsidR="0080741E" w:rsidRPr="009476A3">
              <w:t>%</w:t>
            </w:r>
          </w:p>
        </w:tc>
      </w:tr>
      <w:tr w:rsidR="0080741E" w:rsidRPr="009476A3" w14:paraId="5016D485" w14:textId="77777777" w:rsidTr="00FC051B">
        <w:tc>
          <w:tcPr>
            <w:cnfStyle w:val="001000000000" w:firstRow="0" w:lastRow="0" w:firstColumn="1" w:lastColumn="0" w:oddVBand="0" w:evenVBand="0" w:oddHBand="0" w:evenHBand="0" w:firstRowFirstColumn="0" w:firstRowLastColumn="0" w:lastRowFirstColumn="0" w:lastRowLastColumn="0"/>
            <w:tcW w:w="2628" w:type="dxa"/>
          </w:tcPr>
          <w:p w14:paraId="5016D483" w14:textId="3E2279F7" w:rsidR="0080741E" w:rsidRPr="009476A3" w:rsidRDefault="0080741E" w:rsidP="0080741E">
            <w:pPr>
              <w:spacing w:after="0" w:line="240" w:lineRule="auto"/>
            </w:pPr>
            <w:r>
              <w:t>Midterm Exam</w:t>
            </w:r>
          </w:p>
        </w:tc>
        <w:tc>
          <w:tcPr>
            <w:tcW w:w="2070" w:type="dxa"/>
          </w:tcPr>
          <w:p w14:paraId="5016D484" w14:textId="48DBE4DB" w:rsidR="0080741E" w:rsidRPr="009476A3" w:rsidRDefault="00936409" w:rsidP="0080741E">
            <w:pPr>
              <w:spacing w:after="0" w:line="240" w:lineRule="auto"/>
              <w:jc w:val="center"/>
              <w:cnfStyle w:val="000000000000" w:firstRow="0" w:lastRow="0" w:firstColumn="0" w:lastColumn="0" w:oddVBand="0" w:evenVBand="0" w:oddHBand="0" w:evenHBand="0" w:firstRowFirstColumn="0" w:firstRowLastColumn="0" w:lastRowFirstColumn="0" w:lastRowLastColumn="0"/>
            </w:pPr>
            <w:r>
              <w:t>15</w:t>
            </w:r>
            <w:r w:rsidR="0080741E">
              <w:t>%</w:t>
            </w:r>
          </w:p>
        </w:tc>
      </w:tr>
      <w:tr w:rsidR="0080741E" w:rsidRPr="009476A3" w14:paraId="29728D0A" w14:textId="77777777" w:rsidTr="00FC051B">
        <w:tc>
          <w:tcPr>
            <w:cnfStyle w:val="001000000000" w:firstRow="0" w:lastRow="0" w:firstColumn="1" w:lastColumn="0" w:oddVBand="0" w:evenVBand="0" w:oddHBand="0" w:evenHBand="0" w:firstRowFirstColumn="0" w:firstRowLastColumn="0" w:lastRowFirstColumn="0" w:lastRowLastColumn="0"/>
            <w:tcW w:w="2628" w:type="dxa"/>
          </w:tcPr>
          <w:p w14:paraId="098A5193" w14:textId="655489A4" w:rsidR="0080741E" w:rsidRDefault="0080741E" w:rsidP="0080741E">
            <w:pPr>
              <w:spacing w:after="0" w:line="240" w:lineRule="auto"/>
            </w:pPr>
            <w:r>
              <w:t>Final Exam</w:t>
            </w:r>
          </w:p>
        </w:tc>
        <w:tc>
          <w:tcPr>
            <w:tcW w:w="2070" w:type="dxa"/>
          </w:tcPr>
          <w:p w14:paraId="1A682C27" w14:textId="396CEB0B" w:rsidR="0080741E" w:rsidRDefault="00936409" w:rsidP="0080741E">
            <w:pPr>
              <w:spacing w:after="0" w:line="240" w:lineRule="auto"/>
              <w:jc w:val="center"/>
              <w:cnfStyle w:val="000000000000" w:firstRow="0" w:lastRow="0" w:firstColumn="0" w:lastColumn="0" w:oddVBand="0" w:evenVBand="0" w:oddHBand="0" w:evenHBand="0" w:firstRowFirstColumn="0" w:firstRowLastColumn="0" w:lastRowFirstColumn="0" w:lastRowLastColumn="0"/>
            </w:pPr>
            <w:r>
              <w:t>15</w:t>
            </w:r>
            <w:r w:rsidR="0080741E">
              <w:t>%</w:t>
            </w:r>
          </w:p>
        </w:tc>
      </w:tr>
    </w:tbl>
    <w:p w14:paraId="72003B07" w14:textId="77777777" w:rsidR="00075D4A" w:rsidRDefault="00075D4A" w:rsidP="008E3F53">
      <w:pPr>
        <w:pStyle w:val="Heading4"/>
      </w:pPr>
      <w:r>
        <w:t>Assessment Tools</w:t>
      </w:r>
    </w:p>
    <w:p w14:paraId="3116F30A" w14:textId="648F8F56" w:rsidR="00075D4A" w:rsidRDefault="00936409" w:rsidP="00075D4A">
      <w:pPr>
        <w:pStyle w:val="Heading5"/>
      </w:pPr>
      <w:r>
        <w:t xml:space="preserve">D2L </w:t>
      </w:r>
      <w:r w:rsidR="00075D4A">
        <w:t>Quizzes</w:t>
      </w:r>
    </w:p>
    <w:p w14:paraId="7352692F" w14:textId="0497BFED" w:rsidR="00075D4A" w:rsidRPr="00075D4A" w:rsidRDefault="00BD5423" w:rsidP="00075D4A">
      <w:r>
        <w:t>Weekly q</w:t>
      </w:r>
      <w:r w:rsidR="00075D4A" w:rsidRPr="00075D4A">
        <w:t xml:space="preserve">uizzes will be given in D2L and are due </w:t>
      </w:r>
      <w:r w:rsidR="00075D4A" w:rsidRPr="00075D4A">
        <w:rPr>
          <w:rStyle w:val="IntenseEmphasis"/>
        </w:rPr>
        <w:t xml:space="preserve">each </w:t>
      </w:r>
      <w:r w:rsidR="00936409">
        <w:rPr>
          <w:rStyle w:val="IntenseEmphasis"/>
        </w:rPr>
        <w:t>Monday</w:t>
      </w:r>
      <w:r w:rsidR="00075D4A" w:rsidRPr="00075D4A">
        <w:rPr>
          <w:rStyle w:val="IntenseEmphasis"/>
        </w:rPr>
        <w:t xml:space="preserve"> at 11:59 pm ET</w:t>
      </w:r>
      <w:r w:rsidR="00075D4A" w:rsidRPr="00075D4A">
        <w:t>.  To prepare for the quizzes you should use the notes, practice problems, video</w:t>
      </w:r>
      <w:r w:rsidR="00075D4A">
        <w:t xml:space="preserve"> examples</w:t>
      </w:r>
      <w:r w:rsidR="00075D4A" w:rsidRPr="00075D4A">
        <w:t xml:space="preserve">, and </w:t>
      </w:r>
      <w:r w:rsidR="00264A24">
        <w:t>Edfinity</w:t>
      </w:r>
      <w:r w:rsidR="00075D4A" w:rsidRPr="00075D4A">
        <w:t xml:space="preserve"> assignments. Your best 10 scores will count towards your overall course grade.</w:t>
      </w:r>
    </w:p>
    <w:p w14:paraId="07A49FBE" w14:textId="77777777" w:rsidR="001555E1" w:rsidRDefault="001555E1" w:rsidP="001555E1">
      <w:pPr>
        <w:pStyle w:val="Heading5"/>
      </w:pPr>
      <w:r>
        <w:t>Handwritten Quizzes</w:t>
      </w:r>
    </w:p>
    <w:p w14:paraId="5190FFE9" w14:textId="77777777" w:rsidR="001555E1" w:rsidRPr="00CB409E" w:rsidRDefault="001555E1" w:rsidP="001555E1">
      <w:pPr>
        <w:rPr>
          <w:bCs/>
          <w:color w:val="000000" w:themeColor="text1"/>
        </w:rPr>
      </w:pPr>
      <w:r w:rsidRPr="00075D4A">
        <w:t xml:space="preserve">Handwritten </w:t>
      </w:r>
      <w:r>
        <w:t xml:space="preserve">quizzes </w:t>
      </w:r>
      <w:r w:rsidRPr="00075D4A">
        <w:t xml:space="preserve">are a place for you to showcase your work and will be submitted in Gradescope.  They will </w:t>
      </w:r>
      <w:r>
        <w:t xml:space="preserve">only </w:t>
      </w:r>
      <w:r w:rsidRPr="00075D4A">
        <w:t xml:space="preserve">be </w:t>
      </w:r>
      <w:r>
        <w:t>available</w:t>
      </w:r>
      <w:r w:rsidRPr="00075D4A">
        <w:t xml:space="preserve"> </w:t>
      </w:r>
      <w:r w:rsidRPr="00075D4A">
        <w:rPr>
          <w:rStyle w:val="IntenseEmphasis"/>
        </w:rPr>
        <w:t xml:space="preserve">each </w:t>
      </w:r>
      <w:r>
        <w:rPr>
          <w:rStyle w:val="IntenseEmphasis"/>
        </w:rPr>
        <w:t>Mon</w:t>
      </w:r>
      <w:r w:rsidRPr="00075D4A">
        <w:rPr>
          <w:rStyle w:val="IntenseEmphasis"/>
        </w:rPr>
        <w:t xml:space="preserve">day </w:t>
      </w:r>
      <w:r>
        <w:rPr>
          <w:rStyle w:val="IntenseEmphasis"/>
        </w:rPr>
        <w:t>from 12:01 am ET to</w:t>
      </w:r>
      <w:r w:rsidRPr="00075D4A">
        <w:rPr>
          <w:rStyle w:val="IntenseEmphasis"/>
        </w:rPr>
        <w:t xml:space="preserve"> 11:59 pm ET</w:t>
      </w:r>
      <w:r w:rsidRPr="00075D4A">
        <w:t xml:space="preserve">. The problems will be </w:t>
      </w:r>
      <w:proofErr w:type="gramStart"/>
      <w:r w:rsidRPr="00075D4A">
        <w:t>similar to</w:t>
      </w:r>
      <w:proofErr w:type="gramEnd"/>
      <w:r w:rsidRPr="00075D4A">
        <w:t xml:space="preserve"> those on the </w:t>
      </w:r>
      <w:r>
        <w:t>Edfinity</w:t>
      </w:r>
      <w:r w:rsidRPr="00075D4A">
        <w:t xml:space="preserve"> assignments and to practice problems from the notes.  </w:t>
      </w:r>
      <w:r w:rsidRPr="00082E63">
        <w:t>The assignments will be timed and available in Gradescope. You can print and show your work directly on that paper (or write your answers on a separate sheet of paper).</w:t>
      </w:r>
      <w:r w:rsidRPr="00075D4A">
        <w:t xml:space="preserve"> Your best 10 scores will count towards your overall course grade</w:t>
      </w:r>
      <w:r>
        <w:rPr>
          <w:bCs/>
          <w:color w:val="000000" w:themeColor="text1"/>
        </w:rPr>
        <w:t>.</w:t>
      </w:r>
    </w:p>
    <w:p w14:paraId="49B33A25" w14:textId="2D31DFA5" w:rsidR="00075D4A" w:rsidRDefault="00E8488D" w:rsidP="00075D4A">
      <w:pPr>
        <w:pStyle w:val="Heading5"/>
      </w:pPr>
      <w:r>
        <w:t>Edfinity</w:t>
      </w:r>
      <w:r w:rsidR="00075D4A">
        <w:t xml:space="preserve"> Assignments</w:t>
      </w:r>
    </w:p>
    <w:p w14:paraId="69A7ECE4" w14:textId="07370332" w:rsidR="00075D4A" w:rsidRPr="00075D4A" w:rsidRDefault="00075D4A" w:rsidP="00075D4A">
      <w:r w:rsidRPr="00075D4A">
        <w:t xml:space="preserve">These are meant for practice to prepare you for the quizzes, and the exams.  They will be due </w:t>
      </w:r>
      <w:r w:rsidRPr="00075D4A">
        <w:rPr>
          <w:rStyle w:val="IntenseEmphasis"/>
        </w:rPr>
        <w:t xml:space="preserve">each </w:t>
      </w:r>
      <w:r w:rsidR="00936409">
        <w:rPr>
          <w:rStyle w:val="IntenseEmphasis"/>
        </w:rPr>
        <w:t>Friday</w:t>
      </w:r>
      <w:r w:rsidRPr="00075D4A">
        <w:rPr>
          <w:rStyle w:val="IntenseEmphasis"/>
        </w:rPr>
        <w:t xml:space="preserve"> by 11:59 pm ET.</w:t>
      </w:r>
      <w:r w:rsidRPr="00075D4A">
        <w:t xml:space="preserve"> You will have unlimited attempts (with help aids). You may work an assignment </w:t>
      </w:r>
      <w:r w:rsidR="00E8488D">
        <w:t xml:space="preserve">up to 7 days </w:t>
      </w:r>
      <w:r w:rsidRPr="00075D4A">
        <w:t>after the due date with a 20% late penalty. Questions on the quizzes will be closely related to the problems in these assignments.</w:t>
      </w:r>
    </w:p>
    <w:p w14:paraId="59D824D9" w14:textId="3A05948E" w:rsidR="00075D4A" w:rsidRDefault="007566F2" w:rsidP="007566F2">
      <w:pPr>
        <w:pStyle w:val="Heading5"/>
      </w:pPr>
      <w:r>
        <w:t>Midterm and Final Exam</w:t>
      </w:r>
    </w:p>
    <w:p w14:paraId="053A445E" w14:textId="4D192AC5" w:rsidR="007566F2" w:rsidRPr="007566F2" w:rsidRDefault="007566F2" w:rsidP="007566F2">
      <w:r w:rsidRPr="007566F2">
        <w:t>There will be two exams given in this course. One midterm exam and one comprehensive, cumulative final exam.</w:t>
      </w:r>
      <w:r w:rsidR="00936409">
        <w:t xml:space="preserve"> They will be given </w:t>
      </w:r>
      <w:r w:rsidR="00936409" w:rsidRPr="001555E1">
        <w:rPr>
          <w:rStyle w:val="IntenseEmphasis"/>
        </w:rPr>
        <w:t>in-person</w:t>
      </w:r>
      <w:r w:rsidR="00936409">
        <w:t xml:space="preserve"> and are closed books and closed notes.</w:t>
      </w:r>
    </w:p>
    <w:p w14:paraId="275D71CA" w14:textId="77777777" w:rsidR="007566F2" w:rsidRPr="007566F2" w:rsidRDefault="007566F2" w:rsidP="007566F2">
      <w:pPr>
        <w:pStyle w:val="Heading5"/>
      </w:pPr>
      <w:r w:rsidRPr="007566F2">
        <w:lastRenderedPageBreak/>
        <w:t>Exam Dates</w:t>
      </w:r>
    </w:p>
    <w:tbl>
      <w:tblPr>
        <w:tblStyle w:val="GridTable41"/>
        <w:tblW w:w="5485" w:type="dxa"/>
        <w:tblLook w:val="06A0" w:firstRow="1" w:lastRow="0" w:firstColumn="1" w:lastColumn="0" w:noHBand="1" w:noVBand="1"/>
        <w:tblDescription w:val="Give date ranges of midterm and final exam."/>
      </w:tblPr>
      <w:tblGrid>
        <w:gridCol w:w="1705"/>
        <w:gridCol w:w="3780"/>
      </w:tblGrid>
      <w:tr w:rsidR="007566F2" w:rsidRPr="007566F2" w14:paraId="26EC2FB1" w14:textId="77777777" w:rsidTr="000106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5" w:type="dxa"/>
          </w:tcPr>
          <w:p w14:paraId="46E3093B" w14:textId="77777777" w:rsidR="007566F2" w:rsidRPr="007566F2" w:rsidRDefault="007566F2" w:rsidP="007566F2">
            <w:r w:rsidRPr="007566F2">
              <w:t>Exams</w:t>
            </w:r>
          </w:p>
        </w:tc>
        <w:tc>
          <w:tcPr>
            <w:tcW w:w="3780" w:type="dxa"/>
          </w:tcPr>
          <w:p w14:paraId="0EE5F4C7" w14:textId="77777777" w:rsidR="007566F2" w:rsidRPr="007566F2" w:rsidRDefault="007566F2" w:rsidP="007566F2">
            <w:pPr>
              <w:cnfStyle w:val="100000000000" w:firstRow="1" w:lastRow="0" w:firstColumn="0" w:lastColumn="0" w:oddVBand="0" w:evenVBand="0" w:oddHBand="0" w:evenHBand="0" w:firstRowFirstColumn="0" w:firstRowLastColumn="0" w:lastRowFirstColumn="0" w:lastRowLastColumn="0"/>
            </w:pPr>
            <w:r w:rsidRPr="007566F2">
              <w:t>Dates</w:t>
            </w:r>
          </w:p>
        </w:tc>
      </w:tr>
      <w:tr w:rsidR="007566F2" w:rsidRPr="007566F2" w14:paraId="4757B477" w14:textId="77777777" w:rsidTr="000106BB">
        <w:tc>
          <w:tcPr>
            <w:cnfStyle w:val="001000000000" w:firstRow="0" w:lastRow="0" w:firstColumn="1" w:lastColumn="0" w:oddVBand="0" w:evenVBand="0" w:oddHBand="0" w:evenHBand="0" w:firstRowFirstColumn="0" w:firstRowLastColumn="0" w:lastRowFirstColumn="0" w:lastRowLastColumn="0"/>
            <w:tcW w:w="1705" w:type="dxa"/>
          </w:tcPr>
          <w:p w14:paraId="4DEE5205" w14:textId="77777777" w:rsidR="007566F2" w:rsidRPr="003F60D7" w:rsidRDefault="007566F2" w:rsidP="007566F2">
            <w:r w:rsidRPr="003F60D7">
              <w:t>Midterm Exam</w:t>
            </w:r>
          </w:p>
        </w:tc>
        <w:tc>
          <w:tcPr>
            <w:tcW w:w="3780" w:type="dxa"/>
          </w:tcPr>
          <w:p w14:paraId="4ACD76E9" w14:textId="77DD09E7" w:rsidR="007566F2" w:rsidRPr="003F60D7" w:rsidRDefault="00936409" w:rsidP="007566F2">
            <w:pPr>
              <w:cnfStyle w:val="000000000000" w:firstRow="0" w:lastRow="0" w:firstColumn="0" w:lastColumn="0" w:oddVBand="0" w:evenVBand="0" w:oddHBand="0" w:evenHBand="0" w:firstRowFirstColumn="0" w:firstRowLastColumn="0" w:lastRowFirstColumn="0" w:lastRowLastColumn="0"/>
            </w:pPr>
            <w:r>
              <w:t>Wednesday, September 22</w:t>
            </w:r>
            <w:r w:rsidRPr="00936409">
              <w:rPr>
                <w:vertAlign w:val="superscript"/>
              </w:rPr>
              <w:t>nd</w:t>
            </w:r>
          </w:p>
        </w:tc>
      </w:tr>
      <w:tr w:rsidR="007566F2" w:rsidRPr="007566F2" w14:paraId="059378B1" w14:textId="77777777" w:rsidTr="000106BB">
        <w:tc>
          <w:tcPr>
            <w:cnfStyle w:val="001000000000" w:firstRow="0" w:lastRow="0" w:firstColumn="1" w:lastColumn="0" w:oddVBand="0" w:evenVBand="0" w:oddHBand="0" w:evenHBand="0" w:firstRowFirstColumn="0" w:firstRowLastColumn="0" w:lastRowFirstColumn="0" w:lastRowLastColumn="0"/>
            <w:tcW w:w="1705" w:type="dxa"/>
          </w:tcPr>
          <w:p w14:paraId="0AB321AF" w14:textId="77777777" w:rsidR="007566F2" w:rsidRPr="007566F2" w:rsidRDefault="007566F2" w:rsidP="007566F2">
            <w:r w:rsidRPr="007566F2">
              <w:t>Final Exam</w:t>
            </w:r>
          </w:p>
        </w:tc>
        <w:tc>
          <w:tcPr>
            <w:tcW w:w="3780" w:type="dxa"/>
          </w:tcPr>
          <w:p w14:paraId="151FF1FF" w14:textId="01105A73" w:rsidR="007566F2" w:rsidRPr="00973260" w:rsidRDefault="00936409" w:rsidP="007566F2">
            <w:pPr>
              <w:cnfStyle w:val="000000000000" w:firstRow="0" w:lastRow="0" w:firstColumn="0" w:lastColumn="0" w:oddVBand="0" w:evenVBand="0" w:oddHBand="0" w:evenHBand="0" w:firstRowFirstColumn="0" w:firstRowLastColumn="0" w:lastRowFirstColumn="0" w:lastRowLastColumn="0"/>
              <w:rPr>
                <w:highlight w:val="yellow"/>
              </w:rPr>
            </w:pPr>
            <w:r>
              <w:t>TBD by registrar</w:t>
            </w:r>
          </w:p>
        </w:tc>
      </w:tr>
    </w:tbl>
    <w:p w14:paraId="5016D4A2" w14:textId="2E43EF8C" w:rsidR="00CF0270" w:rsidRPr="00090FEA" w:rsidRDefault="00CF0270" w:rsidP="00090FEA">
      <w:pPr>
        <w:pStyle w:val="Heading3"/>
      </w:pPr>
      <w:r w:rsidRPr="00090FEA">
        <w:t>Final Exam Details</w:t>
      </w:r>
    </w:p>
    <w:p w14:paraId="5016D4A3" w14:textId="069A8461" w:rsidR="00CF0270" w:rsidRPr="00CF0270" w:rsidRDefault="00264A24" w:rsidP="00CF0270">
      <w:r w:rsidRPr="00F71CF7">
        <w:t xml:space="preserve">The final exam will be given sometime during the week of </w:t>
      </w:r>
      <w:r w:rsidR="00936409">
        <w:t>Nov</w:t>
      </w:r>
      <w:r>
        <w:t xml:space="preserve"> </w:t>
      </w:r>
      <w:r w:rsidR="00936409">
        <w:t>16</w:t>
      </w:r>
      <w:r>
        <w:t xml:space="preserve"> – </w:t>
      </w:r>
      <w:r w:rsidR="00936409">
        <w:t>22</w:t>
      </w:r>
      <w:r w:rsidR="00DE5B52">
        <w:t>.</w:t>
      </w:r>
      <w:r w:rsidR="00CF0270" w:rsidRPr="00F71CF7">
        <w:t xml:space="preserve"> The date and time of the final exam is set by the registrar and will be posted at midterms.</w:t>
      </w:r>
      <w:r w:rsidR="006958D5">
        <w:t xml:space="preserve"> </w:t>
      </w:r>
      <w:r w:rsidR="00CF0270" w:rsidRPr="00F71CF7">
        <w:t xml:space="preserve">The exam schedule cannot be changed at the convenience of the student. You should not plan to be absent anytime during that week. A make-up final exam will only be given in cases of a verifiable excused absence. </w:t>
      </w:r>
    </w:p>
    <w:p w14:paraId="313428B4" w14:textId="77777777" w:rsidR="00264A24" w:rsidRPr="001C757D" w:rsidRDefault="00264A24" w:rsidP="00264A24">
      <w:pPr>
        <w:pStyle w:val="Heading3"/>
      </w:pPr>
      <w:r w:rsidRPr="001C757D">
        <w:t xml:space="preserve">Important Dates </w:t>
      </w:r>
    </w:p>
    <w:p w14:paraId="390A5C6E" w14:textId="70BFC967" w:rsidR="00264A24" w:rsidRPr="00AF7801" w:rsidRDefault="00936409" w:rsidP="00264A24">
      <w:pPr>
        <w:ind w:left="720"/>
      </w:pPr>
      <w:r>
        <w:t>August 9</w:t>
      </w:r>
      <w:r w:rsidR="00264A24">
        <w:t xml:space="preserve"> </w:t>
      </w:r>
      <w:r w:rsidR="00264A24" w:rsidRPr="00AF7801">
        <w:t>Classes Begin</w:t>
      </w:r>
    </w:p>
    <w:p w14:paraId="5D88B609" w14:textId="6B48EC95" w:rsidR="00264A24" w:rsidRPr="00AF7801" w:rsidRDefault="00936409" w:rsidP="00264A24">
      <w:pPr>
        <w:ind w:left="720"/>
      </w:pPr>
      <w:r>
        <w:t>August 15</w:t>
      </w:r>
      <w:r w:rsidR="00264A24">
        <w:t xml:space="preserve"> </w:t>
      </w:r>
      <w:r w:rsidR="00264A24" w:rsidRPr="00AF7801">
        <w:t>Drop/Add Period Ends</w:t>
      </w:r>
    </w:p>
    <w:p w14:paraId="599CD8CD" w14:textId="67E29C43" w:rsidR="00936409" w:rsidRDefault="00936409" w:rsidP="00936409">
      <w:pPr>
        <w:ind w:left="720"/>
      </w:pPr>
      <w:r>
        <w:t>September 6 Labor Day Holiday</w:t>
      </w:r>
    </w:p>
    <w:p w14:paraId="60BC5B72" w14:textId="40714E7B" w:rsidR="00264A24" w:rsidRPr="00AF7801" w:rsidRDefault="00936409" w:rsidP="00264A24">
      <w:pPr>
        <w:ind w:left="720"/>
      </w:pPr>
      <w:r>
        <w:t>September 27</w:t>
      </w:r>
      <w:r w:rsidR="00264A24">
        <w:t xml:space="preserve"> </w:t>
      </w:r>
      <w:r w:rsidR="00264A24" w:rsidRPr="00AF7801">
        <w:t>Midterm Grades Due</w:t>
      </w:r>
    </w:p>
    <w:p w14:paraId="350D1EFF" w14:textId="65DC98A3" w:rsidR="00264A24" w:rsidRPr="00AF7801" w:rsidRDefault="00936409" w:rsidP="00264A24">
      <w:pPr>
        <w:ind w:left="720"/>
      </w:pPr>
      <w:r>
        <w:t>September 29</w:t>
      </w:r>
      <w:r w:rsidR="00264A24">
        <w:t xml:space="preserve"> </w:t>
      </w:r>
      <w:r w:rsidR="00264A24" w:rsidRPr="00AF7801">
        <w:t xml:space="preserve">Last Day to </w:t>
      </w:r>
      <w:r>
        <w:t>Withdraw from</w:t>
      </w:r>
      <w:r w:rsidR="00264A24" w:rsidRPr="00AF7801">
        <w:t xml:space="preserve"> a Class with a W</w:t>
      </w:r>
    </w:p>
    <w:p w14:paraId="4A6FED21" w14:textId="713EDCA7" w:rsidR="00264A24" w:rsidRPr="00AF7801" w:rsidRDefault="00936409" w:rsidP="00264A24">
      <w:pPr>
        <w:ind w:left="720"/>
      </w:pPr>
      <w:r>
        <w:t>November 15</w:t>
      </w:r>
      <w:r w:rsidR="00264A24">
        <w:t xml:space="preserve"> </w:t>
      </w:r>
      <w:r w:rsidR="00264A24" w:rsidRPr="00AF7801">
        <w:t>Last Day of Classes</w:t>
      </w:r>
    </w:p>
    <w:p w14:paraId="42E8E37B" w14:textId="4316F0AA" w:rsidR="00264A24" w:rsidRPr="00AF7801" w:rsidRDefault="00936409" w:rsidP="00264A24">
      <w:pPr>
        <w:ind w:left="720"/>
      </w:pPr>
      <w:r>
        <w:t>November</w:t>
      </w:r>
      <w:r w:rsidR="00264A24">
        <w:t xml:space="preserve"> </w:t>
      </w:r>
      <w:r>
        <w:t>16</w:t>
      </w:r>
      <w:r w:rsidR="00264A24">
        <w:t>-</w:t>
      </w:r>
      <w:r>
        <w:t>22</w:t>
      </w:r>
      <w:r w:rsidR="00264A24">
        <w:t xml:space="preserve"> </w:t>
      </w:r>
      <w:r w:rsidR="00264A24" w:rsidRPr="00AF7801">
        <w:t>Final Exams</w:t>
      </w:r>
    </w:p>
    <w:p w14:paraId="7B6BAD03" w14:textId="1C3A4840" w:rsidR="00264A24" w:rsidRPr="00AF7801" w:rsidRDefault="00936409" w:rsidP="00264A24">
      <w:pPr>
        <w:ind w:left="720"/>
      </w:pPr>
      <w:r>
        <w:t>November 29</w:t>
      </w:r>
      <w:r w:rsidR="00264A24">
        <w:t xml:space="preserve"> </w:t>
      </w:r>
      <w:r w:rsidR="00264A24" w:rsidRPr="00AF7801">
        <w:t>End of Semester Grades Due</w:t>
      </w:r>
    </w:p>
    <w:p w14:paraId="6CD9494B" w14:textId="4389D7F4" w:rsidR="00264A24" w:rsidRPr="00444030" w:rsidRDefault="00936409" w:rsidP="00264A24">
      <w:pPr>
        <w:ind w:left="720"/>
      </w:pPr>
      <w:r>
        <w:t>December 7</w:t>
      </w:r>
      <w:r w:rsidR="00264A24">
        <w:t xml:space="preserve"> </w:t>
      </w:r>
      <w:r w:rsidR="00264A24" w:rsidRPr="00AF7801">
        <w:t>Commencement</w:t>
      </w:r>
    </w:p>
    <w:p w14:paraId="66DDB02A" w14:textId="63923B1C" w:rsidR="00264A24" w:rsidRDefault="00936409" w:rsidP="00264A24">
      <w:pPr>
        <w:ind w:left="720"/>
      </w:pPr>
      <w:r>
        <w:t>December 10</w:t>
      </w:r>
      <w:r w:rsidR="00264A24">
        <w:t xml:space="preserve"> </w:t>
      </w:r>
      <w:r w:rsidR="00264A24" w:rsidRPr="00AF7801">
        <w:t>Grades Available in Banner</w:t>
      </w:r>
    </w:p>
    <w:p w14:paraId="3302CAA1" w14:textId="77777777" w:rsidR="00840C6F" w:rsidRDefault="00840C6F" w:rsidP="00840C6F">
      <w:pPr>
        <w:pStyle w:val="Heading3"/>
      </w:pPr>
      <w:r>
        <w:t>Web Conferencing</w:t>
      </w:r>
    </w:p>
    <w:p w14:paraId="0D24567C" w14:textId="160CEA9D" w:rsidR="00840C6F" w:rsidRDefault="00840C6F" w:rsidP="00840C6F">
      <w:r>
        <w:t xml:space="preserve">If necessary, this course will use </w:t>
      </w:r>
      <w:r w:rsidRPr="003F60D7">
        <w:t>Zoom</w:t>
      </w:r>
      <w:r>
        <w:t xml:space="preserve"> for online “virtual classroom” video conferencing sessions and collaboration activities. Some or all of the sessions may be recorded. The recordings will only be available to students</w:t>
      </w:r>
      <w:r w:rsidRPr="00A50F99">
        <w:t xml:space="preserve"> </w:t>
      </w:r>
      <w:r>
        <w:t>enrolled in this course.</w:t>
      </w:r>
    </w:p>
    <w:p w14:paraId="5016D4B6" w14:textId="77777777" w:rsidR="00373165" w:rsidRPr="001C757D" w:rsidRDefault="00373165" w:rsidP="00090FEA">
      <w:pPr>
        <w:pStyle w:val="Heading3"/>
      </w:pPr>
      <w:r w:rsidRPr="001C757D">
        <w:t>Course Changes</w:t>
      </w:r>
    </w:p>
    <w:p w14:paraId="5016D4B7" w14:textId="77777777" w:rsidR="006A6681" w:rsidRPr="0021795B" w:rsidRDefault="00373165" w:rsidP="00373165">
      <w:r w:rsidRPr="0021795B">
        <w:t>This course syllabus provides a general plan for this course.</w:t>
      </w:r>
      <w:r w:rsidR="006958D5">
        <w:t xml:space="preserve"> </w:t>
      </w:r>
      <w:r w:rsidRPr="0021795B">
        <w:t>The instructor reserves the right to make changes to the syllabus, including changes to assignments, projects, examinations, etc., in order to accommodate the needs of the class as a whole and fulfill the goals of the course.</w:t>
      </w:r>
      <w:r w:rsidR="00444030" w:rsidRPr="0021795B">
        <w:t xml:space="preserve"> </w:t>
      </w:r>
    </w:p>
    <w:p w14:paraId="5016D4B8" w14:textId="4A11DAFD" w:rsidR="00420ED0" w:rsidRDefault="009E400D" w:rsidP="00090FEA">
      <w:pPr>
        <w:pStyle w:val="Heading2"/>
      </w:pPr>
      <w:r w:rsidRPr="0021795B">
        <w:lastRenderedPageBreak/>
        <w:t xml:space="preserve">School </w:t>
      </w:r>
      <w:r w:rsidR="00420ED0">
        <w:t xml:space="preserve">of </w:t>
      </w:r>
      <w:r w:rsidR="003D600A">
        <w:t>Science and Technology</w:t>
      </w:r>
    </w:p>
    <w:p w14:paraId="6BDCC393" w14:textId="77777777" w:rsidR="00264A24" w:rsidRDefault="00264A24" w:rsidP="00264A24">
      <w:pPr>
        <w:pStyle w:val="Heading3"/>
      </w:pPr>
      <w:r w:rsidRPr="0021795B">
        <w:t>Vision/Mission Statement</w:t>
      </w:r>
    </w:p>
    <w:p w14:paraId="0F47C0A3" w14:textId="77777777" w:rsidR="00264A24" w:rsidRPr="00015677" w:rsidRDefault="00264A24" w:rsidP="00264A24">
      <w:pPr>
        <w:spacing w:line="240" w:lineRule="auto"/>
        <w:jc w:val="center"/>
        <w:rPr>
          <w:b/>
          <w:u w:val="single"/>
        </w:rPr>
      </w:pPr>
      <w:r w:rsidRPr="00015677">
        <w:rPr>
          <w:b/>
          <w:u w:val="single"/>
        </w:rPr>
        <w:t>Vision</w:t>
      </w:r>
    </w:p>
    <w:p w14:paraId="4EB5E5C9" w14:textId="77777777" w:rsidR="00264A24" w:rsidRPr="00015677" w:rsidRDefault="00264A24" w:rsidP="00264A24">
      <w:pPr>
        <w:spacing w:line="240" w:lineRule="auto"/>
      </w:pPr>
      <w:r w:rsidRPr="00015677">
        <w:t>The School of Science and Technology (SST) will become recognized in the region and the state for excellence in STEM education at an open access institution.  SST faculty will provide effective and relevant courses and programs in science, math, and technology which are characterized by interdisciplinary learning, novel use of educational technology, and an active learning environment that stimulates critical thinking.</w:t>
      </w:r>
    </w:p>
    <w:p w14:paraId="333D2F2E" w14:textId="77777777" w:rsidR="00264A24" w:rsidRPr="00015677" w:rsidRDefault="00264A24" w:rsidP="00264A24">
      <w:pPr>
        <w:spacing w:line="240" w:lineRule="auto"/>
        <w:jc w:val="center"/>
        <w:rPr>
          <w:b/>
          <w:u w:val="single"/>
        </w:rPr>
      </w:pPr>
      <w:r w:rsidRPr="00015677">
        <w:rPr>
          <w:b/>
          <w:u w:val="single"/>
        </w:rPr>
        <w:t>Mission</w:t>
      </w:r>
    </w:p>
    <w:p w14:paraId="4D47C569" w14:textId="77777777" w:rsidR="00264A24" w:rsidRDefault="00264A24" w:rsidP="00264A24">
      <w:pPr>
        <w:spacing w:line="240" w:lineRule="auto"/>
      </w:pPr>
      <w:r w:rsidRPr="00015677">
        <w:t>The School of Science and Technology is committed to providing an innovative outcomes-based learning experience for all students of Georgia Gwinnett College. It provides programs of study in biology, math, exercise science, and information technology that offer its students disciplinary and interdisciplinary courses, as well as practical and applied learning experiences that prepare them for post-graduate schooling or for positions of responsibility in education, business, medicine or government. The SST also provides general education experiences that produce graduates who demonstrate math, science, and information technology literacy, and that foster an understanding of the role of these disciplines in our society and in an uncertain and changing world. The School’s faculty maintain competency in their discipline and are knowledgeable of methods of providing innovative active-learning environments.</w:t>
      </w:r>
    </w:p>
    <w:p w14:paraId="556D34D8" w14:textId="77777777" w:rsidR="00264A24" w:rsidRPr="00BF01B1" w:rsidRDefault="00264A24" w:rsidP="00264A24">
      <w:pPr>
        <w:spacing w:line="240" w:lineRule="auto"/>
        <w:jc w:val="center"/>
        <w:rPr>
          <w:rFonts w:eastAsia="Calibri"/>
          <w:u w:val="single"/>
        </w:rPr>
      </w:pPr>
      <w:r w:rsidRPr="00BF01B1">
        <w:rPr>
          <w:rFonts w:eastAsia="Calibri"/>
          <w:b/>
          <w:u w:val="single"/>
        </w:rPr>
        <w:t>Operating principles</w:t>
      </w:r>
      <w:r w:rsidRPr="00BF01B1">
        <w:rPr>
          <w:rFonts w:eastAsia="Calibri"/>
          <w:u w:val="single"/>
        </w:rPr>
        <w:t>:</w:t>
      </w:r>
    </w:p>
    <w:p w14:paraId="59912B4B" w14:textId="77777777" w:rsidR="00264A24" w:rsidRPr="00BF01B1" w:rsidRDefault="00264A24" w:rsidP="00264A24">
      <w:pPr>
        <w:spacing w:line="240" w:lineRule="auto"/>
        <w:rPr>
          <w:rFonts w:eastAsia="Calibri"/>
        </w:rPr>
      </w:pPr>
      <w:r w:rsidRPr="00BF01B1">
        <w:rPr>
          <w:rFonts w:eastAsia="Calibri"/>
        </w:rPr>
        <w:t>The School of Science and Technology at Georgia Gwinnett College is committed to:</w:t>
      </w:r>
    </w:p>
    <w:p w14:paraId="3136BA82" w14:textId="77777777" w:rsidR="00264A24" w:rsidRPr="00BF01B1" w:rsidRDefault="00264A24" w:rsidP="00264A24">
      <w:pPr>
        <w:numPr>
          <w:ilvl w:val="0"/>
          <w:numId w:val="47"/>
        </w:numPr>
        <w:tabs>
          <w:tab w:val="left" w:pos="8040"/>
        </w:tabs>
        <w:spacing w:after="0" w:line="240" w:lineRule="auto"/>
        <w:rPr>
          <w:rFonts w:eastAsia="Calibri"/>
        </w:rPr>
      </w:pPr>
      <w:r w:rsidRPr="00BF01B1">
        <w:rPr>
          <w:rFonts w:eastAsia="Calibri"/>
        </w:rPr>
        <w:t>Providing students with programs and courses that are effective and relevant and serve their post-graduate goals.</w:t>
      </w:r>
    </w:p>
    <w:p w14:paraId="1B9DD409" w14:textId="77777777" w:rsidR="00264A24" w:rsidRPr="00BF01B1" w:rsidRDefault="00264A24" w:rsidP="00264A24">
      <w:pPr>
        <w:numPr>
          <w:ilvl w:val="0"/>
          <w:numId w:val="47"/>
        </w:numPr>
        <w:spacing w:after="0" w:line="240" w:lineRule="auto"/>
        <w:rPr>
          <w:rFonts w:eastAsia="Calibri"/>
        </w:rPr>
      </w:pPr>
      <w:r w:rsidRPr="00BF01B1">
        <w:rPr>
          <w:rFonts w:eastAsia="Calibri"/>
        </w:rPr>
        <w:t>The holistic development of students through student engagement both inside and outside the classroom.</w:t>
      </w:r>
    </w:p>
    <w:p w14:paraId="10DC29B3" w14:textId="77777777" w:rsidR="00264A24" w:rsidRPr="00BF01B1" w:rsidRDefault="00264A24" w:rsidP="00264A24">
      <w:pPr>
        <w:numPr>
          <w:ilvl w:val="0"/>
          <w:numId w:val="47"/>
        </w:numPr>
        <w:spacing w:after="0" w:line="240" w:lineRule="auto"/>
        <w:rPr>
          <w:rFonts w:eastAsia="Calibri"/>
        </w:rPr>
      </w:pPr>
      <w:r w:rsidRPr="00BF01B1">
        <w:rPr>
          <w:rFonts w:eastAsia="Calibri"/>
        </w:rPr>
        <w:t>Developing a faculty and staff who are collegial, innovative and student-centered.</w:t>
      </w:r>
    </w:p>
    <w:p w14:paraId="693875FE" w14:textId="77777777" w:rsidR="00264A24" w:rsidRPr="00BF01B1" w:rsidRDefault="00264A24" w:rsidP="00264A24">
      <w:pPr>
        <w:numPr>
          <w:ilvl w:val="0"/>
          <w:numId w:val="47"/>
        </w:numPr>
        <w:spacing w:after="0" w:line="240" w:lineRule="auto"/>
        <w:rPr>
          <w:rFonts w:eastAsia="Calibri"/>
        </w:rPr>
      </w:pPr>
      <w:r w:rsidRPr="00BF01B1">
        <w:rPr>
          <w:rFonts w:eastAsia="Calibri"/>
        </w:rPr>
        <w:t>Developing faculty that are committed to excellence in teaching, student engagement, scholarship, and service to the college, the community, and their discipline</w:t>
      </w:r>
    </w:p>
    <w:p w14:paraId="3613736E" w14:textId="77777777" w:rsidR="00264A24" w:rsidRPr="00BF01B1" w:rsidRDefault="00264A24" w:rsidP="00264A24">
      <w:pPr>
        <w:numPr>
          <w:ilvl w:val="0"/>
          <w:numId w:val="47"/>
        </w:numPr>
        <w:spacing w:after="0" w:line="240" w:lineRule="auto"/>
        <w:rPr>
          <w:rFonts w:eastAsia="Calibri"/>
        </w:rPr>
      </w:pPr>
      <w:r w:rsidRPr="00BF01B1">
        <w:rPr>
          <w:rFonts w:eastAsia="Calibri"/>
        </w:rPr>
        <w:t>Developing innovative methods of teaching and student engagement in the STEM disciplines</w:t>
      </w:r>
    </w:p>
    <w:p w14:paraId="23401ADB" w14:textId="77777777" w:rsidR="00264A24" w:rsidRPr="00BF01B1" w:rsidRDefault="00264A24" w:rsidP="00264A24">
      <w:pPr>
        <w:numPr>
          <w:ilvl w:val="0"/>
          <w:numId w:val="47"/>
        </w:numPr>
        <w:tabs>
          <w:tab w:val="left" w:pos="8040"/>
        </w:tabs>
        <w:spacing w:after="0" w:line="240" w:lineRule="auto"/>
        <w:rPr>
          <w:rFonts w:eastAsia="Calibri"/>
        </w:rPr>
      </w:pPr>
      <w:r w:rsidRPr="00BF01B1">
        <w:rPr>
          <w:rFonts w:eastAsia="Calibri"/>
        </w:rPr>
        <w:t xml:space="preserve">Continuous review, assessment, and improvement of programs and courses. </w:t>
      </w:r>
    </w:p>
    <w:p w14:paraId="6D52F981" w14:textId="77777777" w:rsidR="00264A24" w:rsidRPr="00BF01B1" w:rsidRDefault="00264A24" w:rsidP="00264A24">
      <w:pPr>
        <w:numPr>
          <w:ilvl w:val="0"/>
          <w:numId w:val="47"/>
        </w:numPr>
        <w:spacing w:after="0" w:line="240" w:lineRule="auto"/>
        <w:rPr>
          <w:rFonts w:eastAsia="Calibri"/>
        </w:rPr>
      </w:pPr>
      <w:r w:rsidRPr="00BF01B1">
        <w:rPr>
          <w:rFonts w:eastAsia="Calibri"/>
        </w:rPr>
        <w:t>Innovatively integrating active learning and technology into educational experiences.</w:t>
      </w:r>
    </w:p>
    <w:p w14:paraId="233AC1AD" w14:textId="77777777" w:rsidR="00264A24" w:rsidRPr="00BF01B1" w:rsidRDefault="00264A24" w:rsidP="00264A24">
      <w:pPr>
        <w:numPr>
          <w:ilvl w:val="0"/>
          <w:numId w:val="47"/>
        </w:numPr>
        <w:spacing w:after="0" w:line="240" w:lineRule="auto"/>
        <w:rPr>
          <w:rFonts w:eastAsia="Calibri"/>
        </w:rPr>
      </w:pPr>
      <w:r w:rsidRPr="00BF01B1">
        <w:rPr>
          <w:rFonts w:eastAsia="Calibri"/>
        </w:rPr>
        <w:t>Open communication between faculty, staff, and administration.</w:t>
      </w:r>
    </w:p>
    <w:p w14:paraId="2024CE69" w14:textId="77777777" w:rsidR="00264A24" w:rsidRPr="00BF01B1" w:rsidRDefault="00264A24" w:rsidP="00264A24">
      <w:pPr>
        <w:numPr>
          <w:ilvl w:val="0"/>
          <w:numId w:val="47"/>
        </w:numPr>
        <w:spacing w:after="0" w:line="240" w:lineRule="auto"/>
        <w:rPr>
          <w:rFonts w:eastAsia="Calibri"/>
        </w:rPr>
      </w:pPr>
      <w:r w:rsidRPr="00BF01B1">
        <w:rPr>
          <w:rFonts w:eastAsia="Calibri"/>
        </w:rPr>
        <w:t xml:space="preserve">Using a “Leadership in Place” model which relies on faculty governance through collaborative decision-making. </w:t>
      </w:r>
    </w:p>
    <w:p w14:paraId="3F0F4D57" w14:textId="77777777" w:rsidR="00264A24" w:rsidRPr="00BF01B1" w:rsidRDefault="00264A24" w:rsidP="00264A24">
      <w:pPr>
        <w:numPr>
          <w:ilvl w:val="0"/>
          <w:numId w:val="47"/>
        </w:numPr>
        <w:spacing w:after="0" w:line="240" w:lineRule="auto"/>
        <w:rPr>
          <w:rFonts w:eastAsia="Calibri"/>
        </w:rPr>
      </w:pPr>
      <w:r w:rsidRPr="00BF01B1">
        <w:rPr>
          <w:rFonts w:eastAsia="Calibri"/>
        </w:rPr>
        <w:t>Building partnerships with its business and community constituents.</w:t>
      </w:r>
    </w:p>
    <w:p w14:paraId="5016D4BB" w14:textId="61CB7AA1" w:rsidR="009E400D" w:rsidRPr="00420ED0" w:rsidRDefault="009E400D" w:rsidP="00090FEA">
      <w:pPr>
        <w:pStyle w:val="Heading3"/>
      </w:pPr>
      <w:r w:rsidRPr="00420ED0">
        <w:t>School Policies</w:t>
      </w:r>
    </w:p>
    <w:p w14:paraId="66DEB6C5" w14:textId="77777777" w:rsidR="004E3041" w:rsidRPr="004133E2" w:rsidRDefault="004E3041" w:rsidP="004E3041">
      <w:pPr>
        <w:pStyle w:val="Heading4"/>
      </w:pPr>
      <w:r w:rsidRPr="004133E2">
        <w:t>Class attendance and Financial Aid</w:t>
      </w:r>
    </w:p>
    <w:p w14:paraId="0916892C" w14:textId="77777777" w:rsidR="004E3041" w:rsidRDefault="004E3041" w:rsidP="004E3041">
      <w:r>
        <w:t>Please be aware that faculty check attendance in each of your courses and are required to report to the Registrar students who never attend or cease attending a course. Students who are reported as never attended or have ceased attending a course, Financial Aid will be notified and is required to adjust your financial aid award accordingly. If you have any questions about how not attending a course for which you are registered will affect your financial aid eligibility, please contact the Financial Aid Office.</w:t>
      </w:r>
    </w:p>
    <w:p w14:paraId="5E94E87F" w14:textId="77777777" w:rsidR="003D600A" w:rsidRPr="00E860C9" w:rsidRDefault="003D600A" w:rsidP="003D600A">
      <w:pPr>
        <w:pStyle w:val="Heading4"/>
      </w:pPr>
      <w:r w:rsidRPr="00E860C9">
        <w:lastRenderedPageBreak/>
        <w:t>Make-up Exam Policy</w:t>
      </w:r>
    </w:p>
    <w:p w14:paraId="7F13C2D0" w14:textId="13043B9F" w:rsidR="003D600A" w:rsidRPr="003D600A" w:rsidRDefault="003D600A" w:rsidP="003D600A">
      <w:r w:rsidRPr="003D600A">
        <w:t>Special arrangements to take a regular exam early must be made in advance in writing. Early exams are available only at the instructor’s discretion and only under extreme circumstances.</w:t>
      </w:r>
    </w:p>
    <w:p w14:paraId="20AEC079" w14:textId="2470084C" w:rsidR="003D600A" w:rsidRPr="003D600A" w:rsidRDefault="003D600A" w:rsidP="003D600A">
      <w:r w:rsidRPr="003D600A">
        <w:t>IF an emergency arises and you miss an exam, you MUST notify your instructor on the SAME DAY as the exam. Notification by email, text or phone message is acceptable. At the instructor’s discretion, make-up work may have a different format or different content from the regular assignment. Make-up work should be completed within two days of the original due date.</w:t>
      </w:r>
    </w:p>
    <w:p w14:paraId="6B1AA970" w14:textId="77777777" w:rsidR="003D600A" w:rsidRPr="00E860C9" w:rsidRDefault="003D600A" w:rsidP="003D600A">
      <w:pPr>
        <w:pStyle w:val="Heading4"/>
      </w:pPr>
      <w:r w:rsidRPr="00E860C9">
        <w:t>Technology Policy</w:t>
      </w:r>
    </w:p>
    <w:p w14:paraId="78E31277" w14:textId="77777777" w:rsidR="003D600A" w:rsidRPr="003D600A" w:rsidRDefault="003D600A" w:rsidP="003D600A">
      <w:r w:rsidRPr="003D600A">
        <w:t>Cell phones should be turned off or set to silent mode before entering class.  Laptop use is permitted in class for note-taking purposes only, but the sounds should be turned off and care should be taken so that their use is not disruptive to the class.</w:t>
      </w:r>
    </w:p>
    <w:p w14:paraId="3A4844E9" w14:textId="7B91A35B" w:rsidR="003D600A" w:rsidRPr="003D600A" w:rsidRDefault="003D600A" w:rsidP="003D600A">
      <w:r w:rsidRPr="003D600A">
        <w:t xml:space="preserve">Only approved calculators may be used on all in class assignments. All cell phones or other communication devices should be put away prior to tests. </w:t>
      </w:r>
    </w:p>
    <w:p w14:paraId="5016D4BD" w14:textId="77777777" w:rsidR="00B94D62" w:rsidRPr="00B94D62" w:rsidRDefault="009E400D" w:rsidP="00090FEA">
      <w:pPr>
        <w:pStyle w:val="Heading3"/>
      </w:pPr>
      <w:r w:rsidRPr="00B94D62">
        <w:t xml:space="preserve">School/Program Outcomes </w:t>
      </w:r>
    </w:p>
    <w:p w14:paraId="5016D4BE" w14:textId="77777777" w:rsidR="00B94D62" w:rsidRDefault="009E400D" w:rsidP="008E3F53">
      <w:pPr>
        <w:pStyle w:val="Heading4"/>
      </w:pPr>
      <w:r w:rsidRPr="0021795B">
        <w:t>Integrated Educational Experience Goals:</w:t>
      </w:r>
    </w:p>
    <w:p w14:paraId="5016D4C0" w14:textId="77777777" w:rsidR="00D96701" w:rsidRPr="00AF7801" w:rsidRDefault="009E400D" w:rsidP="00D96701">
      <w:pPr>
        <w:rPr>
          <w:rStyle w:val="Strong"/>
        </w:rPr>
      </w:pPr>
      <w:r w:rsidRPr="005716CC">
        <w:rPr>
          <w:rStyle w:val="Strong"/>
        </w:rPr>
        <w:t xml:space="preserve">The IEE Goals met by the objectives of this course are in </w:t>
      </w:r>
      <w:r w:rsidR="00B94D62" w:rsidRPr="005716CC">
        <w:rPr>
          <w:rStyle w:val="Strong"/>
        </w:rPr>
        <w:t>bold/strong format</w:t>
      </w:r>
      <w:r w:rsidRPr="005716CC">
        <w:rPr>
          <w:rStyle w:val="Strong"/>
        </w:rPr>
        <w:t>:</w:t>
      </w:r>
    </w:p>
    <w:p w14:paraId="5016D4C1" w14:textId="1B1BD5D5" w:rsidR="00123DD0" w:rsidRDefault="0074488E" w:rsidP="00FC051B">
      <w:pPr>
        <w:numPr>
          <w:ilvl w:val="0"/>
          <w:numId w:val="39"/>
        </w:numPr>
      </w:pPr>
      <w:r>
        <w:t>IEE-1</w:t>
      </w:r>
      <w:r w:rsidR="00FC051B">
        <w:t>:</w:t>
      </w:r>
      <w:r w:rsidR="006958D5">
        <w:t xml:space="preserve"> </w:t>
      </w:r>
      <w:r w:rsidR="00D96701" w:rsidRPr="0074488E">
        <w:t>Clearly communicate ideas in written and oral form.</w:t>
      </w:r>
      <w:r w:rsidR="001F59F3" w:rsidRPr="0074488E">
        <w:t xml:space="preserve"> </w:t>
      </w:r>
    </w:p>
    <w:p w14:paraId="5016D4C2" w14:textId="19CF98A9" w:rsidR="00D96701" w:rsidRPr="003D600A" w:rsidRDefault="00D96701" w:rsidP="00FC051B">
      <w:pPr>
        <w:numPr>
          <w:ilvl w:val="0"/>
          <w:numId w:val="39"/>
        </w:numPr>
        <w:rPr>
          <w:rStyle w:val="Strong"/>
        </w:rPr>
      </w:pPr>
      <w:r w:rsidRPr="003D600A">
        <w:rPr>
          <w:rStyle w:val="Strong"/>
        </w:rPr>
        <w:t>IEE-2</w:t>
      </w:r>
      <w:r w:rsidR="00FC051B" w:rsidRPr="003D600A">
        <w:rPr>
          <w:rStyle w:val="Strong"/>
        </w:rPr>
        <w:t>:</w:t>
      </w:r>
      <w:r w:rsidR="006958D5" w:rsidRPr="003D600A">
        <w:rPr>
          <w:rStyle w:val="Strong"/>
        </w:rPr>
        <w:t xml:space="preserve"> </w:t>
      </w:r>
      <w:r w:rsidRPr="003D600A">
        <w:rPr>
          <w:rStyle w:val="Strong"/>
        </w:rPr>
        <w:t>Demonstrate creativity and critical thinking in inter- and multi-disciplinary contexts.</w:t>
      </w:r>
    </w:p>
    <w:p w14:paraId="5016D4C3" w14:textId="1E2A83FD" w:rsidR="00D96701" w:rsidRPr="003D600A" w:rsidRDefault="00D96701" w:rsidP="00FC051B">
      <w:pPr>
        <w:numPr>
          <w:ilvl w:val="0"/>
          <w:numId w:val="39"/>
        </w:numPr>
        <w:rPr>
          <w:rStyle w:val="Strong"/>
        </w:rPr>
      </w:pPr>
      <w:r w:rsidRPr="003D600A">
        <w:rPr>
          <w:rStyle w:val="Strong"/>
        </w:rPr>
        <w:t>IEE-3</w:t>
      </w:r>
      <w:r w:rsidR="00FC051B" w:rsidRPr="003D600A">
        <w:rPr>
          <w:rStyle w:val="Strong"/>
        </w:rPr>
        <w:t>:</w:t>
      </w:r>
      <w:r w:rsidR="006958D5" w:rsidRPr="003D600A">
        <w:rPr>
          <w:rStyle w:val="Strong"/>
        </w:rPr>
        <w:t xml:space="preserve"> </w:t>
      </w:r>
      <w:r w:rsidRPr="003D600A">
        <w:rPr>
          <w:rStyle w:val="Strong"/>
        </w:rPr>
        <w:t>Demonstrate effective use of information technology.</w:t>
      </w:r>
    </w:p>
    <w:p w14:paraId="5016D4C4" w14:textId="6C567E34" w:rsidR="00D96701" w:rsidRPr="0074488E" w:rsidRDefault="0074488E" w:rsidP="00FC051B">
      <w:pPr>
        <w:numPr>
          <w:ilvl w:val="0"/>
          <w:numId w:val="39"/>
        </w:numPr>
      </w:pPr>
      <w:r>
        <w:t>IEE-4</w:t>
      </w:r>
      <w:r w:rsidR="00FC051B">
        <w:t>:</w:t>
      </w:r>
      <w:r w:rsidR="006958D5">
        <w:t xml:space="preserve"> </w:t>
      </w:r>
      <w:r w:rsidR="007C52EA">
        <w:t>Develop intercultural awareness of diverse viewpoints and of local and global perspectives.</w:t>
      </w:r>
    </w:p>
    <w:p w14:paraId="5016D4C5" w14:textId="698DBFD5" w:rsidR="00D96701" w:rsidRPr="0074488E" w:rsidRDefault="00D96701" w:rsidP="00FC051B">
      <w:pPr>
        <w:numPr>
          <w:ilvl w:val="0"/>
          <w:numId w:val="39"/>
        </w:numPr>
      </w:pPr>
      <w:r w:rsidRPr="0074488E">
        <w:t>IEE-5</w:t>
      </w:r>
      <w:r w:rsidR="00FC051B">
        <w:t>:</w:t>
      </w:r>
      <w:r w:rsidR="006958D5">
        <w:t xml:space="preserve"> </w:t>
      </w:r>
      <w:r w:rsidR="007C52EA">
        <w:t>Produce scholarly or creative works that reflect information literacy knowledge, skills, and dispositions.</w:t>
      </w:r>
    </w:p>
    <w:p w14:paraId="5016D4C6" w14:textId="592DED74" w:rsidR="00D96701" w:rsidRPr="0074488E" w:rsidRDefault="00D96701" w:rsidP="00FC051B">
      <w:pPr>
        <w:numPr>
          <w:ilvl w:val="0"/>
          <w:numId w:val="39"/>
        </w:numPr>
      </w:pPr>
      <w:r w:rsidRPr="0074488E">
        <w:t>IEE-6</w:t>
      </w:r>
      <w:r w:rsidR="00FC051B">
        <w:t>:</w:t>
      </w:r>
      <w:r w:rsidR="006958D5">
        <w:t xml:space="preserve"> </w:t>
      </w:r>
      <w:r w:rsidR="007C52EA">
        <w:t>Demonstrate ethical and moral principles.</w:t>
      </w:r>
    </w:p>
    <w:p w14:paraId="5016D4C7" w14:textId="201985CE" w:rsidR="00D96701" w:rsidRPr="0074488E" w:rsidRDefault="00D96701" w:rsidP="00FC051B">
      <w:pPr>
        <w:numPr>
          <w:ilvl w:val="0"/>
          <w:numId w:val="39"/>
        </w:numPr>
      </w:pPr>
      <w:r w:rsidRPr="0074488E">
        <w:t>IEE-7</w:t>
      </w:r>
      <w:r w:rsidR="00FC051B">
        <w:t>:</w:t>
      </w:r>
      <w:r w:rsidR="006958D5">
        <w:t xml:space="preserve"> </w:t>
      </w:r>
      <w:r w:rsidRPr="0074488E">
        <w:t>Demonstrate and apply leadership principles.</w:t>
      </w:r>
    </w:p>
    <w:p w14:paraId="5016D4C8" w14:textId="69C2F2D0" w:rsidR="00D96701" w:rsidRPr="003D600A" w:rsidRDefault="00D96701" w:rsidP="00FC051B">
      <w:pPr>
        <w:numPr>
          <w:ilvl w:val="0"/>
          <w:numId w:val="39"/>
        </w:numPr>
        <w:rPr>
          <w:rStyle w:val="Strong"/>
        </w:rPr>
      </w:pPr>
      <w:r w:rsidRPr="003D600A">
        <w:rPr>
          <w:rStyle w:val="Strong"/>
        </w:rPr>
        <w:t>IEE-8</w:t>
      </w:r>
      <w:r w:rsidR="00FC051B" w:rsidRPr="003D600A">
        <w:rPr>
          <w:rStyle w:val="Strong"/>
        </w:rPr>
        <w:t>:</w:t>
      </w:r>
      <w:r w:rsidR="006958D5" w:rsidRPr="003D600A">
        <w:rPr>
          <w:rStyle w:val="Strong"/>
        </w:rPr>
        <w:t xml:space="preserve"> </w:t>
      </w:r>
      <w:r w:rsidRPr="003D600A">
        <w:rPr>
          <w:rStyle w:val="Strong"/>
        </w:rPr>
        <w:t>Demonstrate competence in quantitative reasoning.</w:t>
      </w:r>
    </w:p>
    <w:p w14:paraId="5016D4C9" w14:textId="2A5CED00" w:rsidR="0068011B" w:rsidRPr="0068011B" w:rsidRDefault="0068011B" w:rsidP="00090FEA">
      <w:pPr>
        <w:pStyle w:val="Heading3"/>
      </w:pPr>
      <w:r w:rsidRPr="0068011B">
        <w:t>Academic Integrity</w:t>
      </w:r>
    </w:p>
    <w:p w14:paraId="747CF2BE" w14:textId="77777777" w:rsidR="003D600A" w:rsidRPr="003D600A" w:rsidRDefault="003D600A" w:rsidP="003D600A">
      <w:r w:rsidRPr="003D600A">
        <w:t xml:space="preserve">Students in all courses are reminded that they are responsible for avoiding every aspect or appearance of plagiarism by appropriately citing the sources of ideas, thoughts, or words of others that appear in their academic work. Additionally, all completed work is expected to be that of the student only. </w:t>
      </w:r>
    </w:p>
    <w:p w14:paraId="5016D4CD" w14:textId="77777777" w:rsidR="0068011B" w:rsidRPr="0021795B" w:rsidRDefault="0068011B" w:rsidP="008E3F53">
      <w:pPr>
        <w:pStyle w:val="Heading4"/>
      </w:pPr>
      <w:r w:rsidRPr="0021795B">
        <w:t>Examples of plagiarism include:</w:t>
      </w:r>
    </w:p>
    <w:p w14:paraId="5016D4CE" w14:textId="77777777" w:rsidR="0068011B" w:rsidRPr="000159FD" w:rsidRDefault="0068011B" w:rsidP="00090FEA">
      <w:pPr>
        <w:pStyle w:val="ListParagraph"/>
        <w:numPr>
          <w:ilvl w:val="0"/>
          <w:numId w:val="35"/>
        </w:numPr>
      </w:pPr>
      <w:r w:rsidRPr="000159FD">
        <w:t>Directly quoting another’s words without appro</w:t>
      </w:r>
      <w:r w:rsidR="006958D5" w:rsidRPr="000159FD">
        <w:t>priate citation and punctuation</w:t>
      </w:r>
    </w:p>
    <w:p w14:paraId="5016D4CF" w14:textId="77777777" w:rsidR="0068011B" w:rsidRPr="00090FEA" w:rsidRDefault="0068011B" w:rsidP="00090FEA">
      <w:pPr>
        <w:numPr>
          <w:ilvl w:val="0"/>
          <w:numId w:val="35"/>
        </w:numPr>
      </w:pPr>
      <w:r w:rsidRPr="00090FEA">
        <w:t>Overusi</w:t>
      </w:r>
      <w:r w:rsidR="006958D5" w:rsidRPr="00090FEA">
        <w:t>ng quotations in a written work</w:t>
      </w:r>
    </w:p>
    <w:p w14:paraId="5016D4D0" w14:textId="77777777" w:rsidR="0068011B" w:rsidRPr="000159FD" w:rsidRDefault="0068011B" w:rsidP="00090FEA">
      <w:pPr>
        <w:pStyle w:val="ListParagraph"/>
        <w:numPr>
          <w:ilvl w:val="0"/>
          <w:numId w:val="35"/>
        </w:numPr>
      </w:pPr>
      <w:r w:rsidRPr="000159FD">
        <w:lastRenderedPageBreak/>
        <w:t>Paraphrasing another’s wor</w:t>
      </w:r>
      <w:r w:rsidR="006958D5" w:rsidRPr="000159FD">
        <w:t>ds without appropriate citation</w:t>
      </w:r>
    </w:p>
    <w:p w14:paraId="5016D4D1" w14:textId="77777777" w:rsidR="0068011B" w:rsidRPr="000159FD" w:rsidRDefault="0068011B" w:rsidP="00090FEA">
      <w:pPr>
        <w:pStyle w:val="ListParagraph"/>
        <w:numPr>
          <w:ilvl w:val="0"/>
          <w:numId w:val="35"/>
        </w:numPr>
      </w:pPr>
      <w:r w:rsidRPr="000159FD">
        <w:t xml:space="preserve">Submitting assignments and other work that </w:t>
      </w:r>
      <w:r w:rsidR="006958D5" w:rsidRPr="000159FD">
        <w:t>are not your own</w:t>
      </w:r>
    </w:p>
    <w:p w14:paraId="5016D4D2" w14:textId="77777777" w:rsidR="0068011B" w:rsidRPr="000159FD" w:rsidRDefault="0068011B" w:rsidP="00090FEA">
      <w:pPr>
        <w:pStyle w:val="ListParagraph"/>
        <w:numPr>
          <w:ilvl w:val="0"/>
          <w:numId w:val="35"/>
        </w:numPr>
      </w:pPr>
      <w:r w:rsidRPr="000159FD">
        <w:t>Citing primary an</w:t>
      </w:r>
      <w:r w:rsidR="006958D5" w:rsidRPr="000159FD">
        <w:t>d secondary sources incorrectly</w:t>
      </w:r>
    </w:p>
    <w:p w14:paraId="5016D4D3" w14:textId="77777777" w:rsidR="0068011B" w:rsidRPr="0021795B" w:rsidRDefault="0068011B" w:rsidP="008E3F53">
      <w:pPr>
        <w:pStyle w:val="Heading4"/>
      </w:pPr>
      <w:r w:rsidRPr="0021795B">
        <w:t>Examples of academic dishonesty include:</w:t>
      </w:r>
    </w:p>
    <w:p w14:paraId="5016D4D4" w14:textId="77777777" w:rsidR="0068011B" w:rsidRPr="0021795B" w:rsidRDefault="0068011B" w:rsidP="00090FEA">
      <w:pPr>
        <w:pStyle w:val="ListParagraph"/>
        <w:numPr>
          <w:ilvl w:val="0"/>
          <w:numId w:val="36"/>
        </w:numPr>
      </w:pPr>
      <w:r w:rsidRPr="0021795B">
        <w:t>Submitting a single assignment for multiple courses without the instructors’ knowledge or permission;</w:t>
      </w:r>
    </w:p>
    <w:p w14:paraId="5016D4D5" w14:textId="77777777" w:rsidR="0068011B" w:rsidRPr="0021795B" w:rsidRDefault="0068011B" w:rsidP="00090FEA">
      <w:pPr>
        <w:pStyle w:val="ListParagraph"/>
        <w:numPr>
          <w:ilvl w:val="0"/>
          <w:numId w:val="36"/>
        </w:numPr>
      </w:pPr>
      <w:r w:rsidRPr="0021795B">
        <w:t>Using assignments submitted by other students;</w:t>
      </w:r>
    </w:p>
    <w:p w14:paraId="5016D4D6" w14:textId="77777777" w:rsidR="0068011B" w:rsidRPr="002E6341" w:rsidRDefault="0068011B" w:rsidP="00090FEA">
      <w:pPr>
        <w:pStyle w:val="ListParagraph"/>
        <w:numPr>
          <w:ilvl w:val="0"/>
          <w:numId w:val="36"/>
        </w:numPr>
      </w:pPr>
      <w:r w:rsidRPr="0021795B">
        <w:t>Using unauthorized materials during an exam.</w:t>
      </w:r>
    </w:p>
    <w:p w14:paraId="04F612C0" w14:textId="77777777" w:rsidR="00EB2136" w:rsidRDefault="00EB2136" w:rsidP="00090FEA">
      <w:pPr>
        <w:pStyle w:val="Heading2"/>
      </w:pPr>
      <w:r>
        <w:t>Student Resources</w:t>
      </w:r>
    </w:p>
    <w:p w14:paraId="02B6C34A" w14:textId="77777777" w:rsidR="005C442E" w:rsidRPr="00172B68" w:rsidRDefault="005C442E" w:rsidP="005C442E">
      <w:pPr>
        <w:pStyle w:val="Heading3"/>
      </w:pPr>
      <w:r w:rsidRPr="00172B68">
        <w:t>Peer Supplemental Instruction (PSI) - Structured Study Sessions Led by Your Peers</w:t>
      </w:r>
    </w:p>
    <w:p w14:paraId="386EA182" w14:textId="77777777" w:rsidR="005C442E" w:rsidRPr="00172B68" w:rsidRDefault="005C442E" w:rsidP="005C442E">
      <w:r w:rsidRPr="00172B68">
        <w:t>Peer Supplemental Instruction (PSI) is a program in which experienced sophomore, junior and senior students lead weekly study sessions to help students currently enrolled in select courses. These sessions are held multiple times each week throughout each semester. The aim of the PSI Program is to both (1) help students master course content and (2) teach students effective study skills that will transfer over to other STEM courses. </w:t>
      </w:r>
    </w:p>
    <w:p w14:paraId="5E0314E4" w14:textId="77777777" w:rsidR="005C442E" w:rsidRPr="00172B68" w:rsidRDefault="005C442E" w:rsidP="005C442E">
      <w:r w:rsidRPr="00172B68">
        <w:t>In PSI sessions, peer Leaders have prepared activities for students to practice course material with other students enrolled in the course. Bring your notes and textbook as references for each session. Be prepared to answer and ask questions about the content, practice problems, and collaborate on learning activities.  Do NOT plan to work on specific homework assignments – please seek individual tutoring through the AEC for this instead. </w:t>
      </w:r>
    </w:p>
    <w:p w14:paraId="37455B1A" w14:textId="77777777" w:rsidR="005C442E" w:rsidRPr="00172B68" w:rsidRDefault="005C442E" w:rsidP="005C442E">
      <w:r w:rsidRPr="00172B68">
        <w:t xml:space="preserve">The PSI schedule will be sent out during the first week of each semester. For more information, email </w:t>
      </w:r>
      <w:hyperlink r:id="rId14" w:history="1">
        <w:r w:rsidRPr="00172B68">
          <w:rPr>
            <w:rStyle w:val="Hyperlink"/>
          </w:rPr>
          <w:t>psi@ggc.edu</w:t>
        </w:r>
      </w:hyperlink>
      <w:r w:rsidRPr="00172B68">
        <w:t>.</w:t>
      </w:r>
    </w:p>
    <w:p w14:paraId="1DEE85B7" w14:textId="77777777" w:rsidR="00936409" w:rsidRDefault="00936409" w:rsidP="00936409">
      <w:pPr>
        <w:pStyle w:val="Heading3"/>
      </w:pPr>
      <w:r w:rsidRPr="0013623B">
        <w:t>Academic Enhancement Center</w:t>
      </w:r>
      <w:r>
        <w:t xml:space="preserve"> (AEC)</w:t>
      </w:r>
      <w:r w:rsidRPr="0013623B">
        <w:t xml:space="preserve"> </w:t>
      </w:r>
    </w:p>
    <w:p w14:paraId="1100802B" w14:textId="77777777" w:rsidR="009039E5" w:rsidRPr="009039E5" w:rsidRDefault="009039E5" w:rsidP="009039E5">
      <w:pPr>
        <w:spacing w:before="100" w:beforeAutospacing="1" w:after="100" w:afterAutospacing="1" w:line="240" w:lineRule="auto"/>
        <w:rPr>
          <w:rFonts w:asciiTheme="minorHAnsi" w:eastAsia="Times New Roman" w:hAnsiTheme="minorHAnsi" w:cstheme="minorHAnsi"/>
          <w:color w:val="000000"/>
        </w:rPr>
      </w:pPr>
      <w:r w:rsidRPr="009039E5">
        <w:rPr>
          <w:rFonts w:asciiTheme="minorHAnsi" w:eastAsia="Times New Roman" w:hAnsiTheme="minorHAnsi" w:cstheme="minorHAnsi"/>
          <w:color w:val="000000"/>
        </w:rPr>
        <w:t>The Academic Enhancement Center offers tutorial services on campus and online.</w:t>
      </w:r>
    </w:p>
    <w:p w14:paraId="5B41B415" w14:textId="77777777" w:rsidR="009039E5" w:rsidRPr="009039E5" w:rsidRDefault="009039E5" w:rsidP="009039E5">
      <w:pPr>
        <w:spacing w:before="100" w:beforeAutospacing="1" w:after="100" w:afterAutospacing="1" w:line="240" w:lineRule="auto"/>
        <w:rPr>
          <w:rFonts w:asciiTheme="minorHAnsi" w:eastAsia="Times New Roman" w:hAnsiTheme="minorHAnsi" w:cstheme="minorHAnsi"/>
          <w:color w:val="000000"/>
        </w:rPr>
      </w:pPr>
      <w:r w:rsidRPr="009039E5">
        <w:rPr>
          <w:rFonts w:asciiTheme="minorHAnsi" w:eastAsia="Times New Roman" w:hAnsiTheme="minorHAnsi" w:cstheme="minorHAnsi"/>
          <w:color w:val="000000"/>
        </w:rPr>
        <w:t>Tutors will be available from 9 AM-9 PM Monday-Thursday, 9 AM-5 PM Friday, 10 AM-2 PM Saturday, and 1 PM-5 PM Sunday. All sessions are 45-minutes long. Students also have the option to upload their papers online to have the tutors look at them and return them with comments within 24 hours.</w:t>
      </w:r>
    </w:p>
    <w:p w14:paraId="02A667E5" w14:textId="77777777" w:rsidR="009039E5" w:rsidRPr="009039E5" w:rsidRDefault="009039E5" w:rsidP="009039E5">
      <w:pPr>
        <w:spacing w:before="100" w:beforeAutospacing="1" w:after="100" w:afterAutospacing="1" w:line="240" w:lineRule="auto"/>
        <w:rPr>
          <w:rFonts w:asciiTheme="minorHAnsi" w:eastAsia="Times New Roman" w:hAnsiTheme="minorHAnsi" w:cstheme="minorHAnsi"/>
          <w:color w:val="000000"/>
        </w:rPr>
      </w:pPr>
      <w:r w:rsidRPr="009039E5">
        <w:rPr>
          <w:rFonts w:asciiTheme="minorHAnsi" w:eastAsia="Times New Roman" w:hAnsiTheme="minorHAnsi" w:cstheme="minorHAnsi"/>
          <w:color w:val="000000"/>
        </w:rPr>
        <w:t>To make an appointment for an on-campus session, please call the AEC at 678-407-5191. Schedule an online session by logging into D2L and clicking on the Free Online Tutoring button at the top of your homepage. The AEC looks forward to helping you achieve your academic goals!</w:t>
      </w:r>
    </w:p>
    <w:p w14:paraId="44EC5CA3" w14:textId="77777777" w:rsidR="009039E5" w:rsidRPr="009039E5" w:rsidRDefault="009039E5" w:rsidP="009039E5">
      <w:pPr>
        <w:spacing w:before="100" w:beforeAutospacing="1" w:after="100" w:afterAutospacing="1" w:line="240" w:lineRule="auto"/>
        <w:rPr>
          <w:rFonts w:asciiTheme="minorHAnsi" w:eastAsia="Times New Roman" w:hAnsiTheme="minorHAnsi" w:cstheme="minorHAnsi"/>
          <w:color w:val="000000"/>
        </w:rPr>
      </w:pPr>
      <w:r w:rsidRPr="009039E5">
        <w:rPr>
          <w:rFonts w:asciiTheme="minorHAnsi" w:eastAsia="Times New Roman" w:hAnsiTheme="minorHAnsi" w:cstheme="minorHAnsi"/>
          <w:color w:val="000000"/>
        </w:rPr>
        <w:t xml:space="preserve">New Studying Resource: </w:t>
      </w:r>
      <w:proofErr w:type="spellStart"/>
      <w:r w:rsidRPr="009039E5">
        <w:rPr>
          <w:rFonts w:asciiTheme="minorHAnsi" w:eastAsia="Times New Roman" w:hAnsiTheme="minorHAnsi" w:cstheme="minorHAnsi"/>
          <w:color w:val="000000"/>
        </w:rPr>
        <w:t>CircleIn</w:t>
      </w:r>
      <w:proofErr w:type="spellEnd"/>
    </w:p>
    <w:p w14:paraId="3AAAA5A5" w14:textId="77777777" w:rsidR="009039E5" w:rsidRPr="00CD2973" w:rsidRDefault="009039E5" w:rsidP="009039E5">
      <w:pPr>
        <w:spacing w:before="100" w:beforeAutospacing="1" w:after="100" w:afterAutospacing="1" w:line="240" w:lineRule="auto"/>
        <w:rPr>
          <w:rFonts w:asciiTheme="minorHAnsi" w:eastAsia="Times New Roman" w:hAnsiTheme="minorHAnsi" w:cstheme="minorHAnsi"/>
          <w:color w:val="000000"/>
        </w:rPr>
      </w:pPr>
      <w:r w:rsidRPr="009039E5">
        <w:rPr>
          <w:rFonts w:asciiTheme="minorHAnsi" w:eastAsia="Times New Roman" w:hAnsiTheme="minorHAnsi" w:cstheme="minorHAnsi"/>
          <w:color w:val="000000"/>
        </w:rPr>
        <w:t xml:space="preserve">GGC has made </w:t>
      </w:r>
      <w:proofErr w:type="spellStart"/>
      <w:r w:rsidRPr="009039E5">
        <w:rPr>
          <w:rFonts w:asciiTheme="minorHAnsi" w:eastAsia="Times New Roman" w:hAnsiTheme="minorHAnsi" w:cstheme="minorHAnsi"/>
          <w:color w:val="000000"/>
        </w:rPr>
        <w:t>CircleIn</w:t>
      </w:r>
      <w:proofErr w:type="spellEnd"/>
      <w:r w:rsidRPr="009039E5">
        <w:rPr>
          <w:rFonts w:asciiTheme="minorHAnsi" w:eastAsia="Times New Roman" w:hAnsiTheme="minorHAnsi" w:cstheme="minorHAnsi"/>
          <w:color w:val="000000"/>
        </w:rPr>
        <w:t xml:space="preserve">, a virtual studying app/website, available to you and your classmates. Hop on a video call with classmates, create study groups, and share notes to prepare for success in your courses. Earn points and rewards for helping and collaborating with your classmates To get started on your computer, phone, or other </w:t>
      </w:r>
      <w:r w:rsidRPr="009039E5">
        <w:rPr>
          <w:rFonts w:asciiTheme="minorHAnsi" w:eastAsia="Times New Roman" w:hAnsiTheme="minorHAnsi" w:cstheme="minorHAnsi"/>
          <w:color w:val="000000"/>
        </w:rPr>
        <w:lastRenderedPageBreak/>
        <w:t xml:space="preserve">device, </w:t>
      </w:r>
      <w:hyperlink r:id="rId15" w:history="1">
        <w:r w:rsidRPr="009039E5">
          <w:rPr>
            <w:rStyle w:val="Hyperlink"/>
            <w:rFonts w:asciiTheme="minorHAnsi" w:eastAsia="Times New Roman" w:hAnsiTheme="minorHAnsi" w:cstheme="minorHAnsi"/>
          </w:rPr>
          <w:t>download the app</w:t>
        </w:r>
      </w:hyperlink>
      <w:r w:rsidRPr="009039E5">
        <w:rPr>
          <w:rFonts w:asciiTheme="minorHAnsi" w:eastAsia="Times New Roman" w:hAnsiTheme="minorHAnsi" w:cstheme="minorHAnsi"/>
          <w:color w:val="000000"/>
        </w:rPr>
        <w:t xml:space="preserve"> or visit the </w:t>
      </w:r>
      <w:hyperlink r:id="rId16" w:history="1">
        <w:r w:rsidRPr="009039E5">
          <w:rPr>
            <w:rStyle w:val="Hyperlink"/>
            <w:rFonts w:asciiTheme="minorHAnsi" w:eastAsia="Times New Roman" w:hAnsiTheme="minorHAnsi" w:cstheme="minorHAnsi"/>
          </w:rPr>
          <w:t>app's desktop version</w:t>
        </w:r>
      </w:hyperlink>
      <w:r w:rsidRPr="009039E5">
        <w:rPr>
          <w:rFonts w:asciiTheme="minorHAnsi" w:eastAsia="Times New Roman" w:hAnsiTheme="minorHAnsi" w:cstheme="minorHAnsi"/>
          <w:color w:val="000000"/>
        </w:rPr>
        <w:t>. Search Georgia Gwinnett College, enter your school login credentials, and select “Authorize” to get started.</w:t>
      </w:r>
    </w:p>
    <w:p w14:paraId="33C6504A" w14:textId="77777777" w:rsidR="00936409" w:rsidRDefault="00936409" w:rsidP="00936409">
      <w:pPr>
        <w:pStyle w:val="Heading3"/>
      </w:pPr>
      <w:r w:rsidRPr="00173F8B">
        <w:t>Counseling and Psychological Services (C</w:t>
      </w:r>
      <w:r>
        <w:t>APS)</w:t>
      </w:r>
    </w:p>
    <w:p w14:paraId="5A030418" w14:textId="77777777" w:rsidR="00936409" w:rsidRPr="00AD4804" w:rsidRDefault="00936409" w:rsidP="00936409">
      <w:r w:rsidRPr="00AD4804">
        <w:t>CAPS is a safe, secure, and </w:t>
      </w:r>
      <w:r w:rsidRPr="00AD4804">
        <w:rPr>
          <w:rStyle w:val="IntenseEmphasis"/>
        </w:rPr>
        <w:t>confidential</w:t>
      </w:r>
      <w:r w:rsidRPr="00AD4804">
        <w:t> space designed to support GGC students. Meeting with a CAPS clinician is a chance to explore issues and determine possible courses of action or resolution in a respectful and confidential setting.  Your mental health and wellness are our priority and we hope to help you succeed.  </w:t>
      </w:r>
    </w:p>
    <w:p w14:paraId="40C0E50F" w14:textId="77777777" w:rsidR="00936409" w:rsidRPr="00AD4804" w:rsidRDefault="00936409" w:rsidP="00936409">
      <w:r w:rsidRPr="00AD4804">
        <w:t>Your first step to starting your relationship with CAPS is to schedule an initial information</w:t>
      </w:r>
      <w:r>
        <w:t>-</w:t>
      </w:r>
      <w:r w:rsidRPr="00AD4804">
        <w:t>gathering appointment (Intake), where you meet with a clinician to discuss your needs. From here, a clinician will work with you to decide your next steps. Counseling is a collaborative effort that necessitates your willingness and commitment.  </w:t>
      </w:r>
    </w:p>
    <w:p w14:paraId="43205035" w14:textId="77777777" w:rsidR="00936409" w:rsidRPr="00AD4804" w:rsidRDefault="00936409" w:rsidP="00936409">
      <w:r w:rsidRPr="00AD4804">
        <w:t>Counseling services are available for all currently</w:t>
      </w:r>
      <w:r>
        <w:t>-</w:t>
      </w:r>
      <w:r w:rsidRPr="00AD4804">
        <w:t>enrolled GGC students. Services are free to students and are offered year</w:t>
      </w:r>
      <w:r>
        <w:t>-</w:t>
      </w:r>
      <w:r w:rsidRPr="00AD4804">
        <w:t>round. </w:t>
      </w:r>
    </w:p>
    <w:p w14:paraId="49B1E056" w14:textId="77777777" w:rsidR="00936409" w:rsidRPr="00AD4804" w:rsidRDefault="00936409" w:rsidP="00936409">
      <w:r w:rsidRPr="00AD4804">
        <w:t>For more information, please visit </w:t>
      </w:r>
      <w:hyperlink r:id="rId17" w:tgtFrame="_blank" w:history="1">
        <w:r w:rsidRPr="00AD4804">
          <w:rPr>
            <w:rStyle w:val="Hyperlink"/>
          </w:rPr>
          <w:t>the CAPS website</w:t>
        </w:r>
      </w:hyperlink>
      <w:r w:rsidRPr="00AD4804">
        <w:t>, or contact us at </w:t>
      </w:r>
      <w:r w:rsidRPr="00AD4804">
        <w:rPr>
          <w:rStyle w:val="Strong"/>
        </w:rPr>
        <w:t>678-407-5592</w:t>
      </w:r>
      <w:r w:rsidRPr="00AD4804">
        <w:t>. </w:t>
      </w:r>
    </w:p>
    <w:p w14:paraId="47F83056" w14:textId="77777777" w:rsidR="00936409" w:rsidRPr="00366A73" w:rsidRDefault="00936409" w:rsidP="00936409">
      <w:r w:rsidRPr="00AD4804">
        <w:t>Also, for students who may need immediate support that cannot wait for a scheduled appointment, students have access to our </w:t>
      </w:r>
      <w:r w:rsidRPr="00AD4804">
        <w:rPr>
          <w:rStyle w:val="Strong"/>
        </w:rPr>
        <w:t>24/7 Support Line: 833-910-3366</w:t>
      </w:r>
      <w:r w:rsidRPr="00AD4804">
        <w:t>. </w:t>
      </w:r>
    </w:p>
    <w:p w14:paraId="17633F11" w14:textId="77777777" w:rsidR="00936409" w:rsidRDefault="00936409" w:rsidP="00936409">
      <w:pPr>
        <w:pStyle w:val="Heading3"/>
      </w:pPr>
      <w:r w:rsidRPr="00F76E6E">
        <w:t>De</w:t>
      </w:r>
      <w:r>
        <w:t>an of Students</w:t>
      </w:r>
    </w:p>
    <w:p w14:paraId="55773143" w14:textId="77777777" w:rsidR="00936409" w:rsidRDefault="00936409" w:rsidP="00936409">
      <w:r w:rsidRPr="00F76E6E">
        <w:t>GGC's Dean of Students is an advocate and resource to support student success at GGC. The Dean has oversight for all </w:t>
      </w:r>
      <w:hyperlink r:id="rId18" w:tgtFrame="_blank" w:tooltip="https://www.ggc.edu/student-life/student-affairs/" w:history="1">
        <w:r w:rsidRPr="00F76E6E">
          <w:rPr>
            <w:rStyle w:val="Hyperlink"/>
          </w:rPr>
          <w:t>student affairs</w:t>
        </w:r>
      </w:hyperlink>
      <w:r w:rsidRPr="00F76E6E">
        <w:t> areas. The Dean of Students can assist students in </w:t>
      </w:r>
      <w:hyperlink r:id="rId19" w:tgtFrame="_blank" w:tooltip="https://www.ggc.edu/about-ggc/public-safety/in-an-emergency/student-crisis" w:history="1">
        <w:r w:rsidRPr="00F76E6E">
          <w:rPr>
            <w:rStyle w:val="Hyperlink"/>
          </w:rPr>
          <w:t>crisis situations</w:t>
        </w:r>
      </w:hyperlink>
      <w:r w:rsidRPr="00F76E6E">
        <w:t> including </w:t>
      </w:r>
      <w:hyperlink r:id="rId20" w:anchor="emergency-funds" w:tgtFrame="_blank" w:tooltip="https://www.ggc.edu/about-ggc/public-safety/public-health/faq/#emergency-funds" w:history="1">
        <w:r w:rsidRPr="00F76E6E">
          <w:rPr>
            <w:rStyle w:val="Hyperlink"/>
          </w:rPr>
          <w:t>food/home insecurities</w:t>
        </w:r>
      </w:hyperlink>
      <w:r w:rsidRPr="00F76E6E">
        <w:t>, hospitalizations, medical issues and other issues related to health and safety. Your wellness matters! You can contact the Dean of Students at </w:t>
      </w:r>
      <w:hyperlink r:id="rId21" w:tgtFrame="_blank" w:tooltip="mailto:tjimenez@ggc.edu" w:history="1">
        <w:r w:rsidRPr="00F76E6E">
          <w:rPr>
            <w:rStyle w:val="Hyperlink"/>
          </w:rPr>
          <w:t>tjimenez@ggc.edu</w:t>
        </w:r>
      </w:hyperlink>
      <w:r w:rsidRPr="00F76E6E">
        <w:t>, </w:t>
      </w:r>
      <w:hyperlink r:id="rId22" w:tgtFrame="_blank" w:tooltip="mailto:studentaffairs@ggc.edu" w:history="1">
        <w:r w:rsidRPr="00F76E6E">
          <w:rPr>
            <w:rStyle w:val="Hyperlink"/>
          </w:rPr>
          <w:t>studentaffairs@ggc.edu</w:t>
        </w:r>
      </w:hyperlink>
      <w:r w:rsidRPr="00F76E6E">
        <w:t xml:space="preserve"> or </w:t>
      </w:r>
      <w:r w:rsidRPr="00691129">
        <w:rPr>
          <w:rStyle w:val="Strong"/>
        </w:rPr>
        <w:t>678</w:t>
      </w:r>
      <w:r>
        <w:rPr>
          <w:rStyle w:val="Strong"/>
        </w:rPr>
        <w:t>-</w:t>
      </w:r>
      <w:r w:rsidRPr="00691129">
        <w:rPr>
          <w:rStyle w:val="Strong"/>
        </w:rPr>
        <w:t>407</w:t>
      </w:r>
      <w:r>
        <w:rPr>
          <w:rStyle w:val="Strong"/>
        </w:rPr>
        <w:t>-</w:t>
      </w:r>
      <w:r w:rsidRPr="00691129">
        <w:rPr>
          <w:rStyle w:val="Strong"/>
        </w:rPr>
        <w:t>5882</w:t>
      </w:r>
      <w:r w:rsidRPr="00F76E6E">
        <w:t>.</w:t>
      </w:r>
    </w:p>
    <w:p w14:paraId="58A9B91F" w14:textId="77777777" w:rsidR="00936409" w:rsidRDefault="00936409" w:rsidP="00936409">
      <w:pPr>
        <w:pStyle w:val="Heading3"/>
      </w:pPr>
      <w:r>
        <w:t>Disability Services</w:t>
      </w:r>
    </w:p>
    <w:p w14:paraId="022FB5AE" w14:textId="77777777" w:rsidR="00936409" w:rsidRPr="003C4834" w:rsidRDefault="00936409" w:rsidP="00936409">
      <w:pPr>
        <w:rPr>
          <w:b/>
          <w:iCs/>
          <w:color w:val="004C31" w:themeColor="text2"/>
          <w:u w:val="single"/>
        </w:rPr>
      </w:pPr>
      <w:r w:rsidRPr="003C4834">
        <w:rPr>
          <w:rStyle w:val="IntenseEmphasis"/>
        </w:rPr>
        <w:t>Access and Accommodations</w:t>
      </w:r>
      <w:r w:rsidRPr="003C4834">
        <w:t>: I</w:t>
      </w:r>
      <w:r w:rsidRPr="00BC2789">
        <w:t xml:space="preserve">t is important to GGC that all students have equal access to the classroom and their educations. If you have already established accommodations with Disability Services, please provide me with your </w:t>
      </w:r>
      <w:r w:rsidRPr="00BC2789">
        <w:rPr>
          <w:rStyle w:val="IntenseEmphasis"/>
        </w:rPr>
        <w:t>Faculty Accommodation Notification</w:t>
      </w:r>
      <w:r w:rsidRPr="00BC2789">
        <w:t>,</w:t>
      </w:r>
      <w:r w:rsidRPr="00BC2789">
        <w:rPr>
          <w:color w:val="004C31" w:themeColor="text2"/>
        </w:rPr>
        <w:t xml:space="preserve"> </w:t>
      </w:r>
      <w:r w:rsidRPr="00BC2789">
        <w:t>with your approved accommodations listed</w:t>
      </w:r>
      <w:r>
        <w:t xml:space="preserve">. Please do so </w:t>
      </w:r>
      <w:r w:rsidRPr="00BC2789">
        <w:t>at your earliest convenience</w:t>
      </w:r>
      <w:r>
        <w:t>,</w:t>
      </w:r>
      <w:r w:rsidRPr="00BC2789">
        <w:t xml:space="preserve"> so we can discuss your needs in this course.</w:t>
      </w:r>
    </w:p>
    <w:p w14:paraId="7B597866" w14:textId="77777777" w:rsidR="00936409" w:rsidRPr="003244D0" w:rsidRDefault="00936409" w:rsidP="00936409">
      <w:r>
        <w:t xml:space="preserve">If you have not yet established services through Disability Services (located in </w:t>
      </w:r>
      <w:r w:rsidRPr="17124B1E">
        <w:rPr>
          <w:rStyle w:val="Strong"/>
        </w:rPr>
        <w:t>D-1404</w:t>
      </w:r>
      <w:r>
        <w:t xml:space="preserve">), but have a permanent disability (such as but not limited to: mental health, attention-related, learning, vision, hearing, physical or health impacts), or temporary condition that requires accommodations, you are encouraged to meet with Disability Services. </w:t>
      </w:r>
      <w:r w:rsidRPr="17124B1E">
        <w:rPr>
          <w:rStyle w:val="IntenseEmphasis"/>
        </w:rPr>
        <w:t xml:space="preserve">To contact disability services please call 678-407-5195 or send an email to </w:t>
      </w:r>
      <w:hyperlink r:id="rId23">
        <w:r w:rsidRPr="17124B1E">
          <w:rPr>
            <w:rStyle w:val="Hyperlink"/>
          </w:rPr>
          <w:t>disabilityservices@ggc.edu</w:t>
        </w:r>
      </w:hyperlink>
      <w:r w:rsidRPr="17124B1E">
        <w:rPr>
          <w:rStyle w:val="IntenseEmphasis"/>
        </w:rPr>
        <w:t>.</w:t>
      </w:r>
    </w:p>
    <w:p w14:paraId="326CD6FF" w14:textId="77777777" w:rsidR="00936409" w:rsidRPr="00BC2789" w:rsidRDefault="00936409" w:rsidP="00936409">
      <w:r>
        <w:t>Disability Services offers resources and coordinates reasonable accommodations for students with disabilities and/or temporary health conditions. Reasonable accommodations are established through an interactive process requiring the student and disability services staff to meet. Disability services will review the documentation provided, discuss functional limitations with the student, along with the classroom environment and potential barriers or access issues. Georgia Gwinnett College is committed to creating an inclusive and accessible learning environments consistent with federal and state law.</w:t>
      </w:r>
    </w:p>
    <w:p w14:paraId="7BDAFDEC" w14:textId="77777777" w:rsidR="004D7348" w:rsidRPr="004D7348" w:rsidRDefault="004D7348" w:rsidP="004D7348">
      <w:pPr>
        <w:spacing w:before="100" w:beforeAutospacing="1" w:after="100" w:afterAutospacing="1" w:line="240" w:lineRule="auto"/>
        <w:rPr>
          <w:rFonts w:asciiTheme="minorHAnsi" w:eastAsia="Times New Roman" w:hAnsiTheme="minorHAnsi" w:cstheme="minorHAnsi"/>
          <w:color w:val="000000"/>
          <w:sz w:val="28"/>
          <w:szCs w:val="28"/>
          <w:u w:val="single"/>
        </w:rPr>
      </w:pPr>
      <w:r w:rsidRPr="004D7348">
        <w:rPr>
          <w:rFonts w:asciiTheme="minorHAnsi" w:eastAsia="Times New Roman" w:hAnsiTheme="minorHAnsi" w:cstheme="minorHAnsi"/>
          <w:color w:val="000000"/>
          <w:sz w:val="28"/>
          <w:szCs w:val="28"/>
          <w:u w:val="single"/>
        </w:rPr>
        <w:t>Kaufman Library</w:t>
      </w:r>
    </w:p>
    <w:p w14:paraId="1B4C4D4F" w14:textId="77777777" w:rsidR="004D7348" w:rsidRPr="00616864" w:rsidRDefault="004D7348" w:rsidP="004D7348">
      <w:pPr>
        <w:spacing w:before="100" w:beforeAutospacing="1" w:after="100" w:afterAutospacing="1" w:line="240" w:lineRule="auto"/>
        <w:rPr>
          <w:rFonts w:asciiTheme="minorHAnsi" w:eastAsia="Times New Roman" w:hAnsiTheme="minorHAnsi" w:cstheme="minorHAnsi"/>
          <w:color w:val="000000"/>
        </w:rPr>
      </w:pPr>
      <w:r w:rsidRPr="004D7348">
        <w:rPr>
          <w:rFonts w:asciiTheme="minorHAnsi" w:eastAsia="Times New Roman" w:hAnsiTheme="minorHAnsi" w:cstheme="minorHAnsi"/>
          <w:color w:val="000000"/>
        </w:rPr>
        <w:lastRenderedPageBreak/>
        <w:t xml:space="preserve">The Daniel J. Kaufman Library and Learning Center provides a wealth of resources, services, and space, in support of your academic success. Tens of thousands of full text articles as well as e-books, e-book chapters, reports, statistics, streaming media, virtual anatomy and chemistry models, etc., are available from </w:t>
      </w:r>
      <w:hyperlink r:id="rId24" w:history="1">
        <w:r w:rsidRPr="004D7348">
          <w:rPr>
            <w:rStyle w:val="Hyperlink"/>
            <w:rFonts w:asciiTheme="minorHAnsi" w:eastAsia="Times New Roman" w:hAnsiTheme="minorHAnsi" w:cstheme="minorHAnsi"/>
          </w:rPr>
          <w:t>library databases, e-books</w:t>
        </w:r>
      </w:hyperlink>
      <w:r w:rsidRPr="004D7348">
        <w:rPr>
          <w:rFonts w:asciiTheme="minorHAnsi" w:eastAsia="Times New Roman" w:hAnsiTheme="minorHAnsi" w:cstheme="minorHAnsi"/>
          <w:color w:val="000000"/>
        </w:rPr>
        <w:t xml:space="preserve">, e-journals, and </w:t>
      </w:r>
      <w:hyperlink r:id="rId25" w:history="1">
        <w:r w:rsidRPr="004D7348">
          <w:rPr>
            <w:rStyle w:val="Hyperlink"/>
            <w:rFonts w:asciiTheme="minorHAnsi" w:eastAsia="Times New Roman" w:hAnsiTheme="minorHAnsi" w:cstheme="minorHAnsi"/>
          </w:rPr>
          <w:t>media</w:t>
        </w:r>
      </w:hyperlink>
      <w:r w:rsidRPr="004D7348">
        <w:rPr>
          <w:rFonts w:asciiTheme="minorHAnsi" w:eastAsia="Times New Roman" w:hAnsiTheme="minorHAnsi" w:cstheme="minorHAnsi"/>
          <w:color w:val="000000"/>
        </w:rPr>
        <w:t xml:space="preserve"> collections covering a wide variety of subject areas. Books available at GGC and other USG institutions can be located in </w:t>
      </w:r>
      <w:hyperlink r:id="rId26" w:history="1">
        <w:r w:rsidRPr="004D7348">
          <w:rPr>
            <w:rStyle w:val="Hyperlink"/>
            <w:rFonts w:asciiTheme="minorHAnsi" w:eastAsia="Times New Roman" w:hAnsiTheme="minorHAnsi" w:cstheme="minorHAnsi"/>
          </w:rPr>
          <w:t>GIL-Find, the library catalog</w:t>
        </w:r>
      </w:hyperlink>
      <w:r w:rsidRPr="004D7348">
        <w:rPr>
          <w:rFonts w:asciiTheme="minorHAnsi" w:eastAsia="Times New Roman" w:hAnsiTheme="minorHAnsi" w:cstheme="minorHAnsi"/>
          <w:color w:val="000000"/>
        </w:rPr>
        <w:t xml:space="preserve">, and print books can be borrowed from other USG institutions. </w:t>
      </w:r>
      <w:hyperlink r:id="rId27" w:history="1">
        <w:r w:rsidRPr="004D7348">
          <w:rPr>
            <w:rStyle w:val="Hyperlink"/>
            <w:rFonts w:asciiTheme="minorHAnsi" w:eastAsia="Times New Roman" w:hAnsiTheme="minorHAnsi" w:cstheme="minorHAnsi"/>
          </w:rPr>
          <w:t>Research and course guides</w:t>
        </w:r>
      </w:hyperlink>
      <w:r w:rsidRPr="004D7348">
        <w:rPr>
          <w:rFonts w:asciiTheme="minorHAnsi" w:eastAsia="Times New Roman" w:hAnsiTheme="minorHAnsi" w:cstheme="minorHAnsi"/>
          <w:color w:val="000000"/>
        </w:rPr>
        <w:t xml:space="preserve"> provide access to discipline specific databases, books, websites, etc. </w:t>
      </w:r>
      <w:hyperlink r:id="rId28" w:history="1">
        <w:r w:rsidRPr="004D7348">
          <w:rPr>
            <w:rStyle w:val="Hyperlink"/>
            <w:rFonts w:asciiTheme="minorHAnsi" w:eastAsia="Times New Roman" w:hAnsiTheme="minorHAnsi" w:cstheme="minorHAnsi"/>
          </w:rPr>
          <w:t>Ask a Librarian</w:t>
        </w:r>
      </w:hyperlink>
      <w:r w:rsidRPr="004D7348">
        <w:rPr>
          <w:rFonts w:asciiTheme="minorHAnsi" w:eastAsia="Times New Roman" w:hAnsiTheme="minorHAnsi" w:cstheme="minorHAnsi"/>
          <w:color w:val="000000"/>
        </w:rPr>
        <w:t xml:space="preserve"> offers research assistance via chat, e-mail, phone, and walk-in. In-depth research assistance is available by </w:t>
      </w:r>
      <w:hyperlink r:id="rId29" w:history="1">
        <w:r w:rsidRPr="004D7348">
          <w:rPr>
            <w:rStyle w:val="Hyperlink"/>
            <w:rFonts w:asciiTheme="minorHAnsi" w:eastAsia="Times New Roman" w:hAnsiTheme="minorHAnsi" w:cstheme="minorHAnsi"/>
          </w:rPr>
          <w:t>scheduling a research consultation</w:t>
        </w:r>
      </w:hyperlink>
      <w:r w:rsidRPr="004D7348">
        <w:rPr>
          <w:rFonts w:asciiTheme="minorHAnsi" w:eastAsia="Times New Roman" w:hAnsiTheme="minorHAnsi" w:cstheme="minorHAnsi"/>
          <w:color w:val="000000"/>
        </w:rPr>
        <w:t xml:space="preserve">. Kaufman Library has individual and group study space throughout the building as well as 37 individual and group study rooms that can be booked via the </w:t>
      </w:r>
      <w:hyperlink r:id="rId30" w:history="1">
        <w:r w:rsidRPr="004D7348">
          <w:rPr>
            <w:rStyle w:val="Hyperlink"/>
            <w:rFonts w:asciiTheme="minorHAnsi" w:eastAsia="Times New Roman" w:hAnsiTheme="minorHAnsi" w:cstheme="minorHAnsi"/>
          </w:rPr>
          <w:t>online reservation system</w:t>
        </w:r>
      </w:hyperlink>
      <w:r w:rsidRPr="004D7348">
        <w:rPr>
          <w:rFonts w:asciiTheme="minorHAnsi" w:eastAsia="Times New Roman" w:hAnsiTheme="minorHAnsi" w:cstheme="minorHAnsi"/>
          <w:color w:val="000000"/>
        </w:rPr>
        <w:t>. There is a Quiet Reading Room located on the third floor. Computers, fully loaded with campus software, and printing are also available in Kaufman Library.</w:t>
      </w:r>
    </w:p>
    <w:p w14:paraId="66CDDEB4" w14:textId="77777777" w:rsidR="00936409" w:rsidRDefault="00936409" w:rsidP="00936409">
      <w:pPr>
        <w:pStyle w:val="Heading2"/>
      </w:pPr>
      <w:r w:rsidRPr="0021795B">
        <w:t>Ge</w:t>
      </w:r>
      <w:r>
        <w:t>orgia Gwinnett College Policies</w:t>
      </w:r>
    </w:p>
    <w:p w14:paraId="02E58CDD" w14:textId="77777777" w:rsidR="00936409" w:rsidRPr="00934D59" w:rsidRDefault="00936409" w:rsidP="00936409">
      <w:pPr>
        <w:pStyle w:val="Heading3"/>
      </w:pPr>
      <w:r w:rsidRPr="00934D59">
        <w:t>COVID-19 Statement</w:t>
      </w:r>
    </w:p>
    <w:p w14:paraId="3B59BC39" w14:textId="77777777" w:rsidR="00936409" w:rsidRPr="00D47F90" w:rsidRDefault="00936409" w:rsidP="00936409">
      <w:r w:rsidRPr="00D47F90">
        <w:t>When returning to campus for fall classes and activities</w:t>
      </w:r>
      <w:r>
        <w:t>,</w:t>
      </w:r>
      <w:r w:rsidRPr="00D47F90">
        <w:t xml:space="preserve"> proof of vaccination is not required but, please help to keep your fellow Grizzlies healthy and get fully vaccinated as soon as possible.  Vaccination locations can be found at </w:t>
      </w:r>
      <w:hyperlink r:id="rId31" w:tgtFrame="_blank" w:history="1">
        <w:r w:rsidRPr="00D47F90">
          <w:rPr>
            <w:rStyle w:val="Hyperlink"/>
          </w:rPr>
          <w:t>https://www.vaccines.gov/</w:t>
        </w:r>
      </w:hyperlink>
    </w:p>
    <w:p w14:paraId="3B19DDE2" w14:textId="77777777" w:rsidR="00936409" w:rsidRPr="004B4FBF" w:rsidRDefault="00936409" w:rsidP="00936409">
      <w:pPr>
        <w:rPr>
          <w:rStyle w:val="IntenseEmphasis"/>
        </w:rPr>
      </w:pPr>
      <w:r w:rsidRPr="004B4FBF">
        <w:rPr>
          <w:rStyle w:val="IntenseEmphasis"/>
        </w:rPr>
        <w:t>Kindly do not enter GGC facilities if:</w:t>
      </w:r>
    </w:p>
    <w:p w14:paraId="6A61E7EA" w14:textId="77777777" w:rsidR="00936409" w:rsidRPr="00934D59" w:rsidRDefault="00936409" w:rsidP="00936409">
      <w:pPr>
        <w:numPr>
          <w:ilvl w:val="0"/>
          <w:numId w:val="48"/>
        </w:numPr>
        <w:spacing w:line="245" w:lineRule="auto"/>
      </w:pPr>
      <w:r w:rsidRPr="00934D59">
        <w:t>You have signs or symptoms of the cold, flu, or COVID-19</w:t>
      </w:r>
    </w:p>
    <w:p w14:paraId="490ADA6B" w14:textId="77777777" w:rsidR="00936409" w:rsidRPr="00934D59" w:rsidRDefault="00936409" w:rsidP="00936409">
      <w:pPr>
        <w:numPr>
          <w:ilvl w:val="0"/>
          <w:numId w:val="48"/>
        </w:numPr>
        <w:spacing w:line="245" w:lineRule="auto"/>
      </w:pPr>
      <w:r w:rsidRPr="00934D59">
        <w:t>You have been diagnosed with a contagious illness and are still contagious</w:t>
      </w:r>
    </w:p>
    <w:p w14:paraId="406A0F9E" w14:textId="77777777" w:rsidR="00936409" w:rsidRPr="00934D59" w:rsidRDefault="00936409" w:rsidP="00936409">
      <w:pPr>
        <w:numPr>
          <w:ilvl w:val="0"/>
          <w:numId w:val="48"/>
        </w:numPr>
        <w:spacing w:line="245" w:lineRule="auto"/>
      </w:pPr>
      <w:r w:rsidRPr="00934D59">
        <w:t>You have had contact with a person that has or is suspected to have COVID-19 within the past 14 days and have not been fully vaccinated, are not immune, and have not completed the recommended post-exposure quarantine protocol.</w:t>
      </w:r>
    </w:p>
    <w:p w14:paraId="3FE5E495" w14:textId="77777777" w:rsidR="00936409" w:rsidRPr="00D47F90" w:rsidRDefault="00936409" w:rsidP="00936409">
      <w:r w:rsidRPr="008F6176">
        <w:t xml:space="preserve">For more information, please visit </w:t>
      </w:r>
      <w:hyperlink r:id="rId32" w:history="1">
        <w:r w:rsidRPr="008F6176">
          <w:rPr>
            <w:rStyle w:val="Hyperlink"/>
          </w:rPr>
          <w:t>GGC’s COVID-19 Health and Exposure Updates site</w:t>
        </w:r>
      </w:hyperlink>
      <w:r>
        <w:t>.</w:t>
      </w:r>
    </w:p>
    <w:p w14:paraId="717F0D34" w14:textId="77777777" w:rsidR="00936409" w:rsidRPr="000B3E3A" w:rsidRDefault="00936409" w:rsidP="00936409">
      <w:pPr>
        <w:pStyle w:val="Heading3"/>
      </w:pPr>
      <w:r w:rsidRPr="000B3E3A">
        <w:t>Academic Integrity</w:t>
      </w:r>
    </w:p>
    <w:p w14:paraId="322A855E" w14:textId="77777777" w:rsidR="00936409" w:rsidRPr="0021795B" w:rsidRDefault="00936409" w:rsidP="00936409">
      <w:r w:rsidRPr="0021795B">
        <w:t>Student Honor Statement: We will not lie, steal, or cheat, nor tolerate the actions of those who do.</w:t>
      </w:r>
    </w:p>
    <w:p w14:paraId="244B3C32" w14:textId="77777777" w:rsidR="00936409" w:rsidRPr="0021795B" w:rsidRDefault="00936409" w:rsidP="00936409">
      <w:r w:rsidRPr="0021795B">
        <w:t>Georgia Gwinnett College students are expected to ad</w:t>
      </w:r>
      <w:r>
        <w:t>here</w:t>
      </w:r>
      <w:r w:rsidRPr="0021795B">
        <w:t xml:space="preserve"> to the highest standards of academic integrity and are expected to encourage others to do the same. Further, students are expected to take responsible action when t</w:t>
      </w:r>
      <w:r>
        <w:t>here</w:t>
      </w:r>
      <w:r w:rsidRPr="0021795B">
        <w:t xml:space="preserve"> is reason to suspect dishonesty on the part of others.</w:t>
      </w:r>
    </w:p>
    <w:p w14:paraId="755103DB" w14:textId="77777777" w:rsidR="00936409" w:rsidRPr="0021795B" w:rsidRDefault="00936409" w:rsidP="00936409">
      <w:r w:rsidRPr="0021795B">
        <w:t>Academic dishonesty carries severe penalties ranging from a grade of “0” on the affected assignment to dismissal from Georgia Gwinnett College. Each faculty member at Georgia Gwinnett College bears the responsibility for assigning penalties for cases of academic dishonesty</w:t>
      </w:r>
      <w:r>
        <w:t xml:space="preserve"> utilizing the faculty adjudication process</w:t>
      </w:r>
      <w:r w:rsidRPr="0021795B">
        <w:t xml:space="preserve">. </w:t>
      </w:r>
      <w:r>
        <w:t xml:space="preserve">Please contact the Office of Student Integrity to </w:t>
      </w:r>
      <w:r w:rsidRPr="00F04378">
        <w:t>report</w:t>
      </w:r>
      <w:r>
        <w:t xml:space="preserve"> </w:t>
      </w:r>
      <w:r w:rsidRPr="00F04378">
        <w:t>alleged</w:t>
      </w:r>
      <w:r>
        <w:t xml:space="preserve"> </w:t>
      </w:r>
      <w:r w:rsidRPr="00F04378">
        <w:t>violations</w:t>
      </w:r>
      <w:r>
        <w:t xml:space="preserve"> </w:t>
      </w:r>
      <w:r w:rsidRPr="00F04378">
        <w:t>of</w:t>
      </w:r>
      <w:r>
        <w:t xml:space="preserve"> </w:t>
      </w:r>
      <w:r w:rsidRPr="00F04378">
        <w:t>academic</w:t>
      </w:r>
      <w:r>
        <w:t xml:space="preserve"> </w:t>
      </w:r>
      <w:r w:rsidRPr="00F04378">
        <w:t>dishonesty.</w:t>
      </w:r>
      <w:r>
        <w:t xml:space="preserve"> </w:t>
      </w:r>
      <w:r w:rsidRPr="0021795B">
        <w:t>Students may appeal a penalty as outlined in the</w:t>
      </w:r>
      <w:r>
        <w:t xml:space="preserve"> </w:t>
      </w:r>
      <w:hyperlink r:id="rId33" w:history="1">
        <w:r w:rsidRPr="004D2152">
          <w:rPr>
            <w:rStyle w:val="Hyperlink"/>
            <w:spacing w:val="4"/>
          </w:rPr>
          <w:t>Student Handbook</w:t>
        </w:r>
      </w:hyperlink>
      <w:r>
        <w:t>, Section 4.6.5, Student Code of Conduct.</w:t>
      </w:r>
    </w:p>
    <w:p w14:paraId="400DE384" w14:textId="77777777" w:rsidR="00936409" w:rsidRPr="002E6341" w:rsidRDefault="00936409" w:rsidP="00936409">
      <w:pPr>
        <w:pStyle w:val="Heading3"/>
      </w:pPr>
      <w:r w:rsidRPr="002E6341">
        <w:t>Academic Respect</w:t>
      </w:r>
    </w:p>
    <w:p w14:paraId="6FDE1BA3" w14:textId="77777777" w:rsidR="00936409" w:rsidRPr="0021795B" w:rsidRDefault="00936409" w:rsidP="00936409">
      <w:r w:rsidRPr="0021795B">
        <w:t>The college exists to foster educational excellence.</w:t>
      </w:r>
      <w:r>
        <w:t xml:space="preserve"> </w:t>
      </w:r>
      <w:r w:rsidRPr="0021795B">
        <w:t>To this end, a classroom atmosp</w:t>
      </w:r>
      <w:r>
        <w:t>here</w:t>
      </w:r>
      <w:r w:rsidRPr="0021795B">
        <w:t xml:space="preserve"> that supports learning must be maintained.</w:t>
      </w:r>
      <w:r>
        <w:t xml:space="preserve"> </w:t>
      </w:r>
      <w:r w:rsidRPr="0021795B">
        <w:t>Students are expected to be active, attentive participants in the class.</w:t>
      </w:r>
      <w:r>
        <w:t xml:space="preserve"> </w:t>
      </w:r>
      <w:r w:rsidRPr="0021795B">
        <w:t xml:space="preserve">Students are also </w:t>
      </w:r>
      <w:r w:rsidRPr="0021795B">
        <w:lastRenderedPageBreak/>
        <w:t>expected to abide by class policies and procedures and to treat faculty and other students in a professional, respectful manner.</w:t>
      </w:r>
      <w:r>
        <w:t xml:space="preserve"> </w:t>
      </w:r>
      <w:r w:rsidRPr="0021795B">
        <w:t xml:space="preserve">Students are expected to be familiar with </w:t>
      </w:r>
      <w:r>
        <w:t xml:space="preserve">the </w:t>
      </w:r>
      <w:hyperlink r:id="rId34" w:history="1">
        <w:r w:rsidRPr="004D2152">
          <w:rPr>
            <w:rStyle w:val="Hyperlink"/>
            <w:spacing w:val="4"/>
          </w:rPr>
          <w:t>Student Handbook</w:t>
        </w:r>
      </w:hyperlink>
      <w:r>
        <w:t>, Section 4.6.5, Student Code of Conduct.</w:t>
      </w:r>
    </w:p>
    <w:p w14:paraId="36D73081" w14:textId="77777777" w:rsidR="00936409" w:rsidRPr="0021795B" w:rsidRDefault="00936409" w:rsidP="00936409">
      <w:pPr>
        <w:pStyle w:val="Heading3"/>
      </w:pPr>
      <w:r w:rsidRPr="0021795B">
        <w:t>Americans with Disabilities Act Statement</w:t>
      </w:r>
    </w:p>
    <w:p w14:paraId="786C9B1A" w14:textId="77777777" w:rsidR="00936409" w:rsidRPr="000B3E3A" w:rsidRDefault="00936409" w:rsidP="00936409">
      <w:pPr>
        <w:rPr>
          <w:rFonts w:cs="Calibri"/>
          <w:color w:val="000000"/>
        </w:rPr>
      </w:pPr>
      <w:r w:rsidRPr="0021795B">
        <w:t xml:space="preserve">Georgia Gwinnett College </w:t>
      </w:r>
      <w:r>
        <w:t>provides</w:t>
      </w:r>
      <w:r w:rsidRPr="0021795B">
        <w:t xml:space="preserve"> reasonable accommodation to employees, applicants for employment, students, and patrons who have physical and/or mental disabilities, in accordance with applicable statutes. Georgia Gwinnett College </w:t>
      </w:r>
      <w:r>
        <w:t>takes</w:t>
      </w:r>
      <w:r w:rsidRPr="0021795B">
        <w:t xml:space="preserve"> affirmative action to employ and advance in employment persons who are qualified disabled veterans, veterans of the Vietnam Era, or other covered veterans.</w:t>
      </w:r>
      <w:r>
        <w:t xml:space="preserve"> </w:t>
      </w:r>
      <w:r w:rsidRPr="0021795B">
        <w:rPr>
          <w:rFonts w:cs="Calibri"/>
          <w:color w:val="000000"/>
        </w:rPr>
        <w:t>If you are a student who is disabled as defined under the Americans with Disabilities Act and require assistance or support services, please seek assistance through the</w:t>
      </w:r>
      <w:hyperlink r:id="rId35" w:anchor="disability-services" w:tooltip="Click the link for GGC's Disability Services website, with details on our available resources." w:history="1">
        <w:r w:rsidRPr="00FC051B">
          <w:rPr>
            <w:rStyle w:val="Hyperlink"/>
            <w:u w:val="none"/>
          </w:rPr>
          <w:t xml:space="preserve"> </w:t>
        </w:r>
        <w:r w:rsidRPr="000B3E3A">
          <w:rPr>
            <w:rStyle w:val="Hyperlink"/>
          </w:rPr>
          <w:t>Office of Disability Services</w:t>
        </w:r>
      </w:hyperlink>
      <w:r w:rsidRPr="0021795B">
        <w:rPr>
          <w:rFonts w:cs="Calibri"/>
          <w:color w:val="000000"/>
        </w:rPr>
        <w:t>.</w:t>
      </w:r>
      <w:r>
        <w:rPr>
          <w:rFonts w:cs="Calibri"/>
          <w:color w:val="000000"/>
        </w:rPr>
        <w:t xml:space="preserve"> </w:t>
      </w:r>
      <w:r w:rsidRPr="0021795B">
        <w:rPr>
          <w:rFonts w:cs="Calibri"/>
          <w:color w:val="000000"/>
        </w:rPr>
        <w:t>A CDS Counselor will coordinate those services.</w:t>
      </w:r>
    </w:p>
    <w:p w14:paraId="79873744" w14:textId="77777777" w:rsidR="00936409" w:rsidRPr="0021795B" w:rsidRDefault="00936409" w:rsidP="00936409">
      <w:pPr>
        <w:rPr>
          <w:rFonts w:cs="Calibri"/>
          <w:color w:val="000000"/>
        </w:rPr>
      </w:pPr>
      <w:r w:rsidRPr="0021795B">
        <w:rPr>
          <w:rFonts w:cs="Calibri"/>
          <w:color w:val="000000"/>
        </w:rPr>
        <w:t xml:space="preserve">For more information, refer to </w:t>
      </w:r>
      <w:hyperlink r:id="rId36" w:tooltip="Click here for details of GGC's Policy on requests for reasonable accommodation" w:history="1">
        <w:r>
          <w:rPr>
            <w:rStyle w:val="Hyperlink"/>
          </w:rPr>
          <w:t xml:space="preserve">GGC's web page on the ADA and Reasonable </w:t>
        </w:r>
        <w:proofErr w:type="spellStart"/>
        <w:r>
          <w:rPr>
            <w:rStyle w:val="Hyperlink"/>
          </w:rPr>
          <w:t>Accomodations</w:t>
        </w:r>
        <w:proofErr w:type="spellEnd"/>
      </w:hyperlink>
      <w:r w:rsidRPr="00676230">
        <w:t>.</w:t>
      </w:r>
    </w:p>
    <w:p w14:paraId="53603199" w14:textId="77777777" w:rsidR="00936409" w:rsidRPr="005716CC" w:rsidRDefault="00936409" w:rsidP="00936409">
      <w:pPr>
        <w:pStyle w:val="Heading3"/>
      </w:pPr>
      <w:r w:rsidRPr="005716CC">
        <w:t>Attendance Policy</w:t>
      </w:r>
    </w:p>
    <w:p w14:paraId="2C5BAB33" w14:textId="77777777" w:rsidR="00936409" w:rsidRPr="0021795B" w:rsidRDefault="00936409" w:rsidP="00936409">
      <w:r w:rsidRPr="0021795B">
        <w:t>The classroom experience is a vital component of the college learning experience. Interaction with instructors and with other students is a necessary component of the learning process. Students are expected to attend regularly and promptly all class meetings and academic appointments. Students who are absent from classes bear the responsibility of notifying their instructors and keeping up with class assignments in conjunction with instructor provisions in the course syllabus. An individual instructor bears the decision as to whether a student’s absence is excused or unexcused</w:t>
      </w:r>
      <w:r>
        <w:t>,</w:t>
      </w:r>
      <w:r w:rsidRPr="0021795B">
        <w:t xml:space="preserve"> and whether work will be permitted to be made up</w:t>
      </w:r>
      <w:r>
        <w:t>. T</w:t>
      </w:r>
      <w:r w:rsidRPr="0021795B">
        <w:t>he decision of the instructor in this case is final. Students who are absent because of participation in college-approved activities (such as field trips and extracurricular events) will be permitted to make up the work missed during their college-approved absences, provided that the student discussed with and obtained approval from the instructor to make up the work</w:t>
      </w:r>
      <w:r>
        <w:t xml:space="preserve"> </w:t>
      </w:r>
      <w:r w:rsidRPr="0021795B">
        <w:t>missed prior to the student's going on the field trip.</w:t>
      </w:r>
    </w:p>
    <w:p w14:paraId="53C39D97" w14:textId="77777777" w:rsidR="00936409" w:rsidRPr="000B3E3A" w:rsidRDefault="00936409" w:rsidP="00936409">
      <w:r w:rsidRPr="0021795B">
        <w:t>Individual instructors may establish additional attendance requirements appropriate to their course’s context, e.g. lab attendance.</w:t>
      </w:r>
      <w:r>
        <w:t xml:space="preserve"> </w:t>
      </w:r>
      <w:r w:rsidRPr="0021795B">
        <w:t>A student whose class schedule would otherwise prevent him or her from voting will be permitted an excused absence for the interval reasonably required for voting.</w:t>
      </w:r>
    </w:p>
    <w:p w14:paraId="1281906F" w14:textId="77777777" w:rsidR="00936409" w:rsidRPr="00676230" w:rsidRDefault="00936409" w:rsidP="00936409">
      <w:r w:rsidRPr="0021795B">
        <w:rPr>
          <w:rFonts w:cs="Arial"/>
        </w:rPr>
        <w:t xml:space="preserve">For more information, </w:t>
      </w:r>
      <w:r>
        <w:rPr>
          <w:rFonts w:cs="Arial"/>
        </w:rPr>
        <w:t xml:space="preserve">please refer to the </w:t>
      </w:r>
      <w:hyperlink r:id="rId37" w:anchor="student-attendance-policy" w:history="1">
        <w:r w:rsidRPr="00007026">
          <w:rPr>
            <w:rStyle w:val="Hyperlink"/>
            <w:rFonts w:cs="Arial"/>
          </w:rPr>
          <w:t>Student Attendance Policy</w:t>
        </w:r>
      </w:hyperlink>
      <w:r>
        <w:rPr>
          <w:rFonts w:cs="Arial"/>
        </w:rPr>
        <w:t xml:space="preserve"> in the GGC online catalog, </w:t>
      </w:r>
      <w:hyperlink r:id="rId38" w:history="1">
        <w:r w:rsidRPr="00007026">
          <w:rPr>
            <w:rStyle w:val="Hyperlink"/>
            <w:rFonts w:cs="Arial"/>
          </w:rPr>
          <w:t>Academic Policies and Procedures</w:t>
        </w:r>
      </w:hyperlink>
      <w:r w:rsidRPr="00676230">
        <w:t>.</w:t>
      </w:r>
    </w:p>
    <w:p w14:paraId="724FAF0B" w14:textId="77777777" w:rsidR="00936409" w:rsidRPr="004810C0" w:rsidRDefault="00936409" w:rsidP="00936409">
      <w:pPr>
        <w:pStyle w:val="Heading3"/>
      </w:pPr>
      <w:r w:rsidRPr="004810C0">
        <w:t>Respect for Diversity Statement</w:t>
      </w:r>
    </w:p>
    <w:p w14:paraId="75FB208B" w14:textId="77777777" w:rsidR="00936409" w:rsidRPr="004810C0" w:rsidRDefault="00936409" w:rsidP="00936409">
      <w:r w:rsidRPr="004810C0">
        <w:t>It is my intent that students from all diverse backgrounds and perspectives be well served by this course, that students' learning needs be addressed both in and out of class, and that the diversity that students bring to this class be viewed as a resource, strength</w:t>
      </w:r>
      <w:r>
        <w:t>,</w:t>
      </w:r>
      <w:r w:rsidRPr="004810C0">
        <w:t xml:space="preserve"> and benefit. It is my intent to present materials and activities that are respectful of diversity: gender, sexuality, disability, age, socioeconomic status, ethnicity, race, and culture. Your suggestions are encouraged and appreciated. Please let me know ways to improve the effectiveness of the course for you personally or for other students or student groups.</w:t>
      </w:r>
    </w:p>
    <w:p w14:paraId="3E1C75E6" w14:textId="77777777" w:rsidR="00936409" w:rsidRPr="004810C0" w:rsidRDefault="00936409" w:rsidP="00936409">
      <w:pPr>
        <w:pStyle w:val="Heading3"/>
      </w:pPr>
      <w:r w:rsidRPr="004810C0">
        <w:t>Equal Opportunity and Affirmative Action Statement</w:t>
      </w:r>
    </w:p>
    <w:p w14:paraId="64E3C6B4" w14:textId="77777777" w:rsidR="00936409" w:rsidRPr="004810C0" w:rsidRDefault="00936409" w:rsidP="00936409">
      <w:r w:rsidRPr="004810C0">
        <w:t xml:space="preserve">Georgia Gwinnett College is an equal employment, equal access, equal educational opportunity, and affirmative action institution. It is the policy and practice of our institution to recruit, hire, train, promote, retain, and educate persons without regard to race, color, national or ethnical origin, age, disability, sex/gender, religion, </w:t>
      </w:r>
      <w:r w:rsidRPr="004810C0">
        <w:lastRenderedPageBreak/>
        <w:t xml:space="preserve">sexual orientation, gender identity, genetic information, or veteran status as required by applicable state and federal laws (including Title VI, Title VII, Title IX, ADA, Sections 503 and 504 of the Rehabilitation Act, and Executive Order </w:t>
      </w:r>
      <w:proofErr w:type="gramStart"/>
      <w:r w:rsidRPr="004810C0">
        <w:t>11246 )</w:t>
      </w:r>
      <w:proofErr w:type="gramEnd"/>
      <w:r w:rsidRPr="004810C0">
        <w:t>.</w:t>
      </w:r>
    </w:p>
    <w:p w14:paraId="114AD28B" w14:textId="77777777" w:rsidR="00936409" w:rsidRPr="004810C0" w:rsidRDefault="00936409" w:rsidP="00936409">
      <w:r w:rsidRPr="004810C0">
        <w:t xml:space="preserve">Additionally, Georgia Gwinnett College affirms its commitment to keeping its workplace and academic programs free of discrimination and harassment, and maintaining an environment that recognizes the inherent worth and dignity of every person. Any individual who feels that they may have been discriminated against, should contact the Office of Diversity &amp; Equity Compliance at </w:t>
      </w:r>
      <w:hyperlink r:id="rId39" w:history="1">
        <w:r w:rsidRPr="004810C0">
          <w:rPr>
            <w:rStyle w:val="Hyperlink"/>
          </w:rPr>
          <w:t>odec@ggc.edu</w:t>
        </w:r>
      </w:hyperlink>
      <w:r w:rsidRPr="004810C0">
        <w:t>.</w:t>
      </w:r>
    </w:p>
    <w:p w14:paraId="7E7BC83A" w14:textId="77777777" w:rsidR="00936409" w:rsidRPr="004810C0" w:rsidRDefault="00936409" w:rsidP="00936409">
      <w:r w:rsidRPr="004810C0">
        <w:t xml:space="preserve">Students requiring disability related accommodations, please contact the Office of Disability Services at </w:t>
      </w:r>
      <w:hyperlink r:id="rId40" w:history="1">
        <w:r w:rsidRPr="004810C0">
          <w:rPr>
            <w:rStyle w:val="Hyperlink"/>
          </w:rPr>
          <w:t>disabilityservices@ggc.edu</w:t>
        </w:r>
      </w:hyperlink>
      <w:r w:rsidRPr="004810C0">
        <w:t>.</w:t>
      </w:r>
    </w:p>
    <w:p w14:paraId="6DBD5FF0" w14:textId="77777777" w:rsidR="00936409" w:rsidRPr="004810C0" w:rsidRDefault="00936409" w:rsidP="00936409">
      <w:r w:rsidRPr="004810C0">
        <w:t xml:space="preserve">For more general information, please visit the </w:t>
      </w:r>
      <w:hyperlink r:id="rId41" w:history="1">
        <w:r w:rsidRPr="004810C0">
          <w:rPr>
            <w:rStyle w:val="Hyperlink"/>
          </w:rPr>
          <w:t>Office of Diversity and Equity Compliance’s</w:t>
        </w:r>
      </w:hyperlink>
      <w:r w:rsidRPr="004810C0">
        <w:t xml:space="preserve"> website.</w:t>
      </w:r>
    </w:p>
    <w:p w14:paraId="15167898" w14:textId="77777777" w:rsidR="00936409" w:rsidRPr="0063684F" w:rsidRDefault="00936409" w:rsidP="00936409">
      <w:pPr>
        <w:pStyle w:val="Heading3"/>
      </w:pPr>
      <w:r w:rsidRPr="0063684F">
        <w:t>Safety and Security</w:t>
      </w:r>
    </w:p>
    <w:p w14:paraId="1A1D232E" w14:textId="77777777" w:rsidR="00936409" w:rsidRPr="004810C0" w:rsidRDefault="00936409" w:rsidP="00936409">
      <w:r w:rsidRPr="004810C0">
        <w:t xml:space="preserve">View the </w:t>
      </w:r>
      <w:hyperlink r:id="rId42" w:history="1">
        <w:r w:rsidRPr="004810C0">
          <w:rPr>
            <w:rStyle w:val="Hyperlink"/>
          </w:rPr>
          <w:t>GGC Safety and Emergency Communications web page</w:t>
        </w:r>
      </w:hyperlink>
      <w:r w:rsidRPr="004810C0">
        <w:t xml:space="preserve"> for information important to you. To avoid confusion and rumor, ensure you:</w:t>
      </w:r>
    </w:p>
    <w:p w14:paraId="6ADB6BE2" w14:textId="77777777" w:rsidR="00936409" w:rsidRDefault="00936409" w:rsidP="00936409">
      <w:pPr>
        <w:pStyle w:val="ListParagraph"/>
        <w:numPr>
          <w:ilvl w:val="0"/>
          <w:numId w:val="31"/>
        </w:numPr>
        <w:spacing w:line="247" w:lineRule="auto"/>
        <w:rPr>
          <w:rFonts w:asciiTheme="minorHAnsi" w:hAnsiTheme="minorHAnsi"/>
        </w:rPr>
      </w:pPr>
      <w:r>
        <w:rPr>
          <w:rFonts w:asciiTheme="minorHAnsi" w:hAnsiTheme="minorHAnsi"/>
        </w:rPr>
        <w:t>S</w:t>
      </w:r>
      <w:r w:rsidRPr="00FE4678">
        <w:rPr>
          <w:rFonts w:asciiTheme="minorHAnsi" w:hAnsiTheme="minorHAnsi"/>
        </w:rPr>
        <w:t xml:space="preserve">ign up for </w:t>
      </w:r>
      <w:hyperlink r:id="rId43" w:history="1">
        <w:r w:rsidRPr="00FE4678">
          <w:rPr>
            <w:rStyle w:val="Hyperlink"/>
            <w:rFonts w:asciiTheme="minorHAnsi" w:hAnsiTheme="minorHAnsi"/>
          </w:rPr>
          <w:t>RAVE alert text notification</w:t>
        </w:r>
      </w:hyperlink>
      <w:r>
        <w:rPr>
          <w:rStyle w:val="Hyperlink"/>
          <w:rFonts w:asciiTheme="minorHAnsi" w:hAnsiTheme="minorHAnsi"/>
        </w:rPr>
        <w:t>.</w:t>
      </w:r>
    </w:p>
    <w:p w14:paraId="7EC6A493" w14:textId="77777777" w:rsidR="00936409" w:rsidRDefault="00936409" w:rsidP="00936409">
      <w:pPr>
        <w:pStyle w:val="ListParagraph"/>
        <w:numPr>
          <w:ilvl w:val="0"/>
          <w:numId w:val="31"/>
        </w:numPr>
        <w:spacing w:line="247" w:lineRule="auto"/>
        <w:rPr>
          <w:rFonts w:asciiTheme="minorHAnsi" w:hAnsiTheme="minorHAnsi"/>
        </w:rPr>
      </w:pPr>
      <w:r>
        <w:rPr>
          <w:rFonts w:asciiTheme="minorHAnsi" w:hAnsiTheme="minorHAnsi"/>
        </w:rPr>
        <w:t>D</w:t>
      </w:r>
      <w:r w:rsidRPr="00FE4678">
        <w:rPr>
          <w:rFonts w:asciiTheme="minorHAnsi" w:hAnsiTheme="minorHAnsi"/>
        </w:rPr>
        <w:t xml:space="preserve">ownload the LiveSafe app for </w:t>
      </w:r>
      <w:hyperlink r:id="rId44" w:tooltip="LiveSafe app free download in the Apple iTunes store" w:history="1">
        <w:r w:rsidRPr="00FE4678">
          <w:rPr>
            <w:rStyle w:val="Hyperlink"/>
            <w:rFonts w:asciiTheme="minorHAnsi" w:hAnsiTheme="minorHAnsi"/>
          </w:rPr>
          <w:t>iPhone</w:t>
        </w:r>
      </w:hyperlink>
      <w:r w:rsidRPr="00FE4678">
        <w:rPr>
          <w:rFonts w:asciiTheme="minorHAnsi" w:hAnsiTheme="minorHAnsi"/>
        </w:rPr>
        <w:t xml:space="preserve"> or </w:t>
      </w:r>
      <w:hyperlink r:id="rId45" w:tooltip="LiveSafe app free download in the Google Play store" w:history="1">
        <w:r w:rsidRPr="00FE4678">
          <w:rPr>
            <w:rStyle w:val="Hyperlink"/>
            <w:rFonts w:asciiTheme="minorHAnsi" w:hAnsiTheme="minorHAnsi"/>
          </w:rPr>
          <w:t>Android</w:t>
        </w:r>
      </w:hyperlink>
      <w:r>
        <w:rPr>
          <w:rStyle w:val="Hyperlink"/>
          <w:rFonts w:asciiTheme="minorHAnsi" w:hAnsiTheme="minorHAnsi"/>
        </w:rPr>
        <w:t>.</w:t>
      </w:r>
    </w:p>
    <w:p w14:paraId="25A495C3" w14:textId="77777777" w:rsidR="00936409" w:rsidRDefault="00936409" w:rsidP="00936409">
      <w:pPr>
        <w:pStyle w:val="ListParagraph"/>
        <w:numPr>
          <w:ilvl w:val="0"/>
          <w:numId w:val="31"/>
        </w:numPr>
        <w:spacing w:line="247" w:lineRule="auto"/>
        <w:rPr>
          <w:rFonts w:asciiTheme="minorHAnsi" w:hAnsiTheme="minorHAnsi"/>
        </w:rPr>
      </w:pPr>
      <w:r w:rsidRPr="00FE4678">
        <w:rPr>
          <w:rFonts w:asciiTheme="minorHAnsi" w:hAnsiTheme="minorHAnsi"/>
        </w:rPr>
        <w:t>View the 15</w:t>
      </w:r>
      <w:r>
        <w:rPr>
          <w:rFonts w:asciiTheme="minorHAnsi" w:hAnsiTheme="minorHAnsi"/>
        </w:rPr>
        <w:t>-</w:t>
      </w:r>
      <w:r w:rsidRPr="00FE4678">
        <w:rPr>
          <w:rFonts w:asciiTheme="minorHAnsi" w:hAnsiTheme="minorHAnsi"/>
        </w:rPr>
        <w:t xml:space="preserve">minute </w:t>
      </w:r>
      <w:hyperlink r:id="rId46" w:tooltip="Active Shooter Emergency Response Options" w:history="1">
        <w:r w:rsidRPr="00FE4678">
          <w:rPr>
            <w:rStyle w:val="Hyperlink"/>
            <w:rFonts w:asciiTheme="minorHAnsi" w:hAnsiTheme="minorHAnsi"/>
          </w:rPr>
          <w:t>Active Shooter Video</w:t>
        </w:r>
      </w:hyperlink>
      <w:r w:rsidRPr="00FE4678">
        <w:rPr>
          <w:rFonts w:asciiTheme="minorHAnsi" w:hAnsiTheme="minorHAnsi"/>
        </w:rPr>
        <w:t xml:space="preserve">. You are the additional eyes and ears for first responders. Follow the adage, </w:t>
      </w:r>
      <w:r w:rsidRPr="00FE4678">
        <w:rPr>
          <w:rFonts w:asciiTheme="minorHAnsi" w:hAnsiTheme="minorHAnsi" w:cs="Arial"/>
        </w:rPr>
        <w:t>“</w:t>
      </w:r>
      <w:r w:rsidRPr="00FE4678">
        <w:rPr>
          <w:rFonts w:asciiTheme="minorHAnsi" w:hAnsiTheme="minorHAnsi"/>
        </w:rPr>
        <w:t>If you see something, say something</w:t>
      </w:r>
      <w:r w:rsidRPr="00FE4678">
        <w:rPr>
          <w:rFonts w:asciiTheme="minorHAnsi" w:hAnsiTheme="minorHAnsi" w:cs="Arial"/>
        </w:rPr>
        <w:t>”</w:t>
      </w:r>
      <w:r w:rsidRPr="00FE4678">
        <w:rPr>
          <w:rFonts w:asciiTheme="minorHAnsi" w:hAnsiTheme="minorHAnsi"/>
        </w:rPr>
        <w:t xml:space="preserve"> to a GGC employee. Your community needs your increased vigilance and awareness.</w:t>
      </w:r>
    </w:p>
    <w:p w14:paraId="36122525" w14:textId="77777777" w:rsidR="00936409" w:rsidRDefault="00936409" w:rsidP="00936409">
      <w:pPr>
        <w:numPr>
          <w:ilvl w:val="0"/>
          <w:numId w:val="31"/>
        </w:numPr>
        <w:spacing w:line="247" w:lineRule="auto"/>
      </w:pPr>
      <w:r w:rsidRPr="00853F4D">
        <w:t xml:space="preserve">For updates on COVID-19 please visit </w:t>
      </w:r>
      <w:hyperlink r:id="rId47" w:tgtFrame="_blank" w:history="1">
        <w:r>
          <w:rPr>
            <w:rStyle w:val="Hyperlink"/>
          </w:rPr>
          <w:t>our COVID-19 Public Health page</w:t>
        </w:r>
      </w:hyperlink>
      <w:r>
        <w:t>. It includes links to the latest information from the Centers for Disease Control and Prevention (CDC), the World Health Organization (WHO), and the University System of Georgia (USG), among others.</w:t>
      </w:r>
    </w:p>
    <w:p w14:paraId="7127C4F8" w14:textId="77777777" w:rsidR="00936409" w:rsidRPr="0063684F" w:rsidRDefault="00936409" w:rsidP="00936409">
      <w:pPr>
        <w:pStyle w:val="Heading3"/>
      </w:pPr>
      <w:r w:rsidRPr="0063684F">
        <w:t>Sexual Misconduct Statement</w:t>
      </w:r>
    </w:p>
    <w:p w14:paraId="1DBC57B4" w14:textId="77777777" w:rsidR="00936409" w:rsidRPr="004810C0" w:rsidRDefault="00936409" w:rsidP="00936409">
      <w:r w:rsidRPr="004810C0">
        <w:t xml:space="preserve">Georgia Gwinnett College is committed to providing a learning, working and living environment that promotes personal integrity, civility, and mutual respect, and is free of all forms of sex discrimination, including sexual harassment, nonconsensual sexual contact, nonconsensual sexual penetration, sexual exploitation, domestic violence, dating violence, and stalking. If you or someone you know is experiencing any of these behaviors, the College has staff and resources on campus to support and assist you. For a list of resources, please visit </w:t>
      </w:r>
      <w:hyperlink r:id="rId48" w:history="1">
        <w:r w:rsidRPr="004810C0">
          <w:rPr>
            <w:rStyle w:val="Hyperlink"/>
          </w:rPr>
          <w:t>Sexual Misconduct Resources</w:t>
        </w:r>
      </w:hyperlink>
      <w:r w:rsidRPr="004810C0">
        <w:t>.</w:t>
      </w:r>
    </w:p>
    <w:p w14:paraId="5D7D66BC" w14:textId="77777777" w:rsidR="00936409" w:rsidRPr="004810C0" w:rsidRDefault="00936409" w:rsidP="00936409">
      <w:r w:rsidRPr="004810C0">
        <w:t xml:space="preserve">There are both confidential and non-confidential resources and reporting options available to you. GGC is legally obligated to respond to reports of sexual misconduct, and therefore we cannot guarantee the confidentiality of a report, unless made to a confidential resource. Responses may vary from support services to formal investigations. As a faculty member, I am required to report incidents of sexual misconduct and thus cannot guarantee confidentiality. I must provide our Title IX Coordinator with relevant details such as the names of those involved in the incident. For more information about policies and resources or reporting options, please visit the </w:t>
      </w:r>
      <w:hyperlink r:id="rId49" w:history="1">
        <w:r w:rsidRPr="004810C0">
          <w:rPr>
            <w:rStyle w:val="Hyperlink"/>
          </w:rPr>
          <w:t>website of the Office of Diversity and Equity Compliance</w:t>
        </w:r>
      </w:hyperlink>
      <w:r w:rsidRPr="004810C0">
        <w:t>.</w:t>
      </w:r>
    </w:p>
    <w:p w14:paraId="091667E9" w14:textId="77777777" w:rsidR="0063684F" w:rsidRPr="00853F4D" w:rsidRDefault="0063684F" w:rsidP="00936409">
      <w:pPr>
        <w:pStyle w:val="Heading3"/>
      </w:pPr>
    </w:p>
    <w:sectPr w:rsidR="0063684F" w:rsidRPr="00853F4D" w:rsidSect="0021795B">
      <w:footerReference w:type="even" r:id="rId50"/>
      <w:footerReference w:type="default" r:id="rId51"/>
      <w:footerReference w:type="first" r:id="rId52"/>
      <w:pgSz w:w="12240" w:h="15840"/>
      <w:pgMar w:top="1080" w:right="1080" w:bottom="1080" w:left="108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3A0D8" w14:textId="77777777" w:rsidR="001748C1" w:rsidRDefault="001748C1">
      <w:pPr>
        <w:spacing w:after="0" w:line="240" w:lineRule="auto"/>
      </w:pPr>
      <w:r>
        <w:separator/>
      </w:r>
    </w:p>
  </w:endnote>
  <w:endnote w:type="continuationSeparator" w:id="0">
    <w:p w14:paraId="7832CBC4" w14:textId="77777777" w:rsidR="001748C1" w:rsidRDefault="00174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D501" w14:textId="77777777" w:rsidR="008543EF" w:rsidRDefault="002E6341" w:rsidP="008543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16D502" w14:textId="77777777" w:rsidR="008543EF" w:rsidRDefault="008543EF" w:rsidP="008543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6D503" w14:textId="76247675" w:rsidR="008543EF" w:rsidRDefault="002E6341" w:rsidP="008543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72376">
      <w:rPr>
        <w:rStyle w:val="PageNumber"/>
        <w:noProof/>
      </w:rPr>
      <w:t>3</w:t>
    </w:r>
    <w:r>
      <w:rPr>
        <w:rStyle w:val="PageNumber"/>
      </w:rPr>
      <w:fldChar w:fldCharType="end"/>
    </w:r>
  </w:p>
  <w:p w14:paraId="5016D504" w14:textId="77777777" w:rsidR="008543EF" w:rsidRDefault="008543EF" w:rsidP="008543E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2733C" w14:textId="7FFC1429" w:rsidR="00C668A5" w:rsidRPr="00987931" w:rsidRDefault="00C31E39">
    <w:pPr>
      <w:pStyle w:val="Footer"/>
      <w:rPr>
        <w:i/>
      </w:rPr>
    </w:pPr>
    <w:r>
      <w:rPr>
        <w:i/>
      </w:rPr>
      <w:t>Updated</w:t>
    </w:r>
    <w:r w:rsidR="004A283A">
      <w:rPr>
        <w:i/>
      </w:rPr>
      <w:t xml:space="preserve"> </w:t>
    </w:r>
    <w:r w:rsidR="00BD5423">
      <w:rPr>
        <w:i/>
      </w:rPr>
      <w:t>7</w:t>
    </w:r>
    <w:r w:rsidR="00C668A5">
      <w:rPr>
        <w:i/>
      </w:rPr>
      <w:t>/</w:t>
    </w:r>
    <w:r w:rsidR="00BD5423">
      <w:rPr>
        <w:i/>
      </w:rPr>
      <w:t>31</w:t>
    </w:r>
    <w:r w:rsidR="00090FEA">
      <w:rPr>
        <w:i/>
      </w:rPr>
      <w:t>/202</w:t>
    </w:r>
    <w:r w:rsidR="00C668A5">
      <w:rPr>
        <w:i/>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1D9F7" w14:textId="77777777" w:rsidR="001748C1" w:rsidRDefault="001748C1">
      <w:pPr>
        <w:spacing w:after="0" w:line="240" w:lineRule="auto"/>
      </w:pPr>
      <w:r>
        <w:separator/>
      </w:r>
    </w:p>
  </w:footnote>
  <w:footnote w:type="continuationSeparator" w:id="0">
    <w:p w14:paraId="2A588E8B" w14:textId="77777777" w:rsidR="001748C1" w:rsidRDefault="001748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FBA8E9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764E"/>
    <w:multiLevelType w:val="hybridMultilevel"/>
    <w:tmpl w:val="25B0137C"/>
    <w:lvl w:ilvl="0" w:tplc="D5ACC1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F5647D"/>
    <w:multiLevelType w:val="hybridMultilevel"/>
    <w:tmpl w:val="CC04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70BB0"/>
    <w:multiLevelType w:val="hybridMultilevel"/>
    <w:tmpl w:val="2BBEA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87AEF"/>
    <w:multiLevelType w:val="hybridMultilevel"/>
    <w:tmpl w:val="D0DC2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4C2E"/>
    <w:multiLevelType w:val="hybridMultilevel"/>
    <w:tmpl w:val="70CE1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41DEF"/>
    <w:multiLevelType w:val="hybridMultilevel"/>
    <w:tmpl w:val="33C430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665D10"/>
    <w:multiLevelType w:val="hybridMultilevel"/>
    <w:tmpl w:val="EA045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54501"/>
    <w:multiLevelType w:val="hybridMultilevel"/>
    <w:tmpl w:val="D082B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22EC9"/>
    <w:multiLevelType w:val="hybridMultilevel"/>
    <w:tmpl w:val="21E4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0117C"/>
    <w:multiLevelType w:val="hybridMultilevel"/>
    <w:tmpl w:val="9B20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102ACF"/>
    <w:multiLevelType w:val="hybridMultilevel"/>
    <w:tmpl w:val="123CD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96108E"/>
    <w:multiLevelType w:val="hybridMultilevel"/>
    <w:tmpl w:val="90F0C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D30EA"/>
    <w:multiLevelType w:val="hybridMultilevel"/>
    <w:tmpl w:val="608A02B2"/>
    <w:lvl w:ilvl="0" w:tplc="B2783ED0">
      <w:start w:val="1"/>
      <w:numFmt w:val="bullet"/>
      <w:lvlText w:val=""/>
      <w:lvlJc w:val="left"/>
      <w:pPr>
        <w:ind w:left="480" w:hanging="360"/>
      </w:pPr>
      <w:rPr>
        <w:rFonts w:ascii="Symbol" w:eastAsia="Symbol" w:hAnsi="Symbol" w:hint="default"/>
        <w:sz w:val="24"/>
        <w:szCs w:val="24"/>
      </w:rPr>
    </w:lvl>
    <w:lvl w:ilvl="1" w:tplc="1CD6C13C">
      <w:start w:val="1"/>
      <w:numFmt w:val="bullet"/>
      <w:lvlText w:val="•"/>
      <w:lvlJc w:val="left"/>
      <w:pPr>
        <w:ind w:left="1388" w:hanging="360"/>
      </w:pPr>
      <w:rPr>
        <w:rFonts w:hint="default"/>
      </w:rPr>
    </w:lvl>
    <w:lvl w:ilvl="2" w:tplc="C3CAD468">
      <w:start w:val="1"/>
      <w:numFmt w:val="bullet"/>
      <w:lvlText w:val="•"/>
      <w:lvlJc w:val="left"/>
      <w:pPr>
        <w:ind w:left="2296" w:hanging="360"/>
      </w:pPr>
      <w:rPr>
        <w:rFonts w:hint="default"/>
      </w:rPr>
    </w:lvl>
    <w:lvl w:ilvl="3" w:tplc="5288879C">
      <w:start w:val="1"/>
      <w:numFmt w:val="bullet"/>
      <w:lvlText w:val="•"/>
      <w:lvlJc w:val="left"/>
      <w:pPr>
        <w:ind w:left="3204" w:hanging="360"/>
      </w:pPr>
      <w:rPr>
        <w:rFonts w:hint="default"/>
      </w:rPr>
    </w:lvl>
    <w:lvl w:ilvl="4" w:tplc="FCC00F08">
      <w:start w:val="1"/>
      <w:numFmt w:val="bullet"/>
      <w:lvlText w:val="•"/>
      <w:lvlJc w:val="left"/>
      <w:pPr>
        <w:ind w:left="4112" w:hanging="360"/>
      </w:pPr>
      <w:rPr>
        <w:rFonts w:hint="default"/>
      </w:rPr>
    </w:lvl>
    <w:lvl w:ilvl="5" w:tplc="F758A584">
      <w:start w:val="1"/>
      <w:numFmt w:val="bullet"/>
      <w:lvlText w:val="•"/>
      <w:lvlJc w:val="left"/>
      <w:pPr>
        <w:ind w:left="5020" w:hanging="360"/>
      </w:pPr>
      <w:rPr>
        <w:rFonts w:hint="default"/>
      </w:rPr>
    </w:lvl>
    <w:lvl w:ilvl="6" w:tplc="323ECB7C">
      <w:start w:val="1"/>
      <w:numFmt w:val="bullet"/>
      <w:lvlText w:val="•"/>
      <w:lvlJc w:val="left"/>
      <w:pPr>
        <w:ind w:left="5928" w:hanging="360"/>
      </w:pPr>
      <w:rPr>
        <w:rFonts w:hint="default"/>
      </w:rPr>
    </w:lvl>
    <w:lvl w:ilvl="7" w:tplc="EEF01150">
      <w:start w:val="1"/>
      <w:numFmt w:val="bullet"/>
      <w:lvlText w:val="•"/>
      <w:lvlJc w:val="left"/>
      <w:pPr>
        <w:ind w:left="6836" w:hanging="360"/>
      </w:pPr>
      <w:rPr>
        <w:rFonts w:hint="default"/>
      </w:rPr>
    </w:lvl>
    <w:lvl w:ilvl="8" w:tplc="9F3C6088">
      <w:start w:val="1"/>
      <w:numFmt w:val="bullet"/>
      <w:lvlText w:val="•"/>
      <w:lvlJc w:val="left"/>
      <w:pPr>
        <w:ind w:left="7744" w:hanging="360"/>
      </w:pPr>
      <w:rPr>
        <w:rFonts w:hint="default"/>
      </w:rPr>
    </w:lvl>
  </w:abstractNum>
  <w:abstractNum w:abstractNumId="14" w15:restartNumberingAfterBreak="0">
    <w:nsid w:val="1E247D81"/>
    <w:multiLevelType w:val="hybridMultilevel"/>
    <w:tmpl w:val="3DB4AEB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229C7C5E"/>
    <w:multiLevelType w:val="hybridMultilevel"/>
    <w:tmpl w:val="F9F4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A4212"/>
    <w:multiLevelType w:val="hybridMultilevel"/>
    <w:tmpl w:val="59CC4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C521D2"/>
    <w:multiLevelType w:val="hybridMultilevel"/>
    <w:tmpl w:val="41C0D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50309"/>
    <w:multiLevelType w:val="hybridMultilevel"/>
    <w:tmpl w:val="62AE38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980B35"/>
    <w:multiLevelType w:val="hybridMultilevel"/>
    <w:tmpl w:val="4C7A7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444A14"/>
    <w:multiLevelType w:val="multilevel"/>
    <w:tmpl w:val="D2F6A758"/>
    <w:styleLink w:val="Numberedlist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D85E3A"/>
    <w:multiLevelType w:val="hybridMultilevel"/>
    <w:tmpl w:val="DB40C120"/>
    <w:lvl w:ilvl="0" w:tplc="4C3625CE">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2E5D04"/>
    <w:multiLevelType w:val="hybridMultilevel"/>
    <w:tmpl w:val="FC560DDA"/>
    <w:lvl w:ilvl="0" w:tplc="E3EC60F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3E14582E"/>
    <w:multiLevelType w:val="multilevel"/>
    <w:tmpl w:val="A13E6096"/>
    <w:styleLink w:val="ListBullets"/>
    <w:lvl w:ilvl="0">
      <w:start w:val="1"/>
      <w:numFmt w:val="bullet"/>
      <w:lvlText w:val=""/>
      <w:lvlJc w:val="left"/>
      <w:pPr>
        <w:ind w:left="360" w:hanging="360"/>
      </w:pPr>
      <w:rPr>
        <w:rFonts w:ascii="Symbol" w:hAnsi="Symbol" w:hint="default"/>
        <w:color w:val="auto"/>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1B16DE"/>
    <w:multiLevelType w:val="hybridMultilevel"/>
    <w:tmpl w:val="E3E21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148BD"/>
    <w:multiLevelType w:val="hybridMultilevel"/>
    <w:tmpl w:val="557E13E8"/>
    <w:lvl w:ilvl="0" w:tplc="2D28C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AC3306"/>
    <w:multiLevelType w:val="hybridMultilevel"/>
    <w:tmpl w:val="59CC4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B45B63"/>
    <w:multiLevelType w:val="hybridMultilevel"/>
    <w:tmpl w:val="56AA4A44"/>
    <w:lvl w:ilvl="0" w:tplc="ABE2A7A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5381B64"/>
    <w:multiLevelType w:val="hybridMultilevel"/>
    <w:tmpl w:val="21C4C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EEC5623"/>
    <w:multiLevelType w:val="hybridMultilevel"/>
    <w:tmpl w:val="69EE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D792B"/>
    <w:multiLevelType w:val="hybridMultilevel"/>
    <w:tmpl w:val="92A41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36B40"/>
    <w:multiLevelType w:val="hybridMultilevel"/>
    <w:tmpl w:val="8D5A5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95E0835"/>
    <w:multiLevelType w:val="hybridMultilevel"/>
    <w:tmpl w:val="22406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34C90"/>
    <w:multiLevelType w:val="hybridMultilevel"/>
    <w:tmpl w:val="0D247D2C"/>
    <w:lvl w:ilvl="0" w:tplc="BEFC6CCA">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F85233"/>
    <w:multiLevelType w:val="hybridMultilevel"/>
    <w:tmpl w:val="7D22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041EE9"/>
    <w:multiLevelType w:val="hybridMultilevel"/>
    <w:tmpl w:val="FB68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33"/>
  </w:num>
  <w:num w:numId="4">
    <w:abstractNumId w:val="33"/>
  </w:num>
  <w:num w:numId="5">
    <w:abstractNumId w:val="20"/>
  </w:num>
  <w:num w:numId="6">
    <w:abstractNumId w:val="23"/>
  </w:num>
  <w:num w:numId="7">
    <w:abstractNumId w:val="22"/>
  </w:num>
  <w:num w:numId="8">
    <w:abstractNumId w:val="20"/>
  </w:num>
  <w:num w:numId="9">
    <w:abstractNumId w:val="23"/>
  </w:num>
  <w:num w:numId="10">
    <w:abstractNumId w:val="20"/>
  </w:num>
  <w:num w:numId="11">
    <w:abstractNumId w:val="23"/>
  </w:num>
  <w:num w:numId="12">
    <w:abstractNumId w:val="22"/>
  </w:num>
  <w:num w:numId="13">
    <w:abstractNumId w:val="20"/>
  </w:num>
  <w:num w:numId="14">
    <w:abstractNumId w:val="23"/>
  </w:num>
  <w:num w:numId="15">
    <w:abstractNumId w:val="20"/>
  </w:num>
  <w:num w:numId="16">
    <w:abstractNumId w:val="23"/>
  </w:num>
  <w:num w:numId="17">
    <w:abstractNumId w:val="7"/>
  </w:num>
  <w:num w:numId="18">
    <w:abstractNumId w:val="5"/>
  </w:num>
  <w:num w:numId="19">
    <w:abstractNumId w:val="24"/>
  </w:num>
  <w:num w:numId="20">
    <w:abstractNumId w:val="19"/>
  </w:num>
  <w:num w:numId="21">
    <w:abstractNumId w:val="35"/>
  </w:num>
  <w:num w:numId="22">
    <w:abstractNumId w:val="32"/>
  </w:num>
  <w:num w:numId="23">
    <w:abstractNumId w:val="31"/>
  </w:num>
  <w:num w:numId="24">
    <w:abstractNumId w:val="6"/>
  </w:num>
  <w:num w:numId="25">
    <w:abstractNumId w:val="11"/>
  </w:num>
  <w:num w:numId="26">
    <w:abstractNumId w:val="28"/>
  </w:num>
  <w:num w:numId="27">
    <w:abstractNumId w:val="1"/>
  </w:num>
  <w:num w:numId="28">
    <w:abstractNumId w:val="0"/>
  </w:num>
  <w:num w:numId="29">
    <w:abstractNumId w:val="25"/>
  </w:num>
  <w:num w:numId="30">
    <w:abstractNumId w:val="18"/>
  </w:num>
  <w:num w:numId="31">
    <w:abstractNumId w:val="14"/>
  </w:num>
  <w:num w:numId="32">
    <w:abstractNumId w:val="9"/>
  </w:num>
  <w:num w:numId="33">
    <w:abstractNumId w:val="26"/>
  </w:num>
  <w:num w:numId="34">
    <w:abstractNumId w:val="16"/>
  </w:num>
  <w:num w:numId="35">
    <w:abstractNumId w:val="10"/>
  </w:num>
  <w:num w:numId="36">
    <w:abstractNumId w:val="8"/>
  </w:num>
  <w:num w:numId="37">
    <w:abstractNumId w:val="12"/>
  </w:num>
  <w:num w:numId="38">
    <w:abstractNumId w:val="21"/>
  </w:num>
  <w:num w:numId="39">
    <w:abstractNumId w:val="15"/>
  </w:num>
  <w:num w:numId="40">
    <w:abstractNumId w:val="4"/>
  </w:num>
  <w:num w:numId="41">
    <w:abstractNumId w:val="29"/>
  </w:num>
  <w:num w:numId="42">
    <w:abstractNumId w:val="13"/>
  </w:num>
  <w:num w:numId="43">
    <w:abstractNumId w:val="30"/>
  </w:num>
  <w:num w:numId="44">
    <w:abstractNumId w:val="2"/>
  </w:num>
  <w:num w:numId="45">
    <w:abstractNumId w:val="17"/>
  </w:num>
  <w:num w:numId="46">
    <w:abstractNumId w:val="3"/>
  </w:num>
  <w:num w:numId="47">
    <w:abstractNumId w:val="27"/>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hideGrammaticalErrors/>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YwMbewNLUAEiYmhko6SsGpxcWZ+XkgBWa1AForQ0MsAAAA"/>
  </w:docVars>
  <w:rsids>
    <w:rsidRoot w:val="00E34E15"/>
    <w:rsid w:val="000106BB"/>
    <w:rsid w:val="000111FA"/>
    <w:rsid w:val="000159FD"/>
    <w:rsid w:val="0003194F"/>
    <w:rsid w:val="00037333"/>
    <w:rsid w:val="000376C9"/>
    <w:rsid w:val="000404A5"/>
    <w:rsid w:val="00046BCA"/>
    <w:rsid w:val="000515BA"/>
    <w:rsid w:val="00053973"/>
    <w:rsid w:val="00055BD5"/>
    <w:rsid w:val="00070E0F"/>
    <w:rsid w:val="00075D4A"/>
    <w:rsid w:val="00090FEA"/>
    <w:rsid w:val="000918A2"/>
    <w:rsid w:val="00093A37"/>
    <w:rsid w:val="00096365"/>
    <w:rsid w:val="000A5E3B"/>
    <w:rsid w:val="000A7F19"/>
    <w:rsid w:val="000B3E3A"/>
    <w:rsid w:val="000C310A"/>
    <w:rsid w:val="000C6BC3"/>
    <w:rsid w:val="000D3026"/>
    <w:rsid w:val="000D3DA0"/>
    <w:rsid w:val="000D4F5F"/>
    <w:rsid w:val="000D5BB4"/>
    <w:rsid w:val="000E0F64"/>
    <w:rsid w:val="000F5174"/>
    <w:rsid w:val="00102342"/>
    <w:rsid w:val="00106E9B"/>
    <w:rsid w:val="00123DD0"/>
    <w:rsid w:val="0013623B"/>
    <w:rsid w:val="00154E7E"/>
    <w:rsid w:val="001555E1"/>
    <w:rsid w:val="0017411F"/>
    <w:rsid w:val="001748C1"/>
    <w:rsid w:val="00176ECE"/>
    <w:rsid w:val="001815EB"/>
    <w:rsid w:val="00181E29"/>
    <w:rsid w:val="001855D4"/>
    <w:rsid w:val="00187E9F"/>
    <w:rsid w:val="00191689"/>
    <w:rsid w:val="00193D4A"/>
    <w:rsid w:val="001A10CB"/>
    <w:rsid w:val="001A4332"/>
    <w:rsid w:val="001B6C7E"/>
    <w:rsid w:val="001C4806"/>
    <w:rsid w:val="001C588E"/>
    <w:rsid w:val="001C757D"/>
    <w:rsid w:val="001E4049"/>
    <w:rsid w:val="001E7EEF"/>
    <w:rsid w:val="001F59F3"/>
    <w:rsid w:val="001F5A7C"/>
    <w:rsid w:val="0021795B"/>
    <w:rsid w:val="00220521"/>
    <w:rsid w:val="00225401"/>
    <w:rsid w:val="0023021C"/>
    <w:rsid w:val="00233DD5"/>
    <w:rsid w:val="00242768"/>
    <w:rsid w:val="00251DB1"/>
    <w:rsid w:val="00264A24"/>
    <w:rsid w:val="00271263"/>
    <w:rsid w:val="00280C0B"/>
    <w:rsid w:val="002837E1"/>
    <w:rsid w:val="002845B1"/>
    <w:rsid w:val="00287716"/>
    <w:rsid w:val="002A0487"/>
    <w:rsid w:val="002A256D"/>
    <w:rsid w:val="002A51EC"/>
    <w:rsid w:val="002C5549"/>
    <w:rsid w:val="002C571B"/>
    <w:rsid w:val="002D3C27"/>
    <w:rsid w:val="002D7D22"/>
    <w:rsid w:val="002E6341"/>
    <w:rsid w:val="002F79D3"/>
    <w:rsid w:val="002F7E05"/>
    <w:rsid w:val="00306274"/>
    <w:rsid w:val="0030709F"/>
    <w:rsid w:val="00313C57"/>
    <w:rsid w:val="003159FA"/>
    <w:rsid w:val="0031679F"/>
    <w:rsid w:val="00320023"/>
    <w:rsid w:val="003252FB"/>
    <w:rsid w:val="003336F1"/>
    <w:rsid w:val="00335C8F"/>
    <w:rsid w:val="00335F31"/>
    <w:rsid w:val="00340954"/>
    <w:rsid w:val="003520A5"/>
    <w:rsid w:val="003638FF"/>
    <w:rsid w:val="0037266F"/>
    <w:rsid w:val="00373165"/>
    <w:rsid w:val="003734A2"/>
    <w:rsid w:val="00383DD0"/>
    <w:rsid w:val="00393966"/>
    <w:rsid w:val="003A5DC7"/>
    <w:rsid w:val="003C391F"/>
    <w:rsid w:val="003C4834"/>
    <w:rsid w:val="003D51E6"/>
    <w:rsid w:val="003D600A"/>
    <w:rsid w:val="003E550B"/>
    <w:rsid w:val="003F265B"/>
    <w:rsid w:val="003F3E51"/>
    <w:rsid w:val="003F60D7"/>
    <w:rsid w:val="003F75B3"/>
    <w:rsid w:val="0041554A"/>
    <w:rsid w:val="00420ED0"/>
    <w:rsid w:val="00444030"/>
    <w:rsid w:val="00450001"/>
    <w:rsid w:val="004517DB"/>
    <w:rsid w:val="0045449C"/>
    <w:rsid w:val="004546A9"/>
    <w:rsid w:val="0045675B"/>
    <w:rsid w:val="0047353A"/>
    <w:rsid w:val="004810C0"/>
    <w:rsid w:val="00481188"/>
    <w:rsid w:val="0049047C"/>
    <w:rsid w:val="004A283A"/>
    <w:rsid w:val="004A2A04"/>
    <w:rsid w:val="004A2CF7"/>
    <w:rsid w:val="004A3884"/>
    <w:rsid w:val="004A5CF0"/>
    <w:rsid w:val="004B53F0"/>
    <w:rsid w:val="004C4EDC"/>
    <w:rsid w:val="004D009E"/>
    <w:rsid w:val="004D7348"/>
    <w:rsid w:val="004E3041"/>
    <w:rsid w:val="004F514C"/>
    <w:rsid w:val="0050080B"/>
    <w:rsid w:val="00511EE5"/>
    <w:rsid w:val="005178C7"/>
    <w:rsid w:val="005309AB"/>
    <w:rsid w:val="00531A10"/>
    <w:rsid w:val="00535BDC"/>
    <w:rsid w:val="00555D09"/>
    <w:rsid w:val="005608F6"/>
    <w:rsid w:val="00567F7B"/>
    <w:rsid w:val="005716CC"/>
    <w:rsid w:val="00587BE8"/>
    <w:rsid w:val="005A75BC"/>
    <w:rsid w:val="005B30DE"/>
    <w:rsid w:val="005B387E"/>
    <w:rsid w:val="005C372B"/>
    <w:rsid w:val="005C442E"/>
    <w:rsid w:val="005D4099"/>
    <w:rsid w:val="005E5117"/>
    <w:rsid w:val="005F2B99"/>
    <w:rsid w:val="005F7D37"/>
    <w:rsid w:val="0060073E"/>
    <w:rsid w:val="006043A4"/>
    <w:rsid w:val="006254E9"/>
    <w:rsid w:val="00625725"/>
    <w:rsid w:val="0063684F"/>
    <w:rsid w:val="00653481"/>
    <w:rsid w:val="006613B2"/>
    <w:rsid w:val="006654CE"/>
    <w:rsid w:val="00672CB8"/>
    <w:rsid w:val="00674758"/>
    <w:rsid w:val="00676230"/>
    <w:rsid w:val="00676441"/>
    <w:rsid w:val="0068011B"/>
    <w:rsid w:val="006958D5"/>
    <w:rsid w:val="006A10BA"/>
    <w:rsid w:val="006A4DB2"/>
    <w:rsid w:val="006A6681"/>
    <w:rsid w:val="006B0897"/>
    <w:rsid w:val="006B2507"/>
    <w:rsid w:val="006B6BDD"/>
    <w:rsid w:val="006C094B"/>
    <w:rsid w:val="006D1326"/>
    <w:rsid w:val="006D37A5"/>
    <w:rsid w:val="00706175"/>
    <w:rsid w:val="007132A0"/>
    <w:rsid w:val="007151D6"/>
    <w:rsid w:val="00715939"/>
    <w:rsid w:val="00723F18"/>
    <w:rsid w:val="007240CB"/>
    <w:rsid w:val="0072536D"/>
    <w:rsid w:val="007307AE"/>
    <w:rsid w:val="0074488E"/>
    <w:rsid w:val="00744BEA"/>
    <w:rsid w:val="00754DE0"/>
    <w:rsid w:val="007566F2"/>
    <w:rsid w:val="0079248C"/>
    <w:rsid w:val="0079771F"/>
    <w:rsid w:val="007A0654"/>
    <w:rsid w:val="007A289F"/>
    <w:rsid w:val="007A786B"/>
    <w:rsid w:val="007A7A06"/>
    <w:rsid w:val="007B10A5"/>
    <w:rsid w:val="007B1B0A"/>
    <w:rsid w:val="007B529A"/>
    <w:rsid w:val="007C52EA"/>
    <w:rsid w:val="007C7763"/>
    <w:rsid w:val="007D29CA"/>
    <w:rsid w:val="007D4929"/>
    <w:rsid w:val="007E5DB2"/>
    <w:rsid w:val="007F72B4"/>
    <w:rsid w:val="008001D8"/>
    <w:rsid w:val="0080115A"/>
    <w:rsid w:val="00805AC9"/>
    <w:rsid w:val="0080741E"/>
    <w:rsid w:val="00810277"/>
    <w:rsid w:val="00813C5B"/>
    <w:rsid w:val="008144AA"/>
    <w:rsid w:val="00824021"/>
    <w:rsid w:val="00826DDD"/>
    <w:rsid w:val="008302C3"/>
    <w:rsid w:val="00830FDC"/>
    <w:rsid w:val="00834BF0"/>
    <w:rsid w:val="00836A20"/>
    <w:rsid w:val="0084047A"/>
    <w:rsid w:val="00840C6F"/>
    <w:rsid w:val="0084472D"/>
    <w:rsid w:val="008455A7"/>
    <w:rsid w:val="0085297B"/>
    <w:rsid w:val="0085317A"/>
    <w:rsid w:val="00853F4D"/>
    <w:rsid w:val="008543EF"/>
    <w:rsid w:val="00856922"/>
    <w:rsid w:val="00894C14"/>
    <w:rsid w:val="008957BB"/>
    <w:rsid w:val="008B1250"/>
    <w:rsid w:val="008B2EBE"/>
    <w:rsid w:val="008B5067"/>
    <w:rsid w:val="008B6218"/>
    <w:rsid w:val="008C3F59"/>
    <w:rsid w:val="008D4167"/>
    <w:rsid w:val="008E3167"/>
    <w:rsid w:val="008E3F53"/>
    <w:rsid w:val="008E7C58"/>
    <w:rsid w:val="008F57D3"/>
    <w:rsid w:val="009021F4"/>
    <w:rsid w:val="009039E5"/>
    <w:rsid w:val="00905250"/>
    <w:rsid w:val="00911295"/>
    <w:rsid w:val="0091546F"/>
    <w:rsid w:val="00924C1F"/>
    <w:rsid w:val="00936409"/>
    <w:rsid w:val="009476A3"/>
    <w:rsid w:val="0096064F"/>
    <w:rsid w:val="0097080B"/>
    <w:rsid w:val="00973260"/>
    <w:rsid w:val="0097358F"/>
    <w:rsid w:val="00974669"/>
    <w:rsid w:val="00987931"/>
    <w:rsid w:val="00995568"/>
    <w:rsid w:val="009B2B7A"/>
    <w:rsid w:val="009B3124"/>
    <w:rsid w:val="009B52FF"/>
    <w:rsid w:val="009D3FD3"/>
    <w:rsid w:val="009D403B"/>
    <w:rsid w:val="009D5746"/>
    <w:rsid w:val="009D6647"/>
    <w:rsid w:val="009E400D"/>
    <w:rsid w:val="00A05D19"/>
    <w:rsid w:val="00A1207C"/>
    <w:rsid w:val="00A12A80"/>
    <w:rsid w:val="00A13D23"/>
    <w:rsid w:val="00A15E45"/>
    <w:rsid w:val="00A317FA"/>
    <w:rsid w:val="00A378FE"/>
    <w:rsid w:val="00A41F98"/>
    <w:rsid w:val="00A4433F"/>
    <w:rsid w:val="00A44A22"/>
    <w:rsid w:val="00A45A4E"/>
    <w:rsid w:val="00A50F99"/>
    <w:rsid w:val="00A5654A"/>
    <w:rsid w:val="00A63D9C"/>
    <w:rsid w:val="00A63FC9"/>
    <w:rsid w:val="00A64905"/>
    <w:rsid w:val="00A732EB"/>
    <w:rsid w:val="00A7535F"/>
    <w:rsid w:val="00A946CD"/>
    <w:rsid w:val="00A96D98"/>
    <w:rsid w:val="00AA2C82"/>
    <w:rsid w:val="00AB0A84"/>
    <w:rsid w:val="00AB263F"/>
    <w:rsid w:val="00AB5069"/>
    <w:rsid w:val="00AC3D0C"/>
    <w:rsid w:val="00AC716F"/>
    <w:rsid w:val="00AF204B"/>
    <w:rsid w:val="00B17FF7"/>
    <w:rsid w:val="00B222D2"/>
    <w:rsid w:val="00B27BCC"/>
    <w:rsid w:val="00B4419A"/>
    <w:rsid w:val="00B50230"/>
    <w:rsid w:val="00B52A64"/>
    <w:rsid w:val="00B52C0A"/>
    <w:rsid w:val="00B54110"/>
    <w:rsid w:val="00B561BF"/>
    <w:rsid w:val="00B7054B"/>
    <w:rsid w:val="00B72A0B"/>
    <w:rsid w:val="00B74799"/>
    <w:rsid w:val="00B812D7"/>
    <w:rsid w:val="00B90F60"/>
    <w:rsid w:val="00B92650"/>
    <w:rsid w:val="00B94D62"/>
    <w:rsid w:val="00B97B9F"/>
    <w:rsid w:val="00B97F19"/>
    <w:rsid w:val="00BB18CD"/>
    <w:rsid w:val="00BB3151"/>
    <w:rsid w:val="00BB552E"/>
    <w:rsid w:val="00BC2789"/>
    <w:rsid w:val="00BC4FC7"/>
    <w:rsid w:val="00BD5423"/>
    <w:rsid w:val="00BD7E7A"/>
    <w:rsid w:val="00BE4F64"/>
    <w:rsid w:val="00BE6450"/>
    <w:rsid w:val="00C2151B"/>
    <w:rsid w:val="00C21FB2"/>
    <w:rsid w:val="00C224E1"/>
    <w:rsid w:val="00C27B70"/>
    <w:rsid w:val="00C31012"/>
    <w:rsid w:val="00C31E39"/>
    <w:rsid w:val="00C44603"/>
    <w:rsid w:val="00C668A5"/>
    <w:rsid w:val="00C66B31"/>
    <w:rsid w:val="00C7004B"/>
    <w:rsid w:val="00C7183D"/>
    <w:rsid w:val="00C73703"/>
    <w:rsid w:val="00C73BA9"/>
    <w:rsid w:val="00C920D4"/>
    <w:rsid w:val="00CB1143"/>
    <w:rsid w:val="00CB2E07"/>
    <w:rsid w:val="00CB3EC3"/>
    <w:rsid w:val="00CC2BD3"/>
    <w:rsid w:val="00CD263E"/>
    <w:rsid w:val="00CD795D"/>
    <w:rsid w:val="00CF0270"/>
    <w:rsid w:val="00CF157C"/>
    <w:rsid w:val="00D01782"/>
    <w:rsid w:val="00D0447B"/>
    <w:rsid w:val="00D054C7"/>
    <w:rsid w:val="00D22F5A"/>
    <w:rsid w:val="00D27526"/>
    <w:rsid w:val="00D44846"/>
    <w:rsid w:val="00D577E5"/>
    <w:rsid w:val="00D70838"/>
    <w:rsid w:val="00D76928"/>
    <w:rsid w:val="00D820BF"/>
    <w:rsid w:val="00D82847"/>
    <w:rsid w:val="00D82868"/>
    <w:rsid w:val="00D90C50"/>
    <w:rsid w:val="00D919BD"/>
    <w:rsid w:val="00D96701"/>
    <w:rsid w:val="00DA7E6B"/>
    <w:rsid w:val="00DB2BBD"/>
    <w:rsid w:val="00DB461A"/>
    <w:rsid w:val="00DB76AE"/>
    <w:rsid w:val="00DC08D6"/>
    <w:rsid w:val="00DC60B7"/>
    <w:rsid w:val="00DD0CA1"/>
    <w:rsid w:val="00DE301D"/>
    <w:rsid w:val="00DE47E4"/>
    <w:rsid w:val="00DE5B52"/>
    <w:rsid w:val="00E34E15"/>
    <w:rsid w:val="00E41E98"/>
    <w:rsid w:val="00E52D3B"/>
    <w:rsid w:val="00E60901"/>
    <w:rsid w:val="00E70043"/>
    <w:rsid w:val="00E72376"/>
    <w:rsid w:val="00E83F09"/>
    <w:rsid w:val="00E8488D"/>
    <w:rsid w:val="00E858C8"/>
    <w:rsid w:val="00EA438F"/>
    <w:rsid w:val="00EB2136"/>
    <w:rsid w:val="00EB3704"/>
    <w:rsid w:val="00EB6CA7"/>
    <w:rsid w:val="00EC4427"/>
    <w:rsid w:val="00ED0037"/>
    <w:rsid w:val="00EE7CF7"/>
    <w:rsid w:val="00F0578C"/>
    <w:rsid w:val="00F061AE"/>
    <w:rsid w:val="00F07428"/>
    <w:rsid w:val="00F10030"/>
    <w:rsid w:val="00F1149A"/>
    <w:rsid w:val="00F3566C"/>
    <w:rsid w:val="00F41562"/>
    <w:rsid w:val="00F52FFB"/>
    <w:rsid w:val="00F61446"/>
    <w:rsid w:val="00F72B15"/>
    <w:rsid w:val="00F74112"/>
    <w:rsid w:val="00F85382"/>
    <w:rsid w:val="00F941A3"/>
    <w:rsid w:val="00F95C33"/>
    <w:rsid w:val="00F96EA2"/>
    <w:rsid w:val="00FA0ADE"/>
    <w:rsid w:val="00FB5202"/>
    <w:rsid w:val="00FC051B"/>
    <w:rsid w:val="00FC1806"/>
    <w:rsid w:val="00FC1BC6"/>
    <w:rsid w:val="00FD412C"/>
    <w:rsid w:val="00FD4BFA"/>
    <w:rsid w:val="00FD7D67"/>
    <w:rsid w:val="00FE4678"/>
    <w:rsid w:val="00FF1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16D43B"/>
  <w15:chartTrackingRefBased/>
  <w15:docId w15:val="{9557E3A2-FDC0-49D0-9BE1-A6288F43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5BC"/>
    <w:pPr>
      <w:spacing w:after="160" w:line="252" w:lineRule="auto"/>
    </w:pPr>
    <w:rPr>
      <w:sz w:val="22"/>
      <w:szCs w:val="22"/>
    </w:rPr>
  </w:style>
  <w:style w:type="paragraph" w:styleId="Heading1">
    <w:name w:val="heading 1"/>
    <w:basedOn w:val="Normal"/>
    <w:next w:val="Normal"/>
    <w:link w:val="Heading1Char"/>
    <w:uiPriority w:val="9"/>
    <w:qFormat/>
    <w:rsid w:val="005A75BC"/>
    <w:pPr>
      <w:keepNext/>
      <w:keepLines/>
      <w:spacing w:line="240" w:lineRule="auto"/>
      <w:outlineLvl w:val="0"/>
    </w:pPr>
    <w:rPr>
      <w:rFonts w:ascii="Calibri Light" w:eastAsia="Yu Gothic Light" w:hAnsi="Calibri Light"/>
      <w:b/>
      <w:color w:val="000000" w:themeColor="text1"/>
      <w:spacing w:val="10"/>
      <w:sz w:val="44"/>
      <w:szCs w:val="44"/>
    </w:rPr>
  </w:style>
  <w:style w:type="paragraph" w:styleId="Heading2">
    <w:name w:val="heading 2"/>
    <w:basedOn w:val="Heading1"/>
    <w:next w:val="Normal"/>
    <w:link w:val="Heading2Char"/>
    <w:uiPriority w:val="9"/>
    <w:qFormat/>
    <w:rsid w:val="00090FEA"/>
    <w:pPr>
      <w:pBdr>
        <w:top w:val="single" w:sz="4" w:space="1" w:color="auto"/>
        <w:bottom w:val="single" w:sz="4" w:space="1" w:color="auto"/>
      </w:pBdr>
      <w:spacing w:before="360"/>
      <w:outlineLvl w:val="1"/>
    </w:pPr>
    <w:rPr>
      <w:sz w:val="32"/>
      <w:szCs w:val="32"/>
    </w:rPr>
  </w:style>
  <w:style w:type="paragraph" w:styleId="Heading3">
    <w:name w:val="heading 3"/>
    <w:basedOn w:val="Heading1"/>
    <w:next w:val="Normal"/>
    <w:link w:val="Heading3Char"/>
    <w:uiPriority w:val="9"/>
    <w:qFormat/>
    <w:rsid w:val="00090FEA"/>
    <w:pPr>
      <w:spacing w:before="360"/>
      <w:outlineLvl w:val="2"/>
    </w:pPr>
    <w:rPr>
      <w:sz w:val="28"/>
      <w:szCs w:val="28"/>
      <w:u w:val="single"/>
    </w:rPr>
  </w:style>
  <w:style w:type="paragraph" w:styleId="Heading4">
    <w:name w:val="heading 4"/>
    <w:basedOn w:val="Heading1"/>
    <w:next w:val="Normal"/>
    <w:link w:val="Heading4Char"/>
    <w:uiPriority w:val="9"/>
    <w:qFormat/>
    <w:rsid w:val="008E3F53"/>
    <w:pPr>
      <w:spacing w:before="120"/>
      <w:outlineLvl w:val="3"/>
    </w:pPr>
    <w:rPr>
      <w:rFonts w:asciiTheme="majorHAnsi" w:hAnsiTheme="majorHAnsi" w:cstheme="majorHAnsi"/>
      <w:sz w:val="26"/>
      <w:szCs w:val="26"/>
    </w:rPr>
  </w:style>
  <w:style w:type="paragraph" w:styleId="Heading5">
    <w:name w:val="heading 5"/>
    <w:basedOn w:val="Normal"/>
    <w:next w:val="Normal"/>
    <w:link w:val="Heading5Char"/>
    <w:uiPriority w:val="9"/>
    <w:unhideWhenUsed/>
    <w:rsid w:val="009E400D"/>
    <w:pPr>
      <w:keepNext/>
      <w:keepLines/>
      <w:spacing w:before="40" w:after="0"/>
      <w:outlineLvl w:val="4"/>
    </w:pPr>
    <w:rPr>
      <w:rFonts w:ascii="Calibri Light" w:eastAsia="Yu Gothic Light" w:hAnsi="Calibri Light"/>
      <w:color w:val="404040"/>
    </w:rPr>
  </w:style>
  <w:style w:type="paragraph" w:styleId="Heading6">
    <w:name w:val="heading 6"/>
    <w:basedOn w:val="Normal"/>
    <w:next w:val="Normal"/>
    <w:link w:val="Heading6Char"/>
    <w:uiPriority w:val="9"/>
    <w:semiHidden/>
    <w:rsid w:val="009E400D"/>
    <w:pPr>
      <w:keepNext/>
      <w:keepLines/>
      <w:spacing w:before="40" w:after="0"/>
      <w:outlineLvl w:val="5"/>
    </w:pPr>
    <w:rPr>
      <w:rFonts w:ascii="Calibri Light" w:eastAsia="Yu Gothic Light" w:hAnsi="Calibri Light"/>
    </w:rPr>
  </w:style>
  <w:style w:type="paragraph" w:styleId="Heading7">
    <w:name w:val="heading 7"/>
    <w:basedOn w:val="Normal"/>
    <w:next w:val="Normal"/>
    <w:link w:val="Heading7Char"/>
    <w:uiPriority w:val="9"/>
    <w:semiHidden/>
    <w:rsid w:val="009E400D"/>
    <w:pPr>
      <w:keepNext/>
      <w:keepLines/>
      <w:spacing w:before="40" w:after="0"/>
      <w:outlineLvl w:val="6"/>
    </w:pPr>
    <w:rPr>
      <w:rFonts w:ascii="Calibri Light" w:eastAsia="Yu Gothic Light" w:hAnsi="Calibri Light"/>
      <w:i/>
      <w:iCs/>
    </w:rPr>
  </w:style>
  <w:style w:type="paragraph" w:styleId="Heading8">
    <w:name w:val="heading 8"/>
    <w:basedOn w:val="Normal"/>
    <w:next w:val="Normal"/>
    <w:link w:val="Heading8Char"/>
    <w:uiPriority w:val="9"/>
    <w:semiHidden/>
    <w:rsid w:val="009E400D"/>
    <w:pPr>
      <w:keepNext/>
      <w:keepLines/>
      <w:spacing w:before="40" w:after="0"/>
      <w:outlineLvl w:val="7"/>
    </w:pPr>
    <w:rPr>
      <w:rFonts w:ascii="Calibri Light" w:eastAsia="Yu Gothic Light" w:hAnsi="Calibri Light"/>
      <w:color w:val="262626"/>
      <w:sz w:val="21"/>
      <w:szCs w:val="21"/>
    </w:rPr>
  </w:style>
  <w:style w:type="paragraph" w:styleId="Heading9">
    <w:name w:val="heading 9"/>
    <w:basedOn w:val="Normal"/>
    <w:next w:val="Normal"/>
    <w:link w:val="Heading9Char"/>
    <w:uiPriority w:val="9"/>
    <w:semiHidden/>
    <w:rsid w:val="009E400D"/>
    <w:pPr>
      <w:keepNext/>
      <w:keepLines/>
      <w:spacing w:before="40" w:after="0"/>
      <w:outlineLvl w:val="8"/>
    </w:pPr>
    <w:rPr>
      <w:rFonts w:ascii="Calibri Light" w:eastAsia="Yu Gothic Light" w:hAnsi="Calibri Light"/>
      <w:i/>
      <w:iCs/>
      <w:color w:val="26262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7535F"/>
    <w:rPr>
      <w:rFonts w:asciiTheme="minorHAnsi" w:hAnsiTheme="minorHAnsi"/>
      <w:b/>
      <w:bCs/>
      <w:color w:val="000000" w:themeColor="text1"/>
      <w:spacing w:val="4"/>
    </w:rPr>
  </w:style>
  <w:style w:type="paragraph" w:styleId="Title">
    <w:name w:val="Title"/>
    <w:basedOn w:val="Normal"/>
    <w:next w:val="Normal"/>
    <w:link w:val="TitleChar"/>
    <w:uiPriority w:val="10"/>
    <w:qFormat/>
    <w:rsid w:val="009E400D"/>
    <w:pPr>
      <w:spacing w:after="0" w:line="240" w:lineRule="auto"/>
      <w:contextualSpacing/>
    </w:pPr>
    <w:rPr>
      <w:rFonts w:ascii="Calibri Light" w:eastAsia="Yu Gothic Light" w:hAnsi="Calibri Light"/>
      <w:spacing w:val="-10"/>
      <w:sz w:val="56"/>
      <w:szCs w:val="56"/>
    </w:rPr>
  </w:style>
  <w:style w:type="character" w:customStyle="1" w:styleId="TitleChar">
    <w:name w:val="Title Char"/>
    <w:link w:val="Title"/>
    <w:uiPriority w:val="10"/>
    <w:rsid w:val="009E400D"/>
    <w:rPr>
      <w:rFonts w:ascii="Calibri Light" w:eastAsia="Yu Gothic Light" w:hAnsi="Calibri Light" w:cs="Times New Roman"/>
      <w:spacing w:val="-10"/>
      <w:sz w:val="56"/>
      <w:szCs w:val="56"/>
    </w:rPr>
  </w:style>
  <w:style w:type="character" w:customStyle="1" w:styleId="Heading2Char">
    <w:name w:val="Heading 2 Char"/>
    <w:link w:val="Heading2"/>
    <w:uiPriority w:val="9"/>
    <w:rsid w:val="00090FEA"/>
    <w:rPr>
      <w:rFonts w:ascii="Calibri Light" w:eastAsia="Yu Gothic Light" w:hAnsi="Calibri Light"/>
      <w:b/>
      <w:color w:val="000000" w:themeColor="text1"/>
      <w:spacing w:val="10"/>
      <w:sz w:val="32"/>
      <w:szCs w:val="32"/>
    </w:rPr>
  </w:style>
  <w:style w:type="character" w:customStyle="1" w:styleId="Heading1Char">
    <w:name w:val="Heading 1 Char"/>
    <w:link w:val="Heading1"/>
    <w:uiPriority w:val="9"/>
    <w:rsid w:val="005A75BC"/>
    <w:rPr>
      <w:rFonts w:ascii="Calibri Light" w:eastAsia="Yu Gothic Light" w:hAnsi="Calibri Light"/>
      <w:b/>
      <w:color w:val="000000" w:themeColor="text1"/>
      <w:spacing w:val="10"/>
      <w:sz w:val="44"/>
      <w:szCs w:val="44"/>
    </w:rPr>
  </w:style>
  <w:style w:type="character" w:customStyle="1" w:styleId="Heading3Char">
    <w:name w:val="Heading 3 Char"/>
    <w:link w:val="Heading3"/>
    <w:uiPriority w:val="9"/>
    <w:rsid w:val="00090FEA"/>
    <w:rPr>
      <w:rFonts w:ascii="Calibri Light" w:eastAsia="Yu Gothic Light" w:hAnsi="Calibri Light"/>
      <w:b/>
      <w:color w:val="000000" w:themeColor="text1"/>
      <w:spacing w:val="10"/>
      <w:sz w:val="28"/>
      <w:szCs w:val="28"/>
      <w:u w:val="single"/>
    </w:rPr>
  </w:style>
  <w:style w:type="character" w:styleId="FollowedHyperlink">
    <w:name w:val="FollowedHyperlink"/>
    <w:uiPriority w:val="99"/>
    <w:semiHidden/>
    <w:unhideWhenUsed/>
    <w:rsid w:val="000B3E3A"/>
    <w:rPr>
      <w:color w:val="954F72"/>
      <w:u w:val="single"/>
    </w:rPr>
  </w:style>
  <w:style w:type="numbering" w:customStyle="1" w:styleId="Numberedlist123">
    <w:name w:val="Numbered list 1. 2. 3."/>
    <w:basedOn w:val="NoList"/>
    <w:uiPriority w:val="99"/>
    <w:rsid w:val="002837E1"/>
    <w:pPr>
      <w:numPr>
        <w:numId w:val="1"/>
      </w:numPr>
    </w:pPr>
  </w:style>
  <w:style w:type="numbering" w:customStyle="1" w:styleId="ListBullets">
    <w:name w:val="List Bullets"/>
    <w:basedOn w:val="NoList"/>
    <w:uiPriority w:val="99"/>
    <w:rsid w:val="002837E1"/>
    <w:pPr>
      <w:numPr>
        <w:numId w:val="2"/>
      </w:numPr>
    </w:pPr>
  </w:style>
  <w:style w:type="character" w:customStyle="1" w:styleId="Heading4Char">
    <w:name w:val="Heading 4 Char"/>
    <w:link w:val="Heading4"/>
    <w:uiPriority w:val="9"/>
    <w:rsid w:val="008E3F53"/>
    <w:rPr>
      <w:rFonts w:asciiTheme="majorHAnsi" w:eastAsia="Yu Gothic Light" w:hAnsiTheme="majorHAnsi" w:cstheme="majorHAnsi"/>
      <w:b/>
      <w:color w:val="000000" w:themeColor="text1"/>
      <w:spacing w:val="10"/>
      <w:sz w:val="26"/>
      <w:szCs w:val="26"/>
    </w:rPr>
  </w:style>
  <w:style w:type="character" w:customStyle="1" w:styleId="Heading5Char">
    <w:name w:val="Heading 5 Char"/>
    <w:link w:val="Heading5"/>
    <w:uiPriority w:val="9"/>
    <w:rsid w:val="00D82847"/>
    <w:rPr>
      <w:rFonts w:ascii="Calibri Light" w:eastAsia="Yu Gothic Light" w:hAnsi="Calibri Light"/>
      <w:color w:val="404040"/>
      <w:sz w:val="22"/>
      <w:szCs w:val="22"/>
    </w:rPr>
  </w:style>
  <w:style w:type="character" w:customStyle="1" w:styleId="Heading6Char">
    <w:name w:val="Heading 6 Char"/>
    <w:link w:val="Heading6"/>
    <w:uiPriority w:val="9"/>
    <w:semiHidden/>
    <w:rsid w:val="00674758"/>
    <w:rPr>
      <w:rFonts w:ascii="Calibri Light" w:eastAsia="Yu Gothic Light" w:hAnsi="Calibri Light"/>
      <w:sz w:val="22"/>
      <w:szCs w:val="22"/>
    </w:rPr>
  </w:style>
  <w:style w:type="character" w:customStyle="1" w:styleId="Heading7Char">
    <w:name w:val="Heading 7 Char"/>
    <w:link w:val="Heading7"/>
    <w:uiPriority w:val="9"/>
    <w:semiHidden/>
    <w:rsid w:val="00674758"/>
    <w:rPr>
      <w:rFonts w:ascii="Calibri Light" w:eastAsia="Yu Gothic Light" w:hAnsi="Calibri Light"/>
      <w:i/>
      <w:iCs/>
      <w:sz w:val="22"/>
      <w:szCs w:val="22"/>
    </w:rPr>
  </w:style>
  <w:style w:type="character" w:customStyle="1" w:styleId="Heading8Char">
    <w:name w:val="Heading 8 Char"/>
    <w:link w:val="Heading8"/>
    <w:uiPriority w:val="9"/>
    <w:semiHidden/>
    <w:rsid w:val="00674758"/>
    <w:rPr>
      <w:rFonts w:ascii="Calibri Light" w:eastAsia="Yu Gothic Light" w:hAnsi="Calibri Light"/>
      <w:color w:val="262626"/>
      <w:sz w:val="21"/>
      <w:szCs w:val="21"/>
    </w:rPr>
  </w:style>
  <w:style w:type="character" w:customStyle="1" w:styleId="Heading9Char">
    <w:name w:val="Heading 9 Char"/>
    <w:link w:val="Heading9"/>
    <w:uiPriority w:val="9"/>
    <w:semiHidden/>
    <w:rsid w:val="00674758"/>
    <w:rPr>
      <w:rFonts w:ascii="Calibri Light" w:eastAsia="Yu Gothic Light" w:hAnsi="Calibri Light"/>
      <w:i/>
      <w:iCs/>
      <w:color w:val="262626"/>
      <w:sz w:val="21"/>
      <w:szCs w:val="21"/>
    </w:rPr>
  </w:style>
  <w:style w:type="paragraph" w:styleId="Footer">
    <w:name w:val="footer"/>
    <w:basedOn w:val="Normal"/>
    <w:link w:val="FooterChar"/>
    <w:uiPriority w:val="99"/>
    <w:unhideWhenUsed/>
    <w:rsid w:val="002837E1"/>
    <w:pPr>
      <w:tabs>
        <w:tab w:val="center" w:pos="4680"/>
        <w:tab w:val="right" w:pos="9360"/>
      </w:tabs>
    </w:pPr>
  </w:style>
  <w:style w:type="character" w:customStyle="1" w:styleId="FooterChar">
    <w:name w:val="Footer Char"/>
    <w:link w:val="Footer"/>
    <w:uiPriority w:val="99"/>
    <w:rsid w:val="002837E1"/>
    <w:rPr>
      <w:rFonts w:ascii="Calibri" w:eastAsia="Yu Mincho" w:hAnsi="Calibri" w:cs="Times New Roman"/>
      <w:spacing w:val="0"/>
      <w:sz w:val="22"/>
      <w:szCs w:val="22"/>
    </w:rPr>
  </w:style>
  <w:style w:type="paragraph" w:styleId="Caption">
    <w:name w:val="caption"/>
    <w:basedOn w:val="Normal"/>
    <w:next w:val="Normal"/>
    <w:uiPriority w:val="35"/>
    <w:qFormat/>
    <w:rsid w:val="00C66B31"/>
    <w:pPr>
      <w:spacing w:after="200" w:line="240" w:lineRule="auto"/>
    </w:pPr>
    <w:rPr>
      <w:rFonts w:ascii="Arial" w:hAnsi="Arial"/>
      <w:i/>
      <w:iCs/>
      <w:color w:val="000000" w:themeColor="text1"/>
      <w:spacing w:val="6"/>
      <w:szCs w:val="18"/>
    </w:rPr>
  </w:style>
  <w:style w:type="paragraph" w:styleId="Subtitle">
    <w:name w:val="Subtitle"/>
    <w:basedOn w:val="Normal"/>
    <w:next w:val="Normal"/>
    <w:link w:val="SubtitleChar"/>
    <w:uiPriority w:val="11"/>
    <w:qFormat/>
    <w:rsid w:val="009E400D"/>
    <w:pPr>
      <w:numPr>
        <w:ilvl w:val="1"/>
      </w:numPr>
    </w:pPr>
    <w:rPr>
      <w:color w:val="5A5A5A"/>
      <w:spacing w:val="15"/>
    </w:rPr>
  </w:style>
  <w:style w:type="character" w:customStyle="1" w:styleId="SubtitleChar">
    <w:name w:val="Subtitle Char"/>
    <w:link w:val="Subtitle"/>
    <w:uiPriority w:val="11"/>
    <w:rsid w:val="009E400D"/>
    <w:rPr>
      <w:color w:val="5A5A5A"/>
      <w:spacing w:val="15"/>
    </w:rPr>
  </w:style>
  <w:style w:type="character" w:styleId="Hyperlink">
    <w:name w:val="Hyperlink"/>
    <w:basedOn w:val="DefaultParagraphFont"/>
    <w:uiPriority w:val="99"/>
    <w:rsid w:val="002837E1"/>
    <w:rPr>
      <w:rFonts w:cs="Times New Roman"/>
      <w:color w:val="0000FF"/>
      <w:u w:val="single"/>
    </w:rPr>
  </w:style>
  <w:style w:type="character" w:styleId="Emphasis">
    <w:name w:val="Emphasis"/>
    <w:basedOn w:val="DefaultParagraphFont"/>
    <w:uiPriority w:val="20"/>
    <w:qFormat/>
    <w:rsid w:val="00715939"/>
    <w:rPr>
      <w:rFonts w:asciiTheme="minorHAnsi" w:hAnsiTheme="minorHAnsi"/>
      <w:i/>
      <w:iCs/>
      <w:color w:val="005337" w:themeColor="accent1" w:themeShade="BF"/>
      <w:spacing w:val="10"/>
      <w:w w:val="100"/>
      <w:sz w:val="24"/>
      <w14:cntxtAlts w14:val="0"/>
    </w:rPr>
  </w:style>
  <w:style w:type="table" w:styleId="TableGrid">
    <w:name w:val="Table Grid"/>
    <w:basedOn w:val="TableNormal"/>
    <w:uiPriority w:val="99"/>
    <w:rsid w:val="002837E1"/>
    <w:rPr>
      <w:rFonts w:ascii="Times New Roman" w:eastAsia="Calibri"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dTable31">
    <w:name w:val="Grid Table 31"/>
    <w:basedOn w:val="Heading1"/>
    <w:next w:val="Normal"/>
    <w:uiPriority w:val="39"/>
    <w:semiHidden/>
    <w:unhideWhenUsed/>
    <w:qFormat/>
    <w:rsid w:val="009E400D"/>
    <w:pPr>
      <w:outlineLvl w:val="9"/>
    </w:pPr>
  </w:style>
  <w:style w:type="character" w:styleId="PageNumber">
    <w:name w:val="page number"/>
    <w:basedOn w:val="DefaultParagraphFont"/>
    <w:uiPriority w:val="99"/>
    <w:semiHidden/>
    <w:unhideWhenUsed/>
    <w:rsid w:val="009E400D"/>
  </w:style>
  <w:style w:type="table" w:customStyle="1" w:styleId="GridTable41">
    <w:name w:val="Grid Table 41"/>
    <w:basedOn w:val="TableNormal"/>
    <w:uiPriority w:val="49"/>
    <w:rsid w:val="009E400D"/>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DocumentMap">
    <w:name w:val="Document Map"/>
    <w:basedOn w:val="Normal"/>
    <w:link w:val="DocumentMapChar"/>
    <w:uiPriority w:val="99"/>
    <w:semiHidden/>
    <w:unhideWhenUsed/>
    <w:rsid w:val="00D76928"/>
    <w:pPr>
      <w:spacing w:after="0" w:line="240" w:lineRule="auto"/>
    </w:pPr>
    <w:rPr>
      <w:rFonts w:ascii="Times New Roman" w:hAnsi="Times New Roman"/>
      <w:sz w:val="24"/>
      <w:szCs w:val="24"/>
    </w:rPr>
  </w:style>
  <w:style w:type="character" w:customStyle="1" w:styleId="DocumentMapChar">
    <w:name w:val="Document Map Char"/>
    <w:link w:val="DocumentMap"/>
    <w:uiPriority w:val="99"/>
    <w:semiHidden/>
    <w:rsid w:val="00D76928"/>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B27BCC"/>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B27BCC"/>
    <w:rPr>
      <w:rFonts w:ascii="Lucida Grande" w:hAnsi="Lucida Grande" w:cs="Lucida Grande"/>
      <w:sz w:val="18"/>
      <w:szCs w:val="18"/>
    </w:rPr>
  </w:style>
  <w:style w:type="table" w:styleId="ListTable3">
    <w:name w:val="List Table 3"/>
    <w:basedOn w:val="TableNormal"/>
    <w:uiPriority w:val="48"/>
    <w:rsid w:val="0079248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Header">
    <w:name w:val="header"/>
    <w:basedOn w:val="Normal"/>
    <w:link w:val="HeaderChar"/>
    <w:uiPriority w:val="99"/>
    <w:unhideWhenUsed/>
    <w:rsid w:val="003A5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DC7"/>
    <w:rPr>
      <w:sz w:val="22"/>
      <w:szCs w:val="22"/>
    </w:rPr>
  </w:style>
  <w:style w:type="paragraph" w:styleId="ListParagraph">
    <w:name w:val="List Paragraph"/>
    <w:basedOn w:val="Normal"/>
    <w:uiPriority w:val="34"/>
    <w:qFormat/>
    <w:rsid w:val="00C66B31"/>
    <w:pPr>
      <w:ind w:left="360"/>
    </w:pPr>
  </w:style>
  <w:style w:type="paragraph" w:styleId="NoSpacing">
    <w:name w:val="No Spacing"/>
    <w:basedOn w:val="Normal"/>
    <w:uiPriority w:val="1"/>
    <w:qFormat/>
    <w:rsid w:val="00A96D98"/>
    <w:pPr>
      <w:spacing w:after="0" w:line="240" w:lineRule="auto"/>
    </w:pPr>
    <w:rPr>
      <w:rFonts w:eastAsiaTheme="minorHAnsi"/>
    </w:rPr>
  </w:style>
  <w:style w:type="character" w:styleId="IntenseEmphasis">
    <w:name w:val="Intense Emphasis"/>
    <w:basedOn w:val="DefaultParagraphFont"/>
    <w:uiPriority w:val="21"/>
    <w:qFormat/>
    <w:rsid w:val="004517DB"/>
    <w:rPr>
      <w:rFonts w:asciiTheme="minorHAnsi" w:hAnsiTheme="minorHAnsi"/>
      <w:b/>
      <w:i/>
      <w:iCs/>
      <w:color w:val="005337" w:themeColor="accent1" w:themeShade="BF"/>
      <w:spacing w:val="6"/>
    </w:rPr>
  </w:style>
  <w:style w:type="character" w:styleId="IntenseReference">
    <w:name w:val="Intense Reference"/>
    <w:basedOn w:val="DefaultParagraphFont"/>
    <w:uiPriority w:val="32"/>
    <w:qFormat/>
    <w:rsid w:val="00723F18"/>
    <w:rPr>
      <w:b/>
      <w:bCs/>
      <w:i/>
      <w:color w:val="00704A" w:themeColor="accent1"/>
      <w:spacing w:val="4"/>
    </w:rPr>
  </w:style>
  <w:style w:type="character" w:styleId="SubtleReference">
    <w:name w:val="Subtle Reference"/>
    <w:basedOn w:val="DefaultParagraphFont"/>
    <w:uiPriority w:val="31"/>
    <w:qFormat/>
    <w:rsid w:val="00C66B31"/>
    <w:rPr>
      <w:rFonts w:asciiTheme="minorHAnsi" w:hAnsiTheme="minorHAnsi"/>
      <w:i/>
      <w:color w:val="000000" w:themeColor="text1"/>
      <w:spacing w:val="6"/>
      <w:sz w:val="24"/>
      <w14:cntxtAlts w14:val="0"/>
    </w:rPr>
  </w:style>
  <w:style w:type="character" w:styleId="SubtleEmphasis">
    <w:name w:val="Subtle Emphasis"/>
    <w:basedOn w:val="DefaultParagraphFont"/>
    <w:uiPriority w:val="19"/>
    <w:qFormat/>
    <w:rsid w:val="00715939"/>
    <w:rPr>
      <w:rFonts w:asciiTheme="minorHAnsi" w:hAnsiTheme="minorHAnsi"/>
      <w:i/>
      <w:iCs/>
      <w:color w:val="000000" w:themeColor="text1"/>
      <w:spacing w:val="6"/>
      <w:w w:val="100"/>
      <w:sz w:val="22"/>
      <w14:cntxtAlts w14:val="0"/>
    </w:rPr>
  </w:style>
  <w:style w:type="paragraph" w:styleId="Quote">
    <w:name w:val="Quote"/>
    <w:basedOn w:val="Normal"/>
    <w:next w:val="Normal"/>
    <w:link w:val="QuoteChar"/>
    <w:uiPriority w:val="29"/>
    <w:qFormat/>
    <w:rsid w:val="0085297B"/>
    <w:pPr>
      <w:pBdr>
        <w:left w:val="single" w:sz="4" w:space="4" w:color="auto"/>
      </w:pBdr>
      <w:spacing w:before="200"/>
      <w:ind w:left="864" w:right="864"/>
    </w:pPr>
    <w:rPr>
      <w:iCs/>
      <w:noProof/>
      <w:color w:val="000000" w:themeColor="text1"/>
    </w:rPr>
  </w:style>
  <w:style w:type="character" w:customStyle="1" w:styleId="QuoteChar">
    <w:name w:val="Quote Char"/>
    <w:basedOn w:val="DefaultParagraphFont"/>
    <w:link w:val="Quote"/>
    <w:uiPriority w:val="29"/>
    <w:rsid w:val="0085297B"/>
    <w:rPr>
      <w:iCs/>
      <w:noProof/>
      <w:color w:val="000000" w:themeColor="text1"/>
      <w:sz w:val="22"/>
      <w:szCs w:val="22"/>
    </w:rPr>
  </w:style>
  <w:style w:type="paragraph" w:styleId="IntenseQuote">
    <w:name w:val="Intense Quote"/>
    <w:basedOn w:val="Normal"/>
    <w:next w:val="Normal"/>
    <w:link w:val="IntenseQuoteChar"/>
    <w:uiPriority w:val="30"/>
    <w:qFormat/>
    <w:rsid w:val="0085297B"/>
    <w:pPr>
      <w:pBdr>
        <w:top w:val="single" w:sz="4" w:space="10" w:color="00704A" w:themeColor="accent1"/>
        <w:bottom w:val="single" w:sz="4" w:space="10" w:color="00704A" w:themeColor="accent1"/>
      </w:pBdr>
      <w:spacing w:before="360" w:after="360"/>
      <w:ind w:left="720" w:right="1440"/>
    </w:pPr>
    <w:rPr>
      <w:iCs/>
      <w:color w:val="005337" w:themeColor="accent1" w:themeShade="BF"/>
      <w:sz w:val="28"/>
    </w:rPr>
  </w:style>
  <w:style w:type="character" w:customStyle="1" w:styleId="IntenseQuoteChar">
    <w:name w:val="Intense Quote Char"/>
    <w:basedOn w:val="DefaultParagraphFont"/>
    <w:link w:val="IntenseQuote"/>
    <w:uiPriority w:val="30"/>
    <w:rsid w:val="0085297B"/>
    <w:rPr>
      <w:iCs/>
      <w:color w:val="005337" w:themeColor="accent1" w:themeShade="BF"/>
      <w:sz w:val="28"/>
      <w:szCs w:val="22"/>
    </w:rPr>
  </w:style>
  <w:style w:type="character" w:styleId="BookTitle">
    <w:name w:val="Book Title"/>
    <w:basedOn w:val="DefaultParagraphFont"/>
    <w:uiPriority w:val="33"/>
    <w:qFormat/>
    <w:rsid w:val="00C66B31"/>
    <w:rPr>
      <w:rFonts w:ascii="Calibri" w:hAnsi="Calibri"/>
      <w:b/>
      <w:bCs/>
      <w:i/>
      <w:iCs/>
      <w:spacing w:val="6"/>
      <w:sz w:val="24"/>
    </w:rPr>
  </w:style>
  <w:style w:type="paragraph" w:styleId="NormalWeb">
    <w:name w:val="Normal (Web)"/>
    <w:basedOn w:val="Normal"/>
    <w:uiPriority w:val="99"/>
    <w:semiHidden/>
    <w:unhideWhenUsed/>
    <w:rsid w:val="00B222D2"/>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qFormat/>
    <w:rsid w:val="003159FA"/>
    <w:pPr>
      <w:widowControl w:val="0"/>
      <w:spacing w:after="0" w:line="240" w:lineRule="auto"/>
      <w:ind w:left="120"/>
    </w:pPr>
    <w:rPr>
      <w:rFonts w:ascii="Times New Roman" w:eastAsia="Times New Roman" w:hAnsi="Times New Roman" w:cstheme="minorBidi"/>
      <w:sz w:val="24"/>
      <w:szCs w:val="24"/>
    </w:rPr>
  </w:style>
  <w:style w:type="character" w:customStyle="1" w:styleId="BodyTextChar">
    <w:name w:val="Body Text Char"/>
    <w:basedOn w:val="DefaultParagraphFont"/>
    <w:link w:val="BodyText"/>
    <w:uiPriority w:val="1"/>
    <w:rsid w:val="003159FA"/>
    <w:rPr>
      <w:rFonts w:ascii="Times New Roman" w:eastAsia="Times New Roman" w:hAnsi="Times New Roman" w:cstheme="minorBidi"/>
      <w:sz w:val="24"/>
      <w:szCs w:val="24"/>
    </w:rPr>
  </w:style>
  <w:style w:type="character" w:styleId="CommentReference">
    <w:name w:val="annotation reference"/>
    <w:basedOn w:val="DefaultParagraphFont"/>
    <w:uiPriority w:val="99"/>
    <w:semiHidden/>
    <w:unhideWhenUsed/>
    <w:rsid w:val="00C7183D"/>
    <w:rPr>
      <w:sz w:val="16"/>
      <w:szCs w:val="16"/>
    </w:rPr>
  </w:style>
  <w:style w:type="paragraph" w:styleId="CommentText">
    <w:name w:val="annotation text"/>
    <w:basedOn w:val="Normal"/>
    <w:link w:val="CommentTextChar"/>
    <w:uiPriority w:val="99"/>
    <w:semiHidden/>
    <w:unhideWhenUsed/>
    <w:rsid w:val="00C7183D"/>
    <w:pPr>
      <w:spacing w:line="240" w:lineRule="auto"/>
    </w:pPr>
    <w:rPr>
      <w:sz w:val="20"/>
      <w:szCs w:val="20"/>
    </w:rPr>
  </w:style>
  <w:style w:type="character" w:customStyle="1" w:styleId="CommentTextChar">
    <w:name w:val="Comment Text Char"/>
    <w:basedOn w:val="DefaultParagraphFont"/>
    <w:link w:val="CommentText"/>
    <w:uiPriority w:val="99"/>
    <w:semiHidden/>
    <w:rsid w:val="00C7183D"/>
  </w:style>
  <w:style w:type="paragraph" w:styleId="CommentSubject">
    <w:name w:val="annotation subject"/>
    <w:basedOn w:val="CommentText"/>
    <w:next w:val="CommentText"/>
    <w:link w:val="CommentSubjectChar"/>
    <w:uiPriority w:val="99"/>
    <w:semiHidden/>
    <w:unhideWhenUsed/>
    <w:rsid w:val="00C7183D"/>
    <w:rPr>
      <w:b/>
      <w:bCs/>
    </w:rPr>
  </w:style>
  <w:style w:type="character" w:customStyle="1" w:styleId="CommentSubjectChar">
    <w:name w:val="Comment Subject Char"/>
    <w:basedOn w:val="CommentTextChar"/>
    <w:link w:val="CommentSubject"/>
    <w:uiPriority w:val="99"/>
    <w:semiHidden/>
    <w:rsid w:val="00C7183D"/>
    <w:rPr>
      <w:b/>
      <w:bCs/>
    </w:rPr>
  </w:style>
  <w:style w:type="character" w:customStyle="1" w:styleId="UnresolvedMention1">
    <w:name w:val="Unresolved Mention1"/>
    <w:basedOn w:val="DefaultParagraphFont"/>
    <w:uiPriority w:val="99"/>
    <w:semiHidden/>
    <w:unhideWhenUsed/>
    <w:rsid w:val="00B74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83389">
      <w:bodyDiv w:val="1"/>
      <w:marLeft w:val="0"/>
      <w:marRight w:val="0"/>
      <w:marTop w:val="0"/>
      <w:marBottom w:val="0"/>
      <w:divBdr>
        <w:top w:val="none" w:sz="0" w:space="0" w:color="auto"/>
        <w:left w:val="none" w:sz="0" w:space="0" w:color="auto"/>
        <w:bottom w:val="none" w:sz="0" w:space="0" w:color="auto"/>
        <w:right w:val="none" w:sz="0" w:space="0" w:color="auto"/>
      </w:divBdr>
    </w:div>
    <w:div w:id="379943381">
      <w:bodyDiv w:val="1"/>
      <w:marLeft w:val="0"/>
      <w:marRight w:val="0"/>
      <w:marTop w:val="0"/>
      <w:marBottom w:val="0"/>
      <w:divBdr>
        <w:top w:val="none" w:sz="0" w:space="0" w:color="auto"/>
        <w:left w:val="none" w:sz="0" w:space="0" w:color="auto"/>
        <w:bottom w:val="none" w:sz="0" w:space="0" w:color="auto"/>
        <w:right w:val="none" w:sz="0" w:space="0" w:color="auto"/>
      </w:divBdr>
    </w:div>
    <w:div w:id="555120633">
      <w:bodyDiv w:val="1"/>
      <w:marLeft w:val="0"/>
      <w:marRight w:val="0"/>
      <w:marTop w:val="0"/>
      <w:marBottom w:val="0"/>
      <w:divBdr>
        <w:top w:val="none" w:sz="0" w:space="0" w:color="auto"/>
        <w:left w:val="none" w:sz="0" w:space="0" w:color="auto"/>
        <w:bottom w:val="none" w:sz="0" w:space="0" w:color="auto"/>
        <w:right w:val="none" w:sz="0" w:space="0" w:color="auto"/>
      </w:divBdr>
      <w:divsChild>
        <w:div w:id="1756976288">
          <w:marLeft w:val="0"/>
          <w:marRight w:val="0"/>
          <w:marTop w:val="0"/>
          <w:marBottom w:val="0"/>
          <w:divBdr>
            <w:top w:val="none" w:sz="0" w:space="0" w:color="auto"/>
            <w:left w:val="none" w:sz="0" w:space="0" w:color="auto"/>
            <w:bottom w:val="none" w:sz="0" w:space="0" w:color="auto"/>
            <w:right w:val="none" w:sz="0" w:space="0" w:color="auto"/>
          </w:divBdr>
        </w:div>
      </w:divsChild>
    </w:div>
    <w:div w:id="577593847">
      <w:bodyDiv w:val="1"/>
      <w:marLeft w:val="0"/>
      <w:marRight w:val="0"/>
      <w:marTop w:val="0"/>
      <w:marBottom w:val="0"/>
      <w:divBdr>
        <w:top w:val="none" w:sz="0" w:space="0" w:color="auto"/>
        <w:left w:val="none" w:sz="0" w:space="0" w:color="auto"/>
        <w:bottom w:val="none" w:sz="0" w:space="0" w:color="auto"/>
        <w:right w:val="none" w:sz="0" w:space="0" w:color="auto"/>
      </w:divBdr>
    </w:div>
    <w:div w:id="688604320">
      <w:bodyDiv w:val="1"/>
      <w:marLeft w:val="0"/>
      <w:marRight w:val="0"/>
      <w:marTop w:val="0"/>
      <w:marBottom w:val="0"/>
      <w:divBdr>
        <w:top w:val="none" w:sz="0" w:space="0" w:color="auto"/>
        <w:left w:val="none" w:sz="0" w:space="0" w:color="auto"/>
        <w:bottom w:val="none" w:sz="0" w:space="0" w:color="auto"/>
        <w:right w:val="none" w:sz="0" w:space="0" w:color="auto"/>
      </w:divBdr>
    </w:div>
    <w:div w:id="1237088578">
      <w:bodyDiv w:val="1"/>
      <w:marLeft w:val="0"/>
      <w:marRight w:val="0"/>
      <w:marTop w:val="0"/>
      <w:marBottom w:val="0"/>
      <w:divBdr>
        <w:top w:val="none" w:sz="0" w:space="0" w:color="auto"/>
        <w:left w:val="none" w:sz="0" w:space="0" w:color="auto"/>
        <w:bottom w:val="none" w:sz="0" w:space="0" w:color="auto"/>
        <w:right w:val="none" w:sz="0" w:space="0" w:color="auto"/>
      </w:divBdr>
    </w:div>
    <w:div w:id="1283462611">
      <w:bodyDiv w:val="1"/>
      <w:marLeft w:val="0"/>
      <w:marRight w:val="0"/>
      <w:marTop w:val="0"/>
      <w:marBottom w:val="0"/>
      <w:divBdr>
        <w:top w:val="none" w:sz="0" w:space="0" w:color="auto"/>
        <w:left w:val="none" w:sz="0" w:space="0" w:color="auto"/>
        <w:bottom w:val="none" w:sz="0" w:space="0" w:color="auto"/>
        <w:right w:val="none" w:sz="0" w:space="0" w:color="auto"/>
      </w:divBdr>
    </w:div>
    <w:div w:id="1326204627">
      <w:bodyDiv w:val="1"/>
      <w:marLeft w:val="0"/>
      <w:marRight w:val="0"/>
      <w:marTop w:val="0"/>
      <w:marBottom w:val="0"/>
      <w:divBdr>
        <w:top w:val="none" w:sz="0" w:space="0" w:color="auto"/>
        <w:left w:val="none" w:sz="0" w:space="0" w:color="auto"/>
        <w:bottom w:val="none" w:sz="0" w:space="0" w:color="auto"/>
        <w:right w:val="none" w:sz="0" w:space="0" w:color="auto"/>
      </w:divBdr>
      <w:divsChild>
        <w:div w:id="2054191581">
          <w:marLeft w:val="0"/>
          <w:marRight w:val="0"/>
          <w:marTop w:val="0"/>
          <w:marBottom w:val="0"/>
          <w:divBdr>
            <w:top w:val="none" w:sz="0" w:space="0" w:color="auto"/>
            <w:left w:val="none" w:sz="0" w:space="0" w:color="auto"/>
            <w:bottom w:val="none" w:sz="0" w:space="0" w:color="auto"/>
            <w:right w:val="none" w:sz="0" w:space="0" w:color="auto"/>
          </w:divBdr>
        </w:div>
      </w:divsChild>
    </w:div>
    <w:div w:id="1373068612">
      <w:bodyDiv w:val="1"/>
      <w:marLeft w:val="0"/>
      <w:marRight w:val="0"/>
      <w:marTop w:val="0"/>
      <w:marBottom w:val="0"/>
      <w:divBdr>
        <w:top w:val="none" w:sz="0" w:space="0" w:color="auto"/>
        <w:left w:val="none" w:sz="0" w:space="0" w:color="auto"/>
        <w:bottom w:val="none" w:sz="0" w:space="0" w:color="auto"/>
        <w:right w:val="none" w:sz="0" w:space="0" w:color="auto"/>
      </w:divBdr>
    </w:div>
    <w:div w:id="1497956917">
      <w:bodyDiv w:val="1"/>
      <w:marLeft w:val="0"/>
      <w:marRight w:val="0"/>
      <w:marTop w:val="0"/>
      <w:marBottom w:val="0"/>
      <w:divBdr>
        <w:top w:val="none" w:sz="0" w:space="0" w:color="auto"/>
        <w:left w:val="none" w:sz="0" w:space="0" w:color="auto"/>
        <w:bottom w:val="none" w:sz="0" w:space="0" w:color="auto"/>
        <w:right w:val="none" w:sz="0" w:space="0" w:color="auto"/>
      </w:divBdr>
    </w:div>
    <w:div w:id="210911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dfinity.com/" TargetMode="External"/><Relationship Id="rId18" Type="http://schemas.openxmlformats.org/officeDocument/2006/relationships/hyperlink" Target="https://www.ggc.edu/student-life/student-affairs/" TargetMode="External"/><Relationship Id="rId26" Type="http://schemas.openxmlformats.org/officeDocument/2006/relationships/hyperlink" Target="https://galileo-usg-ggc-primo.hosted.exlibrisgroup.com/primo-explore/search?tab=default_tab&amp;vid=GGC_V1&amp;sortby=rank&amp;lang=en_US" TargetMode="External"/><Relationship Id="rId39" Type="http://schemas.openxmlformats.org/officeDocument/2006/relationships/hyperlink" Target="mailto:odec@ggc.edu" TargetMode="External"/><Relationship Id="rId21" Type="http://schemas.openxmlformats.org/officeDocument/2006/relationships/hyperlink" Target="mailto:tjimenez@ggc.edu" TargetMode="External"/><Relationship Id="rId34" Type="http://schemas.openxmlformats.org/officeDocument/2006/relationships/hyperlink" Target="https://www.ggc.edu/student-life/student-affairs/_docs/current-student-handbook.pdf" TargetMode="External"/><Relationship Id="rId42" Type="http://schemas.openxmlformats.org/officeDocument/2006/relationships/hyperlink" Target="http://www.ggc.edu/about-ggc/public-safety/safety-and-emergency-communications/" TargetMode="External"/><Relationship Id="rId47" Type="http://schemas.openxmlformats.org/officeDocument/2006/relationships/hyperlink" Target="https://www.ggc.edu/about-ggc/public-safety/public-health/"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app.circleinapp.com/" TargetMode="External"/><Relationship Id="rId29" Type="http://schemas.openxmlformats.org/officeDocument/2006/relationships/hyperlink" Target="https://libcal.ggc.edu/appointments" TargetMode="External"/><Relationship Id="rId11" Type="http://schemas.openxmlformats.org/officeDocument/2006/relationships/image" Target="media/image1.jpeg"/><Relationship Id="rId24" Type="http://schemas.openxmlformats.org/officeDocument/2006/relationships/hyperlink" Target="https://libguides.ggc.edu/az.php" TargetMode="External"/><Relationship Id="rId32" Type="http://schemas.openxmlformats.org/officeDocument/2006/relationships/hyperlink" Target="https://www.ggc.edu/about-ggc/public-safety/public-health/exposure" TargetMode="External"/><Relationship Id="rId37" Type="http://schemas.openxmlformats.org/officeDocument/2006/relationships/hyperlink" Target="https://catalog.ggc.edu/content.php?catoid=33&amp;navoid=4236" TargetMode="External"/><Relationship Id="rId40" Type="http://schemas.openxmlformats.org/officeDocument/2006/relationships/hyperlink" Target="mailto:disabilityservices@ggc.edu" TargetMode="External"/><Relationship Id="rId45" Type="http://schemas.openxmlformats.org/officeDocument/2006/relationships/hyperlink" Target="https://play.google.com/store/apps/details?id=com.livesafe.activities&amp;hl=en"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ggc.edu/about-ggc/public-safety/in-an-emergency/student-crisis" TargetMode="External"/><Relationship Id="rId31" Type="http://schemas.openxmlformats.org/officeDocument/2006/relationships/hyperlink" Target="https://www.vaccines.gov/" TargetMode="External"/><Relationship Id="rId44" Type="http://schemas.openxmlformats.org/officeDocument/2006/relationships/hyperlink" Target="https://itunes.apple.com/us/app/livesafe/id653666211?ls=1&amp;mt=8"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si@ggc.edu" TargetMode="External"/><Relationship Id="rId22" Type="http://schemas.openxmlformats.org/officeDocument/2006/relationships/hyperlink" Target="mailto:studentaffairs@ggc.edu" TargetMode="External"/><Relationship Id="rId27" Type="http://schemas.openxmlformats.org/officeDocument/2006/relationships/hyperlink" Target="https://libguides.ggc.edu/az.php?t=13201" TargetMode="External"/><Relationship Id="rId30" Type="http://schemas.openxmlformats.org/officeDocument/2006/relationships/hyperlink" Target="https://libcal.ggc.edu/appointments" TargetMode="External"/><Relationship Id="rId35" Type="http://schemas.openxmlformats.org/officeDocument/2006/relationships/hyperlink" Target="http://catalog.ggc.edu/content.php?catoid=1&amp;navoid=22&amp;hl=disabilities&amp;returnto=search" TargetMode="External"/><Relationship Id="rId43" Type="http://schemas.openxmlformats.org/officeDocument/2006/relationships/hyperlink" Target="https://www.getrave.com/login/ggc" TargetMode="External"/><Relationship Id="rId48" Type="http://schemas.openxmlformats.org/officeDocument/2006/relationships/hyperlink" Target="https://www.ggc.edu/community/diversity-equity-compliance/title-ix/sexual-assault-prevention-resources/" TargetMode="Externa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openstax.org/books/calculus-volume-1/pages/1-introduction" TargetMode="External"/><Relationship Id="rId17" Type="http://schemas.openxmlformats.org/officeDocument/2006/relationships/hyperlink" Target="https://www.ggc.edu/student-life/student-services/counseling-and-psychological-services/" TargetMode="External"/><Relationship Id="rId25" Type="http://schemas.openxmlformats.org/officeDocument/2006/relationships/hyperlink" Target="https://libguides.ggc.edu/az.php?t=13201" TargetMode="External"/><Relationship Id="rId33" Type="http://schemas.openxmlformats.org/officeDocument/2006/relationships/hyperlink" Target="https://www.ggc.edu/student-life/student-affairs/_docs/current-student-handbook.pdf" TargetMode="External"/><Relationship Id="rId38" Type="http://schemas.openxmlformats.org/officeDocument/2006/relationships/hyperlink" Target="https://catalog.ggc.edu/content.php?catoid=33&amp;navoid=4236" TargetMode="External"/><Relationship Id="rId46" Type="http://schemas.openxmlformats.org/officeDocument/2006/relationships/hyperlink" Target="https://media.ggc.edu/media/t/1_z4itrq86" TargetMode="External"/><Relationship Id="rId20" Type="http://schemas.openxmlformats.org/officeDocument/2006/relationships/hyperlink" Target="https://www.ggc.edu/about-ggc/public-safety/public-health/faq/" TargetMode="External"/><Relationship Id="rId41" Type="http://schemas.openxmlformats.org/officeDocument/2006/relationships/hyperlink" Target="https://www.ggc.edu/community/diversity-equity-compliance/"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qrco.de/bbe8X3?utm_source=hs_email&amp;utm_medium=email&amp;_hsenc=p2ANqtz--aJ8DhUmJW-uxW9b6awwHNw2H521N6rULhEAG3a4zVpHxIMl9DpCIEWSn0Mg3GXqxdEZdV" TargetMode="External"/><Relationship Id="rId23" Type="http://schemas.openxmlformats.org/officeDocument/2006/relationships/hyperlink" Target="mailto:disabilityservices@ggc.edu" TargetMode="External"/><Relationship Id="rId28" Type="http://schemas.openxmlformats.org/officeDocument/2006/relationships/hyperlink" Target="https://www.ggc.edu/academics/library/ask-a-librarian/" TargetMode="External"/><Relationship Id="rId36" Type="http://schemas.openxmlformats.org/officeDocument/2006/relationships/hyperlink" Target="https://www.ggc.edu/community/diversity-equity-compliance/ada-and-reasonable-accommodations/" TargetMode="External"/><Relationship Id="rId49" Type="http://schemas.openxmlformats.org/officeDocument/2006/relationships/hyperlink" Target="https://www.ggc.edu/community/diversity-equity-complian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obinson\Documents\Custom%20Office%20Templates\GGC_SyllabusTemplate_Dec2018.dotx" TargetMode="External"/></Relationships>
</file>

<file path=word/theme/theme1.xml><?xml version="1.0" encoding="utf-8"?>
<a:theme xmlns:a="http://schemas.openxmlformats.org/drawingml/2006/main" name="Calibri Theme 2019">
  <a:themeElements>
    <a:clrScheme name="GGC Colors">
      <a:dk1>
        <a:srgbClr val="000000"/>
      </a:dk1>
      <a:lt1>
        <a:srgbClr val="FFFFFF"/>
      </a:lt1>
      <a:dk2>
        <a:srgbClr val="004C31"/>
      </a:dk2>
      <a:lt2>
        <a:srgbClr val="E7F2DA"/>
      </a:lt2>
      <a:accent1>
        <a:srgbClr val="00704A"/>
      </a:accent1>
      <a:accent2>
        <a:srgbClr val="A5ACB0"/>
      </a:accent2>
      <a:accent3>
        <a:srgbClr val="63CAE1"/>
      </a:accent3>
      <a:accent4>
        <a:srgbClr val="6B9741"/>
      </a:accent4>
      <a:accent5>
        <a:srgbClr val="0B7CBC"/>
      </a:accent5>
      <a:accent6>
        <a:srgbClr val="CFAB7A"/>
      </a:accent6>
      <a:hlink>
        <a:srgbClr val="00704A"/>
      </a:hlink>
      <a:folHlink>
        <a:srgbClr val="4B4C4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1BF341C3FF564FA6CF0B37633408A5" ma:contentTypeVersion="10" ma:contentTypeDescription="Create a new document." ma:contentTypeScope="" ma:versionID="b2c0c5e4eb3dba89e03aa06017f52cb7">
  <xsd:schema xmlns:xsd="http://www.w3.org/2001/XMLSchema" xmlns:xs="http://www.w3.org/2001/XMLSchema" xmlns:p="http://schemas.microsoft.com/office/2006/metadata/properties" xmlns:ns2="79382ddd-6673-4b9c-a5ab-24a02d563b5d" xmlns:ns3="fa54bdc9-ed55-43e2-9969-b198106a8ac0" targetNamespace="http://schemas.microsoft.com/office/2006/metadata/properties" ma:root="true" ma:fieldsID="746e64ce1fbc88b1569f9bd0385854be" ns2:_="" ns3:_="">
    <xsd:import namespace="79382ddd-6673-4b9c-a5ab-24a02d563b5d"/>
    <xsd:import namespace="fa54bdc9-ed55-43e2-9969-b198106a8a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82ddd-6673-4b9c-a5ab-24a02d563b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54bdc9-ed55-43e2-9969-b198106a8ac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9915F7-9D78-436A-BAF0-FD18D38C36AF}">
  <ds:schemaRefs>
    <ds:schemaRef ds:uri="http://schemas.openxmlformats.org/officeDocument/2006/bibliography"/>
  </ds:schemaRefs>
</ds:datastoreItem>
</file>

<file path=customXml/itemProps2.xml><?xml version="1.0" encoding="utf-8"?>
<ds:datastoreItem xmlns:ds="http://schemas.openxmlformats.org/officeDocument/2006/customXml" ds:itemID="{971413B8-034E-44CC-A393-79BA27303789}">
  <ds:schemaRefs>
    <ds:schemaRef ds:uri="http://schemas.microsoft.com/sharepoint/v3/contenttype/forms"/>
  </ds:schemaRefs>
</ds:datastoreItem>
</file>

<file path=customXml/itemProps3.xml><?xml version="1.0" encoding="utf-8"?>
<ds:datastoreItem xmlns:ds="http://schemas.openxmlformats.org/officeDocument/2006/customXml" ds:itemID="{4A400752-7EEE-45D4-B88D-283DA533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82ddd-6673-4b9c-a5ab-24a02d563b5d"/>
    <ds:schemaRef ds:uri="fa54bdc9-ed55-43e2-9969-b198106a8a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1338EF-CC1F-4793-9EE9-D16DD18EAB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C:\Users\crobinson\Documents\Custom Office Templates\GGC_SyllabusTemplate_Dec2018.dotx</Template>
  <TotalTime>12</TotalTime>
  <Pages>11</Pages>
  <Words>4720</Words>
  <Characters>26909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Syllabus Template - updated 6/30/2020</vt:lpstr>
    </vt:vector>
  </TitlesOfParts>
  <Company/>
  <LinksUpToDate>false</LinksUpToDate>
  <CharactersWithSpaces>31566</CharactersWithSpaces>
  <SharedDoc>false</SharedDoc>
  <HLinks>
    <vt:vector size="102" baseType="variant">
      <vt:variant>
        <vt:i4>6291547</vt:i4>
      </vt:variant>
      <vt:variant>
        <vt:i4>48</vt:i4>
      </vt:variant>
      <vt:variant>
        <vt:i4>0</vt:i4>
      </vt:variant>
      <vt:variant>
        <vt:i4>5</vt:i4>
      </vt:variant>
      <vt:variant>
        <vt:lpwstr>http://www.kaltura.com/index.php/extwidget/preview/partner_id/2022371/uiconf_id/32334692/entry_id/1_z4itrq86/embed/auto?&amp;flashvars%5bstreamerType%5d=auto</vt:lpwstr>
      </vt:variant>
      <vt:variant>
        <vt:lpwstr/>
      </vt:variant>
      <vt:variant>
        <vt:i4>4194391</vt:i4>
      </vt:variant>
      <vt:variant>
        <vt:i4>45</vt:i4>
      </vt:variant>
      <vt:variant>
        <vt:i4>0</vt:i4>
      </vt:variant>
      <vt:variant>
        <vt:i4>5</vt:i4>
      </vt:variant>
      <vt:variant>
        <vt:lpwstr>https://play.google.com/store/apps/details?id=com.iba.incaseof&amp;hl=en</vt:lpwstr>
      </vt:variant>
      <vt:variant>
        <vt:lpwstr/>
      </vt:variant>
      <vt:variant>
        <vt:i4>5570564</vt:i4>
      </vt:variant>
      <vt:variant>
        <vt:i4>42</vt:i4>
      </vt:variant>
      <vt:variant>
        <vt:i4>0</vt:i4>
      </vt:variant>
      <vt:variant>
        <vt:i4>5</vt:i4>
      </vt:variant>
      <vt:variant>
        <vt:lpwstr>https://itunes.apple.com/us/app/in-case-of-crisis-education/id476578079?mt=8</vt:lpwstr>
      </vt:variant>
      <vt:variant>
        <vt:lpwstr/>
      </vt:variant>
      <vt:variant>
        <vt:i4>589880</vt:i4>
      </vt:variant>
      <vt:variant>
        <vt:i4>39</vt:i4>
      </vt:variant>
      <vt:variant>
        <vt:i4>0</vt:i4>
      </vt:variant>
      <vt:variant>
        <vt:i4>5</vt:i4>
      </vt:variant>
      <vt:variant>
        <vt:lpwstr>https://www.getrave.com/login/ggc</vt:lpwstr>
      </vt:variant>
      <vt:variant>
        <vt:lpwstr/>
      </vt:variant>
      <vt:variant>
        <vt:i4>3539015</vt:i4>
      </vt:variant>
      <vt:variant>
        <vt:i4>36</vt:i4>
      </vt:variant>
      <vt:variant>
        <vt:i4>0</vt:i4>
      </vt:variant>
      <vt:variant>
        <vt:i4>5</vt:i4>
      </vt:variant>
      <vt:variant>
        <vt:lpwstr>http://www.ggc.edu/about-ggc/public-safety/safety-and-emergency-communications/</vt:lpwstr>
      </vt:variant>
      <vt:variant>
        <vt:lpwstr/>
      </vt:variant>
      <vt:variant>
        <vt:i4>2555971</vt:i4>
      </vt:variant>
      <vt:variant>
        <vt:i4>33</vt:i4>
      </vt:variant>
      <vt:variant>
        <vt:i4>0</vt:i4>
      </vt:variant>
      <vt:variant>
        <vt:i4>5</vt:i4>
      </vt:variant>
      <vt:variant>
        <vt:lpwstr>https://www.facebook.com/ggcaec</vt:lpwstr>
      </vt:variant>
      <vt:variant>
        <vt:lpwstr/>
      </vt:variant>
      <vt:variant>
        <vt:i4>8126516</vt:i4>
      </vt:variant>
      <vt:variant>
        <vt:i4>30</vt:i4>
      </vt:variant>
      <vt:variant>
        <vt:i4>0</vt:i4>
      </vt:variant>
      <vt:variant>
        <vt:i4>5</vt:i4>
      </vt:variant>
      <vt:variant>
        <vt:lpwstr>https://twitter.com/ggcaec</vt:lpwstr>
      </vt:variant>
      <vt:variant>
        <vt:lpwstr/>
      </vt:variant>
      <vt:variant>
        <vt:i4>3997751</vt:i4>
      </vt:variant>
      <vt:variant>
        <vt:i4>27</vt:i4>
      </vt:variant>
      <vt:variant>
        <vt:i4>0</vt:i4>
      </vt:variant>
      <vt:variant>
        <vt:i4>5</vt:i4>
      </vt:variant>
      <vt:variant>
        <vt:lpwstr>http://www.ggc.edu/aec</vt:lpwstr>
      </vt:variant>
      <vt:variant>
        <vt:lpwstr/>
      </vt:variant>
      <vt:variant>
        <vt:i4>3997751</vt:i4>
      </vt:variant>
      <vt:variant>
        <vt:i4>24</vt:i4>
      </vt:variant>
      <vt:variant>
        <vt:i4>0</vt:i4>
      </vt:variant>
      <vt:variant>
        <vt:i4>5</vt:i4>
      </vt:variant>
      <vt:variant>
        <vt:lpwstr>http://www.ggc.edu/aec</vt:lpwstr>
      </vt:variant>
      <vt:variant>
        <vt:lpwstr/>
      </vt:variant>
      <vt:variant>
        <vt:i4>7602242</vt:i4>
      </vt:variant>
      <vt:variant>
        <vt:i4>21</vt:i4>
      </vt:variant>
      <vt:variant>
        <vt:i4>0</vt:i4>
      </vt:variant>
      <vt:variant>
        <vt:i4>5</vt:i4>
      </vt:variant>
      <vt:variant>
        <vt:lpwstr>mailto:aec@ggc.edu</vt:lpwstr>
      </vt:variant>
      <vt:variant>
        <vt:lpwstr/>
      </vt:variant>
      <vt:variant>
        <vt:i4>6488130</vt:i4>
      </vt:variant>
      <vt:variant>
        <vt:i4>18</vt:i4>
      </vt:variant>
      <vt:variant>
        <vt:i4>0</vt:i4>
      </vt:variant>
      <vt:variant>
        <vt:i4>5</vt:i4>
      </vt:variant>
      <vt:variant>
        <vt:lpwstr>http://www.ggc.edu/student-life/get-involved-on-campus/student-affairs/docs/current-student-handbook.pdf</vt:lpwstr>
      </vt:variant>
      <vt:variant>
        <vt:lpwstr>page=34</vt:lpwstr>
      </vt:variant>
      <vt:variant>
        <vt:i4>6488130</vt:i4>
      </vt:variant>
      <vt:variant>
        <vt:i4>15</vt:i4>
      </vt:variant>
      <vt:variant>
        <vt:i4>0</vt:i4>
      </vt:variant>
      <vt:variant>
        <vt:i4>5</vt:i4>
      </vt:variant>
      <vt:variant>
        <vt:lpwstr>http://www.ggc.edu/student-life/get-involved-on-campus/student-affairs/docs/current-student-handbook.pdf</vt:lpwstr>
      </vt:variant>
      <vt:variant>
        <vt:lpwstr>page=34</vt:lpwstr>
      </vt:variant>
      <vt:variant>
        <vt:i4>655470</vt:i4>
      </vt:variant>
      <vt:variant>
        <vt:i4>12</vt:i4>
      </vt:variant>
      <vt:variant>
        <vt:i4>0</vt:i4>
      </vt:variant>
      <vt:variant>
        <vt:i4>5</vt:i4>
      </vt:variant>
      <vt:variant>
        <vt:lpwstr>http://www.ggc.edu/community/diversity_institutional-equity_title-ix/diversity_institutional-equity_title-ix_policy/</vt:lpwstr>
      </vt:variant>
      <vt:variant>
        <vt:lpwstr>eoaa</vt:lpwstr>
      </vt:variant>
      <vt:variant>
        <vt:i4>6291562</vt:i4>
      </vt:variant>
      <vt:variant>
        <vt:i4>9</vt:i4>
      </vt:variant>
      <vt:variant>
        <vt:i4>0</vt:i4>
      </vt:variant>
      <vt:variant>
        <vt:i4>5</vt:i4>
      </vt:variant>
      <vt:variant>
        <vt:lpwstr>http://www.ggc.edu/community/diversity_institutional-equity_title-ix/diversity_institutional-equity_title-ix_policy/</vt:lpwstr>
      </vt:variant>
      <vt:variant>
        <vt:lpwstr>ada</vt:lpwstr>
      </vt:variant>
      <vt:variant>
        <vt:i4>1966187</vt:i4>
      </vt:variant>
      <vt:variant>
        <vt:i4>6</vt:i4>
      </vt:variant>
      <vt:variant>
        <vt:i4>0</vt:i4>
      </vt:variant>
      <vt:variant>
        <vt:i4>5</vt:i4>
      </vt:variant>
      <vt:variant>
        <vt:lpwstr>http://www.ggc.edu/student-life/student-services/disability-services/</vt:lpwstr>
      </vt:variant>
      <vt:variant>
        <vt:lpwstr/>
      </vt:variant>
      <vt:variant>
        <vt:i4>1703999</vt:i4>
      </vt:variant>
      <vt:variant>
        <vt:i4>3</vt:i4>
      </vt:variant>
      <vt:variant>
        <vt:i4>0</vt:i4>
      </vt:variant>
      <vt:variant>
        <vt:i4>5</vt:i4>
      </vt:variant>
      <vt:variant>
        <vt:lpwstr>http://www.ggc.edu/academics/registrar/student-attendance-policy/</vt:lpwstr>
      </vt:variant>
      <vt:variant>
        <vt:lpwstr/>
      </vt:variant>
      <vt:variant>
        <vt:i4>7667808</vt:i4>
      </vt:variant>
      <vt:variant>
        <vt:i4>0</vt:i4>
      </vt:variant>
      <vt:variant>
        <vt:i4>0</vt:i4>
      </vt:variant>
      <vt:variant>
        <vt:i4>5</vt:i4>
      </vt:variant>
      <vt:variant>
        <vt:lpwstr>http://www.ggc.edu/academics/course-catalog/index.html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 Template - updated 6/30/2020</dc:title>
  <dc:subject/>
  <dc:creator>Christine Robinson</dc:creator>
  <cp:keywords/>
  <dc:description/>
  <cp:lastModifiedBy>Katherine Pinzon</cp:lastModifiedBy>
  <cp:revision>6</cp:revision>
  <dcterms:created xsi:type="dcterms:W3CDTF">2021-07-29T23:07:00Z</dcterms:created>
  <dcterms:modified xsi:type="dcterms:W3CDTF">2021-08-07T15:24:00Z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0x010100731BF341C3FF564FA6CF0B37633408A5</vt:lpwstr>
  </property>
</Properties>
</file>