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EAF46" w14:textId="09F3B8E7" w:rsidR="00346044" w:rsidRDefault="00E167BE" w:rsidP="00E167BE">
      <w:pPr>
        <w:jc w:val="center"/>
        <w:rPr>
          <w:b/>
          <w:sz w:val="28"/>
          <w:szCs w:val="28"/>
        </w:rPr>
      </w:pPr>
      <w:bookmarkStart w:id="0" w:name="_GoBack"/>
      <w:bookmarkEnd w:id="0"/>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0DEB2701"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C46F2C">
        <w:rPr>
          <w:sz w:val="24"/>
          <w:szCs w:val="24"/>
        </w:rPr>
        <w:t xml:space="preserve"> December 2021</w:t>
      </w:r>
    </w:p>
    <w:p w14:paraId="5677D815" w14:textId="7CAD03E1" w:rsidR="007C0B4B" w:rsidRPr="004B6F78" w:rsidRDefault="007C0B4B" w:rsidP="00FB5060">
      <w:pPr>
        <w:ind w:left="360"/>
        <w:rPr>
          <w:sz w:val="24"/>
          <w:szCs w:val="24"/>
        </w:rPr>
      </w:pPr>
      <w:r w:rsidRPr="004B6F78">
        <w:rPr>
          <w:sz w:val="24"/>
          <w:szCs w:val="24"/>
        </w:rPr>
        <w:t>Grant Round:</w:t>
      </w:r>
      <w:r w:rsidR="00C46F2C">
        <w:rPr>
          <w:sz w:val="24"/>
          <w:szCs w:val="24"/>
        </w:rPr>
        <w:t xml:space="preserve"> R18</w:t>
      </w:r>
    </w:p>
    <w:p w14:paraId="41045492" w14:textId="3AEC03A9"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C46F2C">
        <w:rPr>
          <w:sz w:val="24"/>
          <w:szCs w:val="24"/>
        </w:rPr>
        <w:t xml:space="preserve"> </w:t>
      </w:r>
      <w:r w:rsidR="00FA5B03" w:rsidRPr="00FA5B03">
        <w:rPr>
          <w:b/>
          <w:sz w:val="24"/>
          <w:szCs w:val="24"/>
        </w:rPr>
        <w:t>Proposal M141</w:t>
      </w:r>
    </w:p>
    <w:p w14:paraId="65C4B013" w14:textId="1B054ECB"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C46F2C">
        <w:rPr>
          <w:sz w:val="24"/>
          <w:szCs w:val="24"/>
        </w:rPr>
        <w:t xml:space="preserve"> Georgia Southern University</w:t>
      </w:r>
    </w:p>
    <w:p w14:paraId="6A7C5B5B" w14:textId="35AC8C00"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tbl>
      <w:tblPr>
        <w:tblW w:w="10165" w:type="dxa"/>
        <w:jc w:val="center"/>
        <w:tblLayout w:type="fixed"/>
        <w:tblCellMar>
          <w:top w:w="15" w:type="dxa"/>
          <w:left w:w="15" w:type="dxa"/>
          <w:bottom w:w="15" w:type="dxa"/>
          <w:right w:w="15" w:type="dxa"/>
        </w:tblCellMar>
        <w:tblLook w:val="04A0" w:firstRow="1" w:lastRow="0" w:firstColumn="1" w:lastColumn="0" w:noHBand="0" w:noVBand="1"/>
      </w:tblPr>
      <w:tblGrid>
        <w:gridCol w:w="1075"/>
        <w:gridCol w:w="2070"/>
        <w:gridCol w:w="1800"/>
        <w:gridCol w:w="1292"/>
        <w:gridCol w:w="3928"/>
      </w:tblGrid>
      <w:tr w:rsidR="00C46F2C" w:rsidRPr="00F15DAA" w14:paraId="2AB252E9" w14:textId="77777777" w:rsidTr="00FA5B03">
        <w:trPr>
          <w:jc w:val="center"/>
        </w:trPr>
        <w:tc>
          <w:tcPr>
            <w:tcW w:w="107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hideMark/>
          </w:tcPr>
          <w:p w14:paraId="2932B5DB" w14:textId="77777777"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b/>
                <w:bCs/>
                <w:color w:val="000000"/>
              </w:rPr>
              <w:t>Team member</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hideMark/>
          </w:tcPr>
          <w:p w14:paraId="19776595" w14:textId="77777777"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b/>
                <w:bCs/>
                <w:color w:val="000000"/>
              </w:rPr>
              <w:t>Name</w:t>
            </w:r>
          </w:p>
        </w:tc>
        <w:tc>
          <w:tcPr>
            <w:tcW w:w="1800" w:type="dxa"/>
            <w:tcBorders>
              <w:top w:val="single" w:sz="4" w:space="0" w:color="BFBFBF"/>
              <w:left w:val="single" w:sz="4" w:space="0" w:color="BFBFBF"/>
              <w:bottom w:val="single" w:sz="4" w:space="0" w:color="BFBFBF"/>
              <w:right w:val="single" w:sz="4" w:space="0" w:color="BFBFBF"/>
            </w:tcBorders>
            <w:vAlign w:val="center"/>
          </w:tcPr>
          <w:p w14:paraId="7DCF670C" w14:textId="5B0AD096" w:rsidR="00C46F2C" w:rsidRPr="00F15DAA" w:rsidRDefault="00C46F2C" w:rsidP="00F15DAA">
            <w:pPr>
              <w:pStyle w:val="NormalWeb"/>
              <w:spacing w:before="0" w:beforeAutospacing="0" w:after="0" w:afterAutospacing="0"/>
              <w:jc w:val="center"/>
              <w:rPr>
                <w:rFonts w:asciiTheme="minorHAnsi" w:hAnsiTheme="minorHAnsi" w:cstheme="minorHAnsi"/>
                <w:b/>
                <w:bCs/>
                <w:color w:val="000000"/>
              </w:rPr>
            </w:pPr>
            <w:r w:rsidRPr="00F15DAA">
              <w:rPr>
                <w:rFonts w:asciiTheme="minorHAnsi" w:hAnsiTheme="minorHAnsi" w:cstheme="minorHAnsi"/>
                <w:b/>
                <w:bCs/>
                <w:color w:val="000000"/>
              </w:rPr>
              <w:t>Title</w:t>
            </w:r>
          </w:p>
        </w:tc>
        <w:tc>
          <w:tcPr>
            <w:tcW w:w="1292" w:type="dxa"/>
            <w:tcBorders>
              <w:top w:val="single" w:sz="4" w:space="0" w:color="BFBFBF"/>
              <w:left w:val="single" w:sz="4" w:space="0" w:color="BFBFBF"/>
              <w:bottom w:val="single" w:sz="4" w:space="0" w:color="BFBFBF"/>
              <w:right w:val="single" w:sz="4" w:space="0" w:color="BFBFBF"/>
            </w:tcBorders>
            <w:vAlign w:val="center"/>
          </w:tcPr>
          <w:p w14:paraId="1A5A8B97" w14:textId="5CFFFF60" w:rsidR="00C46F2C" w:rsidRPr="00F15DAA" w:rsidRDefault="00C46F2C" w:rsidP="00F15DAA">
            <w:pPr>
              <w:pStyle w:val="NormalWeb"/>
              <w:spacing w:before="0" w:beforeAutospacing="0" w:after="0" w:afterAutospacing="0"/>
              <w:jc w:val="center"/>
              <w:rPr>
                <w:rFonts w:asciiTheme="minorHAnsi" w:hAnsiTheme="minorHAnsi" w:cstheme="minorHAnsi"/>
                <w:b/>
                <w:bCs/>
                <w:color w:val="000000"/>
              </w:rPr>
            </w:pPr>
            <w:r w:rsidRPr="00F15DAA">
              <w:rPr>
                <w:rFonts w:asciiTheme="minorHAnsi" w:hAnsiTheme="minorHAnsi" w:cstheme="minorHAnsi"/>
                <w:b/>
                <w:bCs/>
                <w:color w:val="000000"/>
              </w:rPr>
              <w:t>Department</w:t>
            </w:r>
          </w:p>
        </w:tc>
        <w:tc>
          <w:tcPr>
            <w:tcW w:w="392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hideMark/>
          </w:tcPr>
          <w:p w14:paraId="1480C280" w14:textId="72BB6690"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b/>
                <w:bCs/>
                <w:color w:val="000000"/>
              </w:rPr>
              <w:t>Email address</w:t>
            </w:r>
          </w:p>
        </w:tc>
      </w:tr>
      <w:tr w:rsidR="00C46F2C" w:rsidRPr="00F15DAA" w14:paraId="092D303B" w14:textId="77777777" w:rsidTr="00FA5B03">
        <w:trPr>
          <w:jc w:val="center"/>
        </w:trPr>
        <w:tc>
          <w:tcPr>
            <w:tcW w:w="1075"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vAlign w:val="center"/>
            <w:hideMark/>
          </w:tcPr>
          <w:p w14:paraId="16238725" w14:textId="602D9F63"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b/>
                <w:bCs/>
                <w:color w:val="000000"/>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vAlign w:val="center"/>
            <w:hideMark/>
          </w:tcPr>
          <w:p w14:paraId="6C044964" w14:textId="77777777"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color w:val="000000"/>
              </w:rPr>
              <w:t xml:space="preserve">Shainaz </w:t>
            </w:r>
            <w:proofErr w:type="spellStart"/>
            <w:r w:rsidRPr="00F15DAA">
              <w:rPr>
                <w:rFonts w:asciiTheme="minorHAnsi" w:hAnsiTheme="minorHAnsi" w:cstheme="minorHAnsi"/>
                <w:color w:val="000000"/>
              </w:rPr>
              <w:t>Landge</w:t>
            </w:r>
            <w:proofErr w:type="spellEnd"/>
          </w:p>
        </w:tc>
        <w:tc>
          <w:tcPr>
            <w:tcW w:w="1800"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6387ABA5" w14:textId="296EF5A2" w:rsidR="00C46F2C" w:rsidRPr="00F15DAA" w:rsidRDefault="00F15DAA" w:rsidP="00F15DAA">
            <w:pPr>
              <w:pStyle w:val="NormalWeb"/>
              <w:spacing w:before="0" w:beforeAutospacing="0" w:after="0" w:afterAutospacing="0"/>
              <w:jc w:val="center"/>
              <w:rPr>
                <w:rFonts w:asciiTheme="minorHAnsi" w:hAnsiTheme="minorHAnsi" w:cstheme="minorHAnsi"/>
                <w:color w:val="000000"/>
              </w:rPr>
            </w:pPr>
            <w:r w:rsidRPr="00F15DAA">
              <w:rPr>
                <w:rFonts w:asciiTheme="minorHAnsi" w:hAnsiTheme="minorHAnsi" w:cstheme="minorHAnsi"/>
                <w:color w:val="000000"/>
              </w:rPr>
              <w:t>Asst. Prof</w:t>
            </w:r>
          </w:p>
        </w:tc>
        <w:tc>
          <w:tcPr>
            <w:tcW w:w="1292"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754DE7D7" w14:textId="7C68E412" w:rsidR="00C46F2C" w:rsidRPr="00F15DAA" w:rsidRDefault="00F15DAA" w:rsidP="00F15DAA">
            <w:pPr>
              <w:pStyle w:val="NormalWeb"/>
              <w:spacing w:before="0" w:beforeAutospacing="0" w:after="0" w:afterAutospacing="0"/>
              <w:jc w:val="center"/>
              <w:rPr>
                <w:rFonts w:asciiTheme="minorHAnsi" w:hAnsiTheme="minorHAnsi" w:cstheme="minorHAnsi"/>
                <w:color w:val="000000"/>
              </w:rPr>
            </w:pPr>
            <w:r>
              <w:rPr>
                <w:rFonts w:asciiTheme="minorHAnsi" w:hAnsiTheme="minorHAnsi" w:cstheme="minorHAnsi"/>
                <w:color w:val="000000"/>
              </w:rPr>
              <w:t>Chemistry</w:t>
            </w:r>
          </w:p>
        </w:tc>
        <w:tc>
          <w:tcPr>
            <w:tcW w:w="3928"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vAlign w:val="center"/>
            <w:hideMark/>
          </w:tcPr>
          <w:p w14:paraId="7B806EF2" w14:textId="1EA9DB47"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color w:val="000000"/>
              </w:rPr>
              <w:t>slandge@georgiasouthern.edu</w:t>
            </w:r>
          </w:p>
        </w:tc>
      </w:tr>
      <w:tr w:rsidR="00C46F2C" w:rsidRPr="00F15DAA" w14:paraId="0BC016B0" w14:textId="77777777" w:rsidTr="00FA5B03">
        <w:trPr>
          <w:jc w:val="center"/>
        </w:trPr>
        <w:tc>
          <w:tcPr>
            <w:tcW w:w="107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hideMark/>
          </w:tcPr>
          <w:p w14:paraId="259FF3B8" w14:textId="5148708E"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b/>
                <w:bCs/>
                <w:color w:val="000000"/>
              </w:rPr>
              <w:t>2</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hideMark/>
          </w:tcPr>
          <w:p w14:paraId="04559ABC" w14:textId="77777777"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color w:val="000000"/>
              </w:rPr>
              <w:t>Abid Shaikh</w:t>
            </w:r>
          </w:p>
        </w:tc>
        <w:tc>
          <w:tcPr>
            <w:tcW w:w="1800" w:type="dxa"/>
            <w:tcBorders>
              <w:top w:val="single" w:sz="4" w:space="0" w:color="BFBFBF"/>
              <w:left w:val="single" w:sz="4" w:space="0" w:color="BFBFBF"/>
              <w:bottom w:val="single" w:sz="4" w:space="0" w:color="BFBFBF"/>
              <w:right w:val="single" w:sz="4" w:space="0" w:color="BFBFBF"/>
            </w:tcBorders>
            <w:vAlign w:val="center"/>
          </w:tcPr>
          <w:p w14:paraId="70EB82DE" w14:textId="36B0AB6A" w:rsidR="00C46F2C" w:rsidRPr="00F15DAA" w:rsidRDefault="00F15DAA" w:rsidP="00F15DAA">
            <w:pPr>
              <w:pStyle w:val="NormalWeb"/>
              <w:spacing w:before="0" w:beforeAutospacing="0" w:after="0" w:afterAutospacing="0"/>
              <w:jc w:val="center"/>
              <w:rPr>
                <w:rFonts w:asciiTheme="minorHAnsi" w:hAnsiTheme="minorHAnsi" w:cstheme="minorHAnsi"/>
                <w:color w:val="000000"/>
              </w:rPr>
            </w:pPr>
            <w:r w:rsidRPr="00F15DAA">
              <w:rPr>
                <w:rFonts w:asciiTheme="minorHAnsi" w:hAnsiTheme="minorHAnsi" w:cstheme="minorHAnsi"/>
                <w:color w:val="000000"/>
              </w:rPr>
              <w:t>Assoc. Prof</w:t>
            </w:r>
          </w:p>
        </w:tc>
        <w:tc>
          <w:tcPr>
            <w:tcW w:w="1292" w:type="dxa"/>
            <w:tcBorders>
              <w:top w:val="single" w:sz="4" w:space="0" w:color="BFBFBF"/>
              <w:left w:val="single" w:sz="4" w:space="0" w:color="BFBFBF"/>
              <w:bottom w:val="single" w:sz="4" w:space="0" w:color="BFBFBF"/>
              <w:right w:val="single" w:sz="4" w:space="0" w:color="BFBFBF"/>
            </w:tcBorders>
            <w:vAlign w:val="center"/>
          </w:tcPr>
          <w:p w14:paraId="2540F9D5" w14:textId="7CC771E9" w:rsidR="00C46F2C" w:rsidRPr="00F15DAA" w:rsidRDefault="00F15DAA" w:rsidP="00F15DAA">
            <w:pPr>
              <w:pStyle w:val="NormalWeb"/>
              <w:spacing w:before="0" w:beforeAutospacing="0" w:after="0" w:afterAutospacing="0"/>
              <w:jc w:val="center"/>
              <w:rPr>
                <w:rFonts w:asciiTheme="minorHAnsi" w:hAnsiTheme="minorHAnsi" w:cstheme="minorHAnsi"/>
                <w:color w:val="000000"/>
              </w:rPr>
            </w:pPr>
            <w:r>
              <w:rPr>
                <w:rFonts w:asciiTheme="minorHAnsi" w:hAnsiTheme="minorHAnsi" w:cstheme="minorHAnsi"/>
                <w:color w:val="000000"/>
              </w:rPr>
              <w:t>Chemistry</w:t>
            </w:r>
          </w:p>
        </w:tc>
        <w:tc>
          <w:tcPr>
            <w:tcW w:w="392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hideMark/>
          </w:tcPr>
          <w:p w14:paraId="631DDD4F" w14:textId="48C41406"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color w:val="000000"/>
              </w:rPr>
              <w:t>malnu@georgiasouthern.edu</w:t>
            </w:r>
          </w:p>
        </w:tc>
      </w:tr>
      <w:tr w:rsidR="00C46F2C" w:rsidRPr="00F15DAA" w14:paraId="6E1CD0E6" w14:textId="77777777" w:rsidTr="00FA5B03">
        <w:trPr>
          <w:jc w:val="center"/>
        </w:trPr>
        <w:tc>
          <w:tcPr>
            <w:tcW w:w="1075"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vAlign w:val="center"/>
            <w:hideMark/>
          </w:tcPr>
          <w:p w14:paraId="6333227F" w14:textId="6312DE63"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b/>
                <w:bCs/>
                <w:color w:val="000000"/>
              </w:rPr>
              <w:t>3</w:t>
            </w:r>
          </w:p>
        </w:tc>
        <w:tc>
          <w:tcPr>
            <w:tcW w:w="2070"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vAlign w:val="center"/>
            <w:hideMark/>
          </w:tcPr>
          <w:p w14:paraId="3BBF43B2" w14:textId="77777777"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color w:val="000000"/>
              </w:rPr>
              <w:t>Elizabeth Sargent</w:t>
            </w:r>
          </w:p>
        </w:tc>
        <w:tc>
          <w:tcPr>
            <w:tcW w:w="1800"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5C0344E1" w14:textId="448CDED5" w:rsidR="00C46F2C" w:rsidRPr="00F15DAA" w:rsidRDefault="00F15DAA"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rPr>
              <w:t>Lecturer</w:t>
            </w:r>
          </w:p>
        </w:tc>
        <w:tc>
          <w:tcPr>
            <w:tcW w:w="1292"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192B24AC" w14:textId="2C694D27" w:rsidR="00C46F2C" w:rsidRPr="00F15DAA" w:rsidRDefault="00F15DAA" w:rsidP="00F15DAA">
            <w:pPr>
              <w:pStyle w:val="NormalWeb"/>
              <w:spacing w:before="0" w:beforeAutospacing="0" w:after="0" w:afterAutospacing="0"/>
              <w:jc w:val="center"/>
              <w:rPr>
                <w:rFonts w:asciiTheme="minorHAnsi" w:hAnsiTheme="minorHAnsi" w:cstheme="minorHAnsi"/>
              </w:rPr>
            </w:pPr>
            <w:r>
              <w:rPr>
                <w:rFonts w:asciiTheme="minorHAnsi" w:hAnsiTheme="minorHAnsi" w:cstheme="minorHAnsi"/>
              </w:rPr>
              <w:t>Biology</w:t>
            </w:r>
          </w:p>
        </w:tc>
        <w:tc>
          <w:tcPr>
            <w:tcW w:w="3928"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vAlign w:val="center"/>
          </w:tcPr>
          <w:p w14:paraId="3394CA2C" w14:textId="50E444BB" w:rsidR="00C46F2C" w:rsidRPr="00F15DAA" w:rsidRDefault="00FA5B03" w:rsidP="00F15DAA">
            <w:pPr>
              <w:pStyle w:val="NormalWeb"/>
              <w:spacing w:before="0" w:beforeAutospacing="0" w:after="0" w:afterAutospacing="0"/>
              <w:jc w:val="center"/>
              <w:rPr>
                <w:rFonts w:asciiTheme="minorHAnsi" w:hAnsiTheme="minorHAnsi" w:cstheme="minorHAnsi"/>
              </w:rPr>
            </w:pPr>
            <w:r w:rsidRPr="00FA5B03">
              <w:rPr>
                <w:rFonts w:asciiTheme="minorHAnsi" w:hAnsiTheme="minorHAnsi" w:cstheme="minorHAnsi"/>
              </w:rPr>
              <w:t>esargent@georgiasouthern.edu</w:t>
            </w:r>
          </w:p>
        </w:tc>
      </w:tr>
      <w:tr w:rsidR="00C46F2C" w:rsidRPr="00F15DAA" w14:paraId="36BCBD9C" w14:textId="77777777" w:rsidTr="00FA5B03">
        <w:trPr>
          <w:jc w:val="center"/>
        </w:trPr>
        <w:tc>
          <w:tcPr>
            <w:tcW w:w="107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hideMark/>
          </w:tcPr>
          <w:p w14:paraId="6286FC5E" w14:textId="65EA5DE5"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b/>
                <w:bCs/>
                <w:color w:val="000000"/>
              </w:rPr>
              <w:t>4</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hideMark/>
          </w:tcPr>
          <w:p w14:paraId="6F8C82E1" w14:textId="77777777"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color w:val="000000"/>
              </w:rPr>
              <w:t>Dawn Cannon-Rech</w:t>
            </w:r>
          </w:p>
        </w:tc>
        <w:tc>
          <w:tcPr>
            <w:tcW w:w="1800" w:type="dxa"/>
            <w:tcBorders>
              <w:top w:val="single" w:sz="4" w:space="0" w:color="BFBFBF"/>
              <w:left w:val="single" w:sz="4" w:space="0" w:color="BFBFBF"/>
              <w:bottom w:val="single" w:sz="4" w:space="0" w:color="BFBFBF"/>
              <w:right w:val="single" w:sz="4" w:space="0" w:color="BFBFBF"/>
            </w:tcBorders>
            <w:vAlign w:val="center"/>
          </w:tcPr>
          <w:p w14:paraId="49B9A088" w14:textId="44382683" w:rsidR="00C46F2C" w:rsidRPr="00F15DAA" w:rsidRDefault="00F15DAA" w:rsidP="00F15DAA">
            <w:pPr>
              <w:pStyle w:val="NormalWeb"/>
              <w:spacing w:before="0" w:beforeAutospacing="0" w:after="0" w:afterAutospacing="0"/>
              <w:jc w:val="center"/>
              <w:rPr>
                <w:rFonts w:asciiTheme="minorHAnsi" w:hAnsiTheme="minorHAnsi" w:cstheme="minorHAnsi"/>
                <w:color w:val="000000"/>
              </w:rPr>
            </w:pPr>
            <w:r w:rsidRPr="00F15DAA">
              <w:rPr>
                <w:rFonts w:asciiTheme="minorHAnsi" w:hAnsiTheme="minorHAnsi" w:cstheme="minorHAnsi"/>
                <w:color w:val="000000"/>
              </w:rPr>
              <w:t>Research Services Librarian</w:t>
            </w:r>
          </w:p>
        </w:tc>
        <w:tc>
          <w:tcPr>
            <w:tcW w:w="1292" w:type="dxa"/>
            <w:tcBorders>
              <w:top w:val="single" w:sz="4" w:space="0" w:color="BFBFBF"/>
              <w:left w:val="single" w:sz="4" w:space="0" w:color="BFBFBF"/>
              <w:bottom w:val="single" w:sz="4" w:space="0" w:color="BFBFBF"/>
              <w:right w:val="single" w:sz="4" w:space="0" w:color="BFBFBF"/>
            </w:tcBorders>
            <w:vAlign w:val="center"/>
          </w:tcPr>
          <w:p w14:paraId="28B42F99" w14:textId="2E18E3C8" w:rsidR="00C46F2C" w:rsidRPr="00F15DAA" w:rsidRDefault="00F15DAA" w:rsidP="00F15DAA">
            <w:pPr>
              <w:pStyle w:val="NormalWeb"/>
              <w:spacing w:before="0" w:beforeAutospacing="0" w:after="0" w:afterAutospacing="0"/>
              <w:jc w:val="center"/>
              <w:rPr>
                <w:rFonts w:asciiTheme="minorHAnsi" w:hAnsiTheme="minorHAnsi" w:cstheme="minorHAnsi"/>
                <w:color w:val="000000"/>
              </w:rPr>
            </w:pPr>
            <w:r>
              <w:rPr>
                <w:rFonts w:asciiTheme="minorHAnsi" w:hAnsiTheme="minorHAnsi" w:cstheme="minorHAnsi"/>
                <w:color w:val="000000"/>
              </w:rPr>
              <w:t>Library</w:t>
            </w:r>
          </w:p>
        </w:tc>
        <w:tc>
          <w:tcPr>
            <w:tcW w:w="392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hideMark/>
          </w:tcPr>
          <w:p w14:paraId="7C85DEAE" w14:textId="272A9C20" w:rsidR="00C46F2C" w:rsidRPr="00F15DAA" w:rsidRDefault="00C46F2C" w:rsidP="00F15DAA">
            <w:pPr>
              <w:pStyle w:val="NormalWeb"/>
              <w:spacing w:before="0" w:beforeAutospacing="0" w:after="0" w:afterAutospacing="0"/>
              <w:jc w:val="center"/>
              <w:rPr>
                <w:rFonts w:asciiTheme="minorHAnsi" w:hAnsiTheme="minorHAnsi" w:cstheme="minorHAnsi"/>
              </w:rPr>
            </w:pPr>
            <w:r w:rsidRPr="00F15DAA">
              <w:rPr>
                <w:rFonts w:asciiTheme="minorHAnsi" w:hAnsiTheme="minorHAnsi" w:cstheme="minorHAnsi"/>
                <w:color w:val="000000"/>
              </w:rPr>
              <w:t>dcannonrech@georgiasouthern.edu</w:t>
            </w:r>
          </w:p>
        </w:tc>
      </w:tr>
    </w:tbl>
    <w:p w14:paraId="3783B611" w14:textId="77777777" w:rsidR="00C46F2C" w:rsidRPr="004B6F78" w:rsidRDefault="00C46F2C" w:rsidP="00FB5060">
      <w:pPr>
        <w:ind w:left="360"/>
        <w:rPr>
          <w:sz w:val="24"/>
          <w:szCs w:val="24"/>
        </w:rPr>
      </w:pPr>
    </w:p>
    <w:p w14:paraId="3FC9927E" w14:textId="0952F9C2"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F15DAA">
        <w:rPr>
          <w:sz w:val="24"/>
          <w:szCs w:val="24"/>
        </w:rPr>
        <w:t xml:space="preserve"> Shainaz </w:t>
      </w:r>
      <w:proofErr w:type="spellStart"/>
      <w:r w:rsidR="00F15DAA">
        <w:rPr>
          <w:sz w:val="24"/>
          <w:szCs w:val="24"/>
        </w:rPr>
        <w:t>Landge</w:t>
      </w:r>
      <w:proofErr w:type="spellEnd"/>
    </w:p>
    <w:p w14:paraId="2494B512" w14:textId="2EB12D05" w:rsidR="00F15DAA" w:rsidRPr="004B6F78" w:rsidRDefault="00DF79E1" w:rsidP="00F15DAA">
      <w:pPr>
        <w:ind w:left="360"/>
        <w:rPr>
          <w:sz w:val="24"/>
          <w:szCs w:val="24"/>
        </w:rPr>
      </w:pPr>
      <w:r w:rsidRPr="004B6F78">
        <w:rPr>
          <w:sz w:val="24"/>
          <w:szCs w:val="24"/>
        </w:rPr>
        <w:t>Course Name(s) and Course Numbers</w:t>
      </w:r>
      <w:r w:rsidR="003E1BCB" w:rsidRPr="004B6F78">
        <w:rPr>
          <w:sz w:val="24"/>
          <w:szCs w:val="24"/>
        </w:rPr>
        <w:t>:</w:t>
      </w:r>
      <w:r w:rsidR="00F15DAA">
        <w:rPr>
          <w:sz w:val="24"/>
          <w:szCs w:val="24"/>
        </w:rPr>
        <w:t xml:space="preserve">  </w:t>
      </w:r>
      <w:r w:rsidR="00F15DAA" w:rsidRPr="00F15DAA">
        <w:rPr>
          <w:sz w:val="24"/>
          <w:szCs w:val="24"/>
        </w:rPr>
        <w:t>Remote Mentoring of Undergraduate Research Students (ReMentURS)</w:t>
      </w:r>
    </w:p>
    <w:p w14:paraId="4D2A60B3" w14:textId="08C1D4F0"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F15DAA">
        <w:rPr>
          <w:sz w:val="24"/>
          <w:szCs w:val="24"/>
        </w:rPr>
        <w:t xml:space="preserve"> Fall 2021</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22250C6D"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F15DAA">
        <w:rPr>
          <w:sz w:val="24"/>
          <w:szCs w:val="24"/>
        </w:rPr>
        <w:t xml:space="preserve"> N/A</w:t>
      </w:r>
    </w:p>
    <w:p w14:paraId="05ADD94C" w14:textId="495B3541"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F15DAA">
        <w:rPr>
          <w:sz w:val="24"/>
          <w:szCs w:val="24"/>
        </w:rPr>
        <w:t xml:space="preserve"> N/A</w:t>
      </w:r>
    </w:p>
    <w:p w14:paraId="038DDCB1" w14:textId="1C5E44CB"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F15DAA">
        <w:rPr>
          <w:sz w:val="24"/>
          <w:szCs w:val="24"/>
        </w:rPr>
        <w:t xml:space="preserve"> N/A</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lastRenderedPageBreak/>
        <w:t>A narrative description of how the project’s plan was carried out</w:t>
      </w:r>
      <w:r w:rsidR="0015324D" w:rsidRPr="0015324D">
        <w:rPr>
          <w:i/>
          <w:sz w:val="24"/>
          <w:szCs w:val="24"/>
        </w:rPr>
        <w:t>.</w:t>
      </w:r>
    </w:p>
    <w:p w14:paraId="412046D1" w14:textId="18AC30E7" w:rsidR="007148F4" w:rsidRPr="007148F4" w:rsidRDefault="007C0B4B" w:rsidP="007148F4">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26E2BA72" w14:textId="1170A1A1" w:rsidR="00111E42" w:rsidRDefault="007148F4" w:rsidP="007148F4">
      <w:pPr>
        <w:jc w:val="both"/>
        <w:rPr>
          <w:color w:val="000000"/>
          <w:sz w:val="24"/>
          <w:szCs w:val="24"/>
        </w:rPr>
      </w:pPr>
      <w:r w:rsidRPr="007148F4">
        <w:rPr>
          <w:color w:val="000000"/>
          <w:sz w:val="24"/>
          <w:szCs w:val="24"/>
        </w:rPr>
        <w:t>The primary objective of the Remote Mentoring of Undergraduate Research Students (</w:t>
      </w:r>
      <w:r w:rsidRPr="007148F4">
        <w:rPr>
          <w:b/>
          <w:color w:val="000000"/>
          <w:sz w:val="24"/>
          <w:szCs w:val="24"/>
        </w:rPr>
        <w:t>ReMentURS</w:t>
      </w:r>
      <w:r w:rsidRPr="007148F4">
        <w:rPr>
          <w:color w:val="000000"/>
          <w:sz w:val="24"/>
          <w:szCs w:val="24"/>
        </w:rPr>
        <w:t xml:space="preserve">) </w:t>
      </w:r>
      <w:r w:rsidRPr="007148F4">
        <w:rPr>
          <w:sz w:val="24"/>
          <w:szCs w:val="24"/>
        </w:rPr>
        <w:t>workshop series</w:t>
      </w:r>
      <w:r w:rsidRPr="007148F4">
        <w:rPr>
          <w:color w:val="000000"/>
          <w:sz w:val="24"/>
          <w:szCs w:val="24"/>
        </w:rPr>
        <w:t xml:space="preserve"> </w:t>
      </w:r>
      <w:r>
        <w:rPr>
          <w:color w:val="000000"/>
          <w:sz w:val="24"/>
          <w:szCs w:val="24"/>
        </w:rPr>
        <w:t>was</w:t>
      </w:r>
      <w:r w:rsidRPr="007148F4">
        <w:rPr>
          <w:color w:val="000000"/>
          <w:sz w:val="24"/>
          <w:szCs w:val="24"/>
        </w:rPr>
        <w:t xml:space="preserve"> to design a remotely available professional development </w:t>
      </w:r>
      <w:r w:rsidRPr="007148F4">
        <w:rPr>
          <w:sz w:val="24"/>
          <w:szCs w:val="24"/>
        </w:rPr>
        <w:t>training</w:t>
      </w:r>
      <w:r w:rsidRPr="007148F4">
        <w:rPr>
          <w:color w:val="000000"/>
          <w:sz w:val="24"/>
          <w:szCs w:val="24"/>
        </w:rPr>
        <w:t xml:space="preserve"> that </w:t>
      </w:r>
      <w:r w:rsidRPr="006637A8">
        <w:rPr>
          <w:color w:val="000000"/>
          <w:sz w:val="24"/>
          <w:szCs w:val="24"/>
        </w:rPr>
        <w:t xml:space="preserve">would provide rigorous research </w:t>
      </w:r>
      <w:r w:rsidRPr="006637A8">
        <w:rPr>
          <w:sz w:val="24"/>
          <w:szCs w:val="24"/>
        </w:rPr>
        <w:t>concept and skills introduction to</w:t>
      </w:r>
      <w:r w:rsidRPr="006637A8">
        <w:rPr>
          <w:color w:val="000000"/>
          <w:sz w:val="24"/>
          <w:szCs w:val="24"/>
        </w:rPr>
        <w:t xml:space="preserve"> incoming undergraduate research students. This workshop series was built from scratch </w:t>
      </w:r>
      <w:r w:rsidR="006637A8" w:rsidRPr="006637A8">
        <w:rPr>
          <w:color w:val="000000"/>
          <w:sz w:val="24"/>
          <w:szCs w:val="24"/>
        </w:rPr>
        <w:t xml:space="preserve">by the team leads and </w:t>
      </w:r>
      <w:r w:rsidR="006637A8" w:rsidRPr="006637A8">
        <w:rPr>
          <w:sz w:val="24"/>
          <w:szCs w:val="24"/>
        </w:rPr>
        <w:t xml:space="preserve">faculty and administrative collaborators with module-specific expertise. Each module was built and published on the OER platform </w:t>
      </w:r>
      <w:proofErr w:type="spellStart"/>
      <w:r w:rsidR="006637A8" w:rsidRPr="006637A8">
        <w:rPr>
          <w:sz w:val="24"/>
          <w:szCs w:val="24"/>
        </w:rPr>
        <w:t>LibGuides</w:t>
      </w:r>
      <w:proofErr w:type="spellEnd"/>
      <w:r w:rsidR="006637A8" w:rsidRPr="006637A8">
        <w:rPr>
          <w:sz w:val="24"/>
          <w:szCs w:val="24"/>
        </w:rPr>
        <w:t xml:space="preserve"> </w:t>
      </w:r>
      <w:r w:rsidRPr="006637A8">
        <w:rPr>
          <w:color w:val="000000"/>
          <w:sz w:val="24"/>
          <w:szCs w:val="24"/>
        </w:rPr>
        <w:t xml:space="preserve">during the spring and summer of 2021 and </w:t>
      </w:r>
      <w:r w:rsidRPr="00580E25">
        <w:rPr>
          <w:color w:val="000000"/>
          <w:sz w:val="24"/>
          <w:szCs w:val="24"/>
        </w:rPr>
        <w:t>consists</w:t>
      </w:r>
      <w:r w:rsidR="006637A8" w:rsidRPr="00580E25">
        <w:rPr>
          <w:color w:val="000000"/>
          <w:sz w:val="24"/>
          <w:szCs w:val="24"/>
        </w:rPr>
        <w:t>. The</w:t>
      </w:r>
      <w:r w:rsidR="00111E42" w:rsidRPr="00580E25">
        <w:rPr>
          <w:color w:val="000000"/>
          <w:sz w:val="24"/>
          <w:szCs w:val="24"/>
        </w:rPr>
        <w:t xml:space="preserve"> </w:t>
      </w:r>
      <w:r w:rsidR="00111E42" w:rsidRPr="00580E25">
        <w:rPr>
          <w:b/>
          <w:color w:val="000000"/>
          <w:sz w:val="24"/>
          <w:szCs w:val="24"/>
        </w:rPr>
        <w:t>modules</w:t>
      </w:r>
      <w:r w:rsidR="00111E42" w:rsidRPr="00580E25">
        <w:rPr>
          <w:color w:val="000000"/>
          <w:sz w:val="24"/>
          <w:szCs w:val="24"/>
        </w:rPr>
        <w:t xml:space="preserve"> are detailed below:</w:t>
      </w:r>
    </w:p>
    <w:p w14:paraId="25B1068C" w14:textId="742614F4" w:rsidR="00111E42" w:rsidRPr="00111E42" w:rsidRDefault="00111E42" w:rsidP="00111E42">
      <w:pPr>
        <w:ind w:firstLine="720"/>
        <w:jc w:val="both"/>
        <w:rPr>
          <w:sz w:val="24"/>
          <w:szCs w:val="24"/>
        </w:rPr>
      </w:pPr>
      <w:r w:rsidRPr="00111E42">
        <w:rPr>
          <w:b/>
          <w:bCs/>
          <w:sz w:val="24"/>
          <w:szCs w:val="24"/>
        </w:rPr>
        <w:t>Module 1</w:t>
      </w:r>
      <w:r w:rsidRPr="00111E42">
        <w:rPr>
          <w:sz w:val="24"/>
          <w:szCs w:val="24"/>
        </w:rPr>
        <w:t xml:space="preserve"> (Professional Etiquettes and Time Management)</w:t>
      </w:r>
      <w:r>
        <w:rPr>
          <w:sz w:val="24"/>
          <w:szCs w:val="24"/>
        </w:rPr>
        <w:t>: this module</w:t>
      </w:r>
      <w:r w:rsidRPr="00111E42">
        <w:rPr>
          <w:sz w:val="24"/>
          <w:szCs w:val="24"/>
        </w:rPr>
        <w:t xml:space="preserve"> introduces participants to soft skills through a virtual introduction with ReMentURS leaders and research mentors followed by structured learning about etiquettes, such as “</w:t>
      </w:r>
      <w:r w:rsidRPr="00111E42">
        <w:rPr>
          <w:i/>
          <w:sz w:val="24"/>
          <w:szCs w:val="24"/>
        </w:rPr>
        <w:t>how to write an email</w:t>
      </w:r>
      <w:r w:rsidRPr="00111E42">
        <w:rPr>
          <w:sz w:val="24"/>
          <w:szCs w:val="24"/>
        </w:rPr>
        <w:t>” (professional etiquettes) and “</w:t>
      </w:r>
      <w:r w:rsidRPr="00111E42">
        <w:rPr>
          <w:i/>
          <w:sz w:val="24"/>
          <w:szCs w:val="24"/>
        </w:rPr>
        <w:t>how to present themselves</w:t>
      </w:r>
      <w:r w:rsidRPr="00111E42">
        <w:rPr>
          <w:sz w:val="24"/>
          <w:szCs w:val="24"/>
        </w:rPr>
        <w:t xml:space="preserve">” in a </w:t>
      </w:r>
      <w:r w:rsidRPr="00111E42">
        <w:rPr>
          <w:i/>
          <w:sz w:val="24"/>
          <w:szCs w:val="24"/>
        </w:rPr>
        <w:t>virtual</w:t>
      </w:r>
      <w:r w:rsidRPr="00111E42">
        <w:rPr>
          <w:sz w:val="24"/>
          <w:szCs w:val="24"/>
        </w:rPr>
        <w:t xml:space="preserve"> setting (Netiquettes). Module 1 also addresses time management very early on through a “</w:t>
      </w:r>
      <w:r w:rsidRPr="00111E42">
        <w:rPr>
          <w:i/>
          <w:sz w:val="24"/>
          <w:szCs w:val="24"/>
        </w:rPr>
        <w:t>how to manage the time</w:t>
      </w:r>
      <w:r w:rsidRPr="00111E42">
        <w:rPr>
          <w:sz w:val="24"/>
          <w:szCs w:val="24"/>
        </w:rPr>
        <w:t>” video. Students self-assess their etiquette and time management skills through digital worksheets and a template provided for participants to track and manage their academic progress and research commitments.</w:t>
      </w:r>
    </w:p>
    <w:p w14:paraId="1354F298" w14:textId="77777777" w:rsidR="00111E42" w:rsidRPr="00111E42" w:rsidRDefault="00111E42" w:rsidP="00111E42">
      <w:pPr>
        <w:ind w:firstLine="720"/>
        <w:jc w:val="both"/>
        <w:rPr>
          <w:color w:val="222222"/>
          <w:sz w:val="24"/>
          <w:szCs w:val="24"/>
        </w:rPr>
      </w:pPr>
      <w:r w:rsidRPr="00111E42">
        <w:rPr>
          <w:b/>
          <w:bCs/>
          <w:sz w:val="24"/>
          <w:szCs w:val="24"/>
        </w:rPr>
        <w:t>Module 2</w:t>
      </w:r>
      <w:r w:rsidRPr="00111E42">
        <w:rPr>
          <w:sz w:val="24"/>
          <w:szCs w:val="24"/>
        </w:rPr>
        <w:t xml:space="preserve"> (Safety and Ethics in Research) begins with a</w:t>
      </w:r>
      <w:r w:rsidRPr="00111E42">
        <w:rPr>
          <w:color w:val="222222"/>
          <w:sz w:val="24"/>
          <w:szCs w:val="24"/>
        </w:rPr>
        <w:t xml:space="preserve"> video presentation on safe lab practices and showcases “</w:t>
      </w:r>
      <w:r w:rsidRPr="00111E42">
        <w:rPr>
          <w:i/>
          <w:color w:val="222222"/>
          <w:sz w:val="24"/>
          <w:szCs w:val="24"/>
        </w:rPr>
        <w:t>the do’s and don’ts in the lab settings.”</w:t>
      </w:r>
      <w:r w:rsidRPr="00111E42">
        <w:rPr>
          <w:color w:val="222222"/>
          <w:sz w:val="24"/>
          <w:szCs w:val="24"/>
        </w:rPr>
        <w:t xml:space="preserve"> Participants also engage with content related to scientific ethics in this module and complete corresponding worksheets for self-assessment. Scientific ethics is addressed early in the ReMentURS series to stress the importance of ethics in the scientific community and in global society</w:t>
      </w:r>
    </w:p>
    <w:p w14:paraId="3CEB5A81" w14:textId="77777777" w:rsidR="00111E42" w:rsidRPr="00111E42" w:rsidRDefault="00111E42" w:rsidP="00111E42">
      <w:pPr>
        <w:ind w:firstLine="720"/>
        <w:jc w:val="both"/>
        <w:rPr>
          <w:sz w:val="24"/>
          <w:szCs w:val="24"/>
        </w:rPr>
      </w:pPr>
      <w:r w:rsidRPr="00111E42">
        <w:rPr>
          <w:b/>
          <w:bCs/>
          <w:color w:val="222222"/>
          <w:sz w:val="24"/>
          <w:szCs w:val="24"/>
        </w:rPr>
        <w:t>Module 3</w:t>
      </w:r>
      <w:r w:rsidRPr="00111E42">
        <w:rPr>
          <w:color w:val="222222"/>
          <w:sz w:val="24"/>
          <w:szCs w:val="24"/>
        </w:rPr>
        <w:t xml:space="preserve"> (</w:t>
      </w:r>
      <w:r w:rsidRPr="00111E42">
        <w:rPr>
          <w:color w:val="000000"/>
          <w:sz w:val="24"/>
          <w:szCs w:val="24"/>
        </w:rPr>
        <w:t>Scientific Literature</w:t>
      </w:r>
      <w:r w:rsidRPr="00111E42">
        <w:rPr>
          <w:sz w:val="24"/>
          <w:szCs w:val="24"/>
        </w:rPr>
        <w:t xml:space="preserve"> </w:t>
      </w:r>
      <w:r w:rsidRPr="00111E42">
        <w:rPr>
          <w:color w:val="000000"/>
          <w:sz w:val="24"/>
          <w:szCs w:val="24"/>
        </w:rPr>
        <w:t>and Literature Search)</w:t>
      </w:r>
      <w:r w:rsidRPr="00111E42">
        <w:rPr>
          <w:sz w:val="24"/>
          <w:szCs w:val="24"/>
        </w:rPr>
        <w:t xml:space="preserve"> provides participants with information on effective use of campus library resources and on-line databases (</w:t>
      </w:r>
      <w:r w:rsidRPr="00111E42">
        <w:rPr>
          <w:i/>
          <w:sz w:val="24"/>
          <w:szCs w:val="24"/>
        </w:rPr>
        <w:t>e.g</w:t>
      </w:r>
      <w:r w:rsidRPr="00111E42">
        <w:rPr>
          <w:sz w:val="24"/>
          <w:szCs w:val="24"/>
        </w:rPr>
        <w:t xml:space="preserve">. </w:t>
      </w:r>
      <w:proofErr w:type="spellStart"/>
      <w:r w:rsidRPr="00111E42">
        <w:rPr>
          <w:sz w:val="24"/>
          <w:szCs w:val="24"/>
        </w:rPr>
        <w:t>SciFinder</w:t>
      </w:r>
      <w:proofErr w:type="spellEnd"/>
      <w:r w:rsidRPr="00111E42">
        <w:rPr>
          <w:sz w:val="24"/>
          <w:szCs w:val="24"/>
        </w:rPr>
        <w:t xml:space="preserve"> and Web of Science). This module focuses on where and how to find the </w:t>
      </w:r>
      <w:r w:rsidRPr="00111E42">
        <w:rPr>
          <w:color w:val="000000"/>
          <w:sz w:val="24"/>
          <w:szCs w:val="24"/>
        </w:rPr>
        <w:t>scientific literature</w:t>
      </w:r>
      <w:r w:rsidRPr="00111E42">
        <w:rPr>
          <w:sz w:val="24"/>
          <w:szCs w:val="24"/>
        </w:rPr>
        <w:t>. Consistent with modules 1 and 2, this module is presented via video introductions, supplemented with readings and self-assessment worksheets are provided for</w:t>
      </w:r>
      <w:r w:rsidRPr="00111E42">
        <w:rPr>
          <w:color w:val="000000"/>
          <w:sz w:val="24"/>
          <w:szCs w:val="24"/>
        </w:rPr>
        <w:t xml:space="preserve"> </w:t>
      </w:r>
      <w:r w:rsidRPr="00111E42">
        <w:rPr>
          <w:sz w:val="24"/>
          <w:szCs w:val="24"/>
        </w:rPr>
        <w:t xml:space="preserve">guided literature searching and creating an effective search strategy. </w:t>
      </w:r>
    </w:p>
    <w:p w14:paraId="2BFBE3ED" w14:textId="77777777" w:rsidR="00111E42" w:rsidRPr="00111E42" w:rsidRDefault="00111E42" w:rsidP="00111E42">
      <w:pPr>
        <w:ind w:firstLine="720"/>
        <w:jc w:val="both"/>
        <w:rPr>
          <w:sz w:val="24"/>
          <w:szCs w:val="24"/>
        </w:rPr>
      </w:pPr>
      <w:r w:rsidRPr="00111E42">
        <w:rPr>
          <w:b/>
          <w:bCs/>
          <w:sz w:val="24"/>
          <w:szCs w:val="24"/>
        </w:rPr>
        <w:t>Module 4</w:t>
      </w:r>
      <w:r w:rsidRPr="00111E42">
        <w:rPr>
          <w:sz w:val="24"/>
          <w:szCs w:val="24"/>
        </w:rPr>
        <w:t xml:space="preserve"> (C</w:t>
      </w:r>
      <w:r w:rsidRPr="00111E42">
        <w:rPr>
          <w:color w:val="000000"/>
          <w:sz w:val="24"/>
          <w:szCs w:val="24"/>
        </w:rPr>
        <w:t xml:space="preserve">iting Resources and Writing </w:t>
      </w:r>
      <w:r w:rsidRPr="00111E42">
        <w:rPr>
          <w:sz w:val="24"/>
          <w:szCs w:val="24"/>
        </w:rPr>
        <w:t xml:space="preserve">References) provides information on how and why to create bibliography when composing scientific writing. The two main citation products discussed in this module are Endnote and Google Citation. As with prior modules, participants </w:t>
      </w:r>
      <w:proofErr w:type="spellStart"/>
      <w:r w:rsidRPr="00111E42">
        <w:rPr>
          <w:sz w:val="24"/>
          <w:szCs w:val="24"/>
        </w:rPr>
        <w:t xml:space="preserve">self </w:t>
      </w:r>
      <w:proofErr w:type="gramStart"/>
      <w:r w:rsidRPr="00111E42">
        <w:rPr>
          <w:sz w:val="24"/>
          <w:szCs w:val="24"/>
        </w:rPr>
        <w:t>assess</w:t>
      </w:r>
      <w:proofErr w:type="spellEnd"/>
      <w:proofErr w:type="gramEnd"/>
      <w:r w:rsidRPr="00111E42">
        <w:rPr>
          <w:sz w:val="24"/>
          <w:szCs w:val="24"/>
        </w:rPr>
        <w:t xml:space="preserve"> with citation management worksheets.</w:t>
      </w:r>
    </w:p>
    <w:p w14:paraId="7963C580" w14:textId="77777777" w:rsidR="00111E42" w:rsidRPr="00111E42" w:rsidRDefault="00111E42" w:rsidP="00111E42">
      <w:pPr>
        <w:ind w:firstLine="720"/>
        <w:jc w:val="both"/>
        <w:rPr>
          <w:sz w:val="24"/>
          <w:szCs w:val="24"/>
        </w:rPr>
      </w:pPr>
      <w:r w:rsidRPr="00111E42">
        <w:rPr>
          <w:b/>
          <w:bCs/>
          <w:sz w:val="24"/>
          <w:szCs w:val="24"/>
        </w:rPr>
        <w:t>Module 5</w:t>
      </w:r>
      <w:r w:rsidRPr="00111E42">
        <w:rPr>
          <w:sz w:val="24"/>
          <w:szCs w:val="24"/>
        </w:rPr>
        <w:t xml:space="preserve"> (</w:t>
      </w:r>
      <w:r w:rsidRPr="00111E42">
        <w:rPr>
          <w:color w:val="000000"/>
          <w:sz w:val="24"/>
          <w:szCs w:val="24"/>
        </w:rPr>
        <w:t>Data management)</w:t>
      </w:r>
      <w:r w:rsidRPr="00111E42">
        <w:rPr>
          <w:sz w:val="24"/>
          <w:szCs w:val="24"/>
        </w:rPr>
        <w:t xml:space="preserve"> introduces participants to the basics of Microsoft Excel for data sorting and graphing purposes. Participants are provided with an Excel template to follow along and create figures. This module also includes a video on which graph type to choose based on your research question and dataset.</w:t>
      </w:r>
    </w:p>
    <w:p w14:paraId="039CA781" w14:textId="77777777" w:rsidR="00111E42" w:rsidRPr="00111E42" w:rsidRDefault="00111E42" w:rsidP="00111E42">
      <w:pPr>
        <w:ind w:firstLine="720"/>
        <w:jc w:val="both"/>
        <w:rPr>
          <w:sz w:val="24"/>
          <w:szCs w:val="24"/>
        </w:rPr>
      </w:pPr>
      <w:r w:rsidRPr="00111E42">
        <w:rPr>
          <w:b/>
          <w:bCs/>
          <w:sz w:val="24"/>
          <w:szCs w:val="24"/>
        </w:rPr>
        <w:lastRenderedPageBreak/>
        <w:t>Module 6</w:t>
      </w:r>
      <w:r w:rsidRPr="00111E42">
        <w:rPr>
          <w:sz w:val="24"/>
          <w:szCs w:val="24"/>
        </w:rPr>
        <w:t xml:space="preserve"> (</w:t>
      </w:r>
      <w:r w:rsidRPr="00111E42">
        <w:rPr>
          <w:color w:val="000000"/>
          <w:sz w:val="24"/>
          <w:szCs w:val="24"/>
        </w:rPr>
        <w:t>Calculator and Statistics)</w:t>
      </w:r>
      <w:r w:rsidRPr="00111E42">
        <w:rPr>
          <w:sz w:val="24"/>
          <w:szCs w:val="24"/>
        </w:rPr>
        <w:t xml:space="preserve"> includes videos on “</w:t>
      </w:r>
      <w:r w:rsidRPr="00111E42">
        <w:rPr>
          <w:i/>
          <w:sz w:val="24"/>
          <w:szCs w:val="24"/>
        </w:rPr>
        <w:t>how to effectively use a scientific calculator”</w:t>
      </w:r>
      <w:r w:rsidRPr="00111E42">
        <w:rPr>
          <w:sz w:val="24"/>
          <w:szCs w:val="24"/>
        </w:rPr>
        <w:t xml:space="preserve"> (basic techniques) and “</w:t>
      </w:r>
      <w:r w:rsidRPr="00111E42">
        <w:rPr>
          <w:i/>
          <w:sz w:val="24"/>
          <w:szCs w:val="24"/>
        </w:rPr>
        <w:t>how to do the basic statistical analysis</w:t>
      </w:r>
      <w:r w:rsidRPr="00111E42">
        <w:rPr>
          <w:sz w:val="24"/>
          <w:szCs w:val="24"/>
        </w:rPr>
        <w:t>” for data processing. Worksheets are provided for self-assessment and practice with these concepts.</w:t>
      </w:r>
    </w:p>
    <w:p w14:paraId="2BD2B7D6" w14:textId="77777777" w:rsidR="00111E42" w:rsidRPr="00111E42" w:rsidRDefault="00111E42" w:rsidP="00111E42">
      <w:pPr>
        <w:ind w:firstLine="720"/>
        <w:jc w:val="both"/>
        <w:rPr>
          <w:sz w:val="24"/>
          <w:szCs w:val="24"/>
        </w:rPr>
      </w:pPr>
      <w:r w:rsidRPr="00111E42">
        <w:rPr>
          <w:b/>
          <w:bCs/>
          <w:sz w:val="24"/>
          <w:szCs w:val="24"/>
        </w:rPr>
        <w:t xml:space="preserve">Module 7 </w:t>
      </w:r>
      <w:r w:rsidRPr="00111E42">
        <w:rPr>
          <w:sz w:val="24"/>
          <w:szCs w:val="24"/>
        </w:rPr>
        <w:t>(</w:t>
      </w:r>
      <w:r w:rsidRPr="00111E42">
        <w:rPr>
          <w:color w:val="000000"/>
          <w:sz w:val="24"/>
          <w:szCs w:val="24"/>
        </w:rPr>
        <w:t xml:space="preserve">Creating Figures </w:t>
      </w:r>
      <w:r w:rsidRPr="00111E42">
        <w:rPr>
          <w:sz w:val="24"/>
          <w:szCs w:val="24"/>
        </w:rPr>
        <w:t>and</w:t>
      </w:r>
      <w:r w:rsidRPr="00111E42">
        <w:rPr>
          <w:color w:val="000000"/>
          <w:sz w:val="24"/>
          <w:szCs w:val="24"/>
        </w:rPr>
        <w:t> Schemes)</w:t>
      </w:r>
      <w:r w:rsidRPr="00111E42">
        <w:rPr>
          <w:sz w:val="24"/>
          <w:szCs w:val="24"/>
        </w:rPr>
        <w:t xml:space="preserve"> introduces scientific figure generation, which is a vital skill for any participant planning to present or publish their research. This m</w:t>
      </w:r>
      <w:r w:rsidRPr="00111E42">
        <w:rPr>
          <w:color w:val="000000"/>
          <w:sz w:val="24"/>
          <w:szCs w:val="24"/>
        </w:rPr>
        <w:t xml:space="preserve">odule specifically </w:t>
      </w:r>
      <w:r w:rsidRPr="00111E42">
        <w:rPr>
          <w:sz w:val="24"/>
          <w:szCs w:val="24"/>
        </w:rPr>
        <w:t xml:space="preserve">demonstrates the creation of chemistry figures in </w:t>
      </w:r>
      <w:proofErr w:type="spellStart"/>
      <w:r w:rsidRPr="00111E42">
        <w:rPr>
          <w:sz w:val="24"/>
          <w:szCs w:val="24"/>
        </w:rPr>
        <w:t>ChemDraw</w:t>
      </w:r>
      <w:proofErr w:type="spellEnd"/>
      <w:r w:rsidRPr="00111E42">
        <w:rPr>
          <w:sz w:val="24"/>
          <w:szCs w:val="24"/>
        </w:rPr>
        <w:t xml:space="preserve"> and the creation of more generic schemes in Microsoft PowerPoint. Worksheets are provided for self-assessment.</w:t>
      </w:r>
    </w:p>
    <w:p w14:paraId="4DE35A84" w14:textId="77777777" w:rsidR="00111E42" w:rsidRDefault="00111E42" w:rsidP="00111E42">
      <w:pPr>
        <w:ind w:firstLine="720"/>
        <w:jc w:val="both"/>
        <w:rPr>
          <w:sz w:val="24"/>
          <w:szCs w:val="24"/>
        </w:rPr>
      </w:pPr>
      <w:r w:rsidRPr="00111E42">
        <w:rPr>
          <w:b/>
          <w:bCs/>
          <w:sz w:val="24"/>
          <w:szCs w:val="24"/>
        </w:rPr>
        <w:t>Module 8</w:t>
      </w:r>
      <w:r w:rsidRPr="00111E42">
        <w:rPr>
          <w:sz w:val="24"/>
          <w:szCs w:val="24"/>
        </w:rPr>
        <w:t xml:space="preserve"> (</w:t>
      </w:r>
      <w:r w:rsidRPr="00111E42">
        <w:rPr>
          <w:color w:val="000000"/>
          <w:sz w:val="24"/>
          <w:szCs w:val="24"/>
        </w:rPr>
        <w:t>Knowing and Reading a Scientific Paper) covers</w:t>
      </w:r>
      <w:r w:rsidRPr="00111E42">
        <w:rPr>
          <w:sz w:val="24"/>
          <w:szCs w:val="24"/>
        </w:rPr>
        <w:t xml:space="preserve"> the</w:t>
      </w:r>
      <w:r w:rsidRPr="00111E42">
        <w:rPr>
          <w:color w:val="000000"/>
          <w:sz w:val="24"/>
          <w:szCs w:val="24"/>
        </w:rPr>
        <w:t xml:space="preserve"> plot of scientific </w:t>
      </w:r>
      <w:r w:rsidRPr="00111E42">
        <w:rPr>
          <w:sz w:val="24"/>
          <w:szCs w:val="24"/>
        </w:rPr>
        <w:t xml:space="preserve">literature </w:t>
      </w:r>
      <w:r w:rsidRPr="00111E42">
        <w:rPr>
          <w:color w:val="000000"/>
          <w:sz w:val="24"/>
          <w:szCs w:val="24"/>
        </w:rPr>
        <w:t xml:space="preserve">and how to read as well as compose a scientific paper. </w:t>
      </w:r>
      <w:r w:rsidRPr="00111E42">
        <w:rPr>
          <w:sz w:val="24"/>
          <w:szCs w:val="24"/>
        </w:rPr>
        <w:t>As with previous modules, participants can self-assess their mastery of these concepts through digital worksheets.</w:t>
      </w:r>
    </w:p>
    <w:p w14:paraId="2C9DECCB" w14:textId="1B4ECEE8" w:rsidR="002551DF" w:rsidRDefault="002551DF" w:rsidP="002551DF">
      <w:pPr>
        <w:ind w:firstLine="720"/>
        <w:jc w:val="both"/>
        <w:rPr>
          <w:sz w:val="24"/>
          <w:szCs w:val="24"/>
        </w:rPr>
      </w:pPr>
      <w:r>
        <w:rPr>
          <w:b/>
          <w:bCs/>
          <w:sz w:val="24"/>
          <w:szCs w:val="24"/>
        </w:rPr>
        <w:t>Module 9</w:t>
      </w:r>
      <w:r w:rsidRPr="00111E42">
        <w:rPr>
          <w:sz w:val="24"/>
          <w:szCs w:val="24"/>
        </w:rPr>
        <w:t xml:space="preserve"> (</w:t>
      </w:r>
      <w:r>
        <w:rPr>
          <w:color w:val="000000"/>
          <w:sz w:val="24"/>
          <w:szCs w:val="24"/>
        </w:rPr>
        <w:t>Thinking about Titles and How to write Impressive Abstract)</w:t>
      </w:r>
      <w:r w:rsidRPr="00111E42">
        <w:rPr>
          <w:color w:val="000000"/>
          <w:sz w:val="24"/>
          <w:szCs w:val="24"/>
        </w:rPr>
        <w:t xml:space="preserve"> </w:t>
      </w:r>
      <w:r>
        <w:rPr>
          <w:color w:val="000000"/>
          <w:sz w:val="24"/>
          <w:szCs w:val="24"/>
        </w:rPr>
        <w:t>targets</w:t>
      </w:r>
      <w:r w:rsidRPr="00111E42">
        <w:rPr>
          <w:sz w:val="24"/>
          <w:szCs w:val="24"/>
        </w:rPr>
        <w:t xml:space="preserve"> </w:t>
      </w:r>
      <w:r>
        <w:rPr>
          <w:sz w:val="24"/>
          <w:szCs w:val="24"/>
        </w:rPr>
        <w:t xml:space="preserve">on thinking effective and simple titles for the peer-reviewed journal. This module also focusses on writing impressive abstract for the journals or conferences. Students can </w:t>
      </w:r>
      <w:r w:rsidRPr="00111E42">
        <w:rPr>
          <w:sz w:val="24"/>
          <w:szCs w:val="24"/>
        </w:rPr>
        <w:t xml:space="preserve">assess their </w:t>
      </w:r>
      <w:r>
        <w:rPr>
          <w:sz w:val="24"/>
          <w:szCs w:val="24"/>
        </w:rPr>
        <w:t>understanding</w:t>
      </w:r>
      <w:r w:rsidRPr="00111E42">
        <w:rPr>
          <w:sz w:val="24"/>
          <w:szCs w:val="24"/>
        </w:rPr>
        <w:t xml:space="preserve"> of these concepts through digital worksheets.</w:t>
      </w:r>
    </w:p>
    <w:p w14:paraId="0725B835" w14:textId="58DD5C1D" w:rsidR="002551DF" w:rsidRDefault="002551DF" w:rsidP="002551DF">
      <w:pPr>
        <w:ind w:firstLine="720"/>
        <w:jc w:val="both"/>
        <w:rPr>
          <w:sz w:val="24"/>
          <w:szCs w:val="24"/>
        </w:rPr>
      </w:pPr>
      <w:r w:rsidRPr="00111E42">
        <w:rPr>
          <w:b/>
          <w:bCs/>
          <w:sz w:val="24"/>
          <w:szCs w:val="24"/>
        </w:rPr>
        <w:t xml:space="preserve">Module </w:t>
      </w:r>
      <w:r>
        <w:rPr>
          <w:b/>
          <w:bCs/>
          <w:sz w:val="24"/>
          <w:szCs w:val="24"/>
        </w:rPr>
        <w:t>10</w:t>
      </w:r>
      <w:r w:rsidRPr="00111E42">
        <w:rPr>
          <w:sz w:val="24"/>
          <w:szCs w:val="24"/>
        </w:rPr>
        <w:t xml:space="preserve"> (</w:t>
      </w:r>
      <w:r w:rsidR="00580E25">
        <w:rPr>
          <w:color w:val="000000"/>
          <w:sz w:val="24"/>
          <w:szCs w:val="24"/>
        </w:rPr>
        <w:t xml:space="preserve">Presenting the </w:t>
      </w:r>
      <w:r w:rsidRPr="00111E42">
        <w:rPr>
          <w:color w:val="000000"/>
          <w:sz w:val="24"/>
          <w:szCs w:val="24"/>
        </w:rPr>
        <w:t>Scientific P</w:t>
      </w:r>
      <w:r w:rsidR="00580E25">
        <w:rPr>
          <w:color w:val="000000"/>
          <w:sz w:val="24"/>
          <w:szCs w:val="24"/>
        </w:rPr>
        <w:t>oster</w:t>
      </w:r>
      <w:r w:rsidRPr="00111E42">
        <w:rPr>
          <w:color w:val="000000"/>
          <w:sz w:val="24"/>
          <w:szCs w:val="24"/>
        </w:rPr>
        <w:t>) covers</w:t>
      </w:r>
      <w:r w:rsidRPr="00111E42">
        <w:rPr>
          <w:sz w:val="24"/>
          <w:szCs w:val="24"/>
        </w:rPr>
        <w:t xml:space="preserve"> the</w:t>
      </w:r>
      <w:r w:rsidRPr="00111E42">
        <w:rPr>
          <w:color w:val="000000"/>
          <w:sz w:val="24"/>
          <w:szCs w:val="24"/>
        </w:rPr>
        <w:t xml:space="preserve"> </w:t>
      </w:r>
      <w:r w:rsidR="00580E25">
        <w:rPr>
          <w:color w:val="000000"/>
          <w:sz w:val="24"/>
          <w:szCs w:val="24"/>
        </w:rPr>
        <w:t>steps</w:t>
      </w:r>
      <w:r w:rsidRPr="00111E42">
        <w:rPr>
          <w:color w:val="000000"/>
          <w:sz w:val="24"/>
          <w:szCs w:val="24"/>
        </w:rPr>
        <w:t xml:space="preserve"> </w:t>
      </w:r>
      <w:r w:rsidR="00580E25">
        <w:rPr>
          <w:color w:val="000000"/>
          <w:sz w:val="24"/>
          <w:szCs w:val="24"/>
        </w:rPr>
        <w:t>of how to present a poster in conferences and in research course. This module shows examples and provides template to work on research poster</w:t>
      </w:r>
      <w:r w:rsidRPr="00111E42">
        <w:rPr>
          <w:color w:val="000000"/>
          <w:sz w:val="24"/>
          <w:szCs w:val="24"/>
        </w:rPr>
        <w:t xml:space="preserve">. </w:t>
      </w:r>
      <w:r w:rsidR="00580E25">
        <w:rPr>
          <w:color w:val="000000"/>
          <w:sz w:val="24"/>
          <w:szCs w:val="24"/>
        </w:rPr>
        <w:t xml:space="preserve">The student will get first-hand experience on designing their own poster and worksheet will be provided to check their understanding. </w:t>
      </w:r>
    </w:p>
    <w:p w14:paraId="11F4B954" w14:textId="5520934E" w:rsidR="002551DF" w:rsidRPr="00111E42" w:rsidRDefault="00580E25" w:rsidP="00580E25">
      <w:pPr>
        <w:jc w:val="both"/>
        <w:rPr>
          <w:sz w:val="24"/>
          <w:szCs w:val="24"/>
        </w:rPr>
      </w:pPr>
      <w:r w:rsidRPr="00580E25">
        <w:rPr>
          <w:b/>
          <w:sz w:val="24"/>
          <w:szCs w:val="24"/>
        </w:rPr>
        <w:t>Instrument Modules</w:t>
      </w:r>
      <w:r>
        <w:rPr>
          <w:sz w:val="24"/>
          <w:szCs w:val="24"/>
        </w:rPr>
        <w:t>: This special module is created for the undergraduate student to learn about the instrument present in the STEM discipline. 5 different modules (with 7 videos) focusses on 5 techniques in chemistry labs. General techniques such as Thin Layer Chromatography, Column Chromatography, Distillation and Instrument such as Gas Chromatography and Infra-red spectroscopy are targeted in this program.</w:t>
      </w:r>
    </w:p>
    <w:p w14:paraId="7BDE7220" w14:textId="00B493E3" w:rsidR="00111E42" w:rsidRDefault="00111E42" w:rsidP="007148F4">
      <w:pPr>
        <w:jc w:val="both"/>
        <w:rPr>
          <w:color w:val="000000"/>
          <w:sz w:val="24"/>
          <w:szCs w:val="24"/>
        </w:rPr>
      </w:pPr>
      <w:r>
        <w:rPr>
          <w:sz w:val="24"/>
          <w:szCs w:val="24"/>
        </w:rPr>
        <w:t>A</w:t>
      </w:r>
      <w:r w:rsidR="007148F4">
        <w:rPr>
          <w:sz w:val="24"/>
          <w:szCs w:val="24"/>
        </w:rPr>
        <w:t xml:space="preserve"> pilot of the </w:t>
      </w:r>
      <w:r w:rsidR="007148F4" w:rsidRPr="007148F4">
        <w:rPr>
          <w:sz w:val="24"/>
          <w:szCs w:val="24"/>
        </w:rPr>
        <w:t>workshop series</w:t>
      </w:r>
      <w:r w:rsidR="007148F4" w:rsidRPr="007148F4">
        <w:rPr>
          <w:color w:val="000000"/>
          <w:sz w:val="24"/>
          <w:szCs w:val="24"/>
        </w:rPr>
        <w:t xml:space="preserve"> </w:t>
      </w:r>
      <w:r w:rsidR="007148F4">
        <w:rPr>
          <w:sz w:val="24"/>
          <w:szCs w:val="24"/>
        </w:rPr>
        <w:t>ran remotely for</w:t>
      </w:r>
      <w:r w:rsidR="007148F4" w:rsidRPr="007148F4">
        <w:rPr>
          <w:sz w:val="24"/>
          <w:szCs w:val="24"/>
        </w:rPr>
        <w:t xml:space="preserve"> </w:t>
      </w:r>
      <w:r w:rsidR="007148F4" w:rsidRPr="007148F4">
        <w:rPr>
          <w:color w:val="000000"/>
          <w:sz w:val="24"/>
          <w:szCs w:val="24"/>
        </w:rPr>
        <w:t>eight-week</w:t>
      </w:r>
      <w:r w:rsidR="007148F4">
        <w:rPr>
          <w:color w:val="000000"/>
          <w:sz w:val="24"/>
          <w:szCs w:val="24"/>
        </w:rPr>
        <w:t>s</w:t>
      </w:r>
      <w:r w:rsidR="007148F4" w:rsidRPr="007148F4">
        <w:rPr>
          <w:color w:val="000000"/>
          <w:sz w:val="24"/>
          <w:szCs w:val="24"/>
        </w:rPr>
        <w:t xml:space="preserve"> </w:t>
      </w:r>
      <w:r w:rsidR="007148F4">
        <w:rPr>
          <w:color w:val="000000"/>
          <w:sz w:val="24"/>
          <w:szCs w:val="24"/>
        </w:rPr>
        <w:t xml:space="preserve">in the summer and fall of 2021. </w:t>
      </w:r>
      <w:r>
        <w:rPr>
          <w:color w:val="000000"/>
          <w:sz w:val="24"/>
          <w:szCs w:val="24"/>
        </w:rPr>
        <w:t xml:space="preserve">Each module included </w:t>
      </w:r>
      <w:r w:rsidRPr="007148F4">
        <w:rPr>
          <w:color w:val="000000"/>
          <w:sz w:val="24"/>
          <w:szCs w:val="24"/>
        </w:rPr>
        <w:t>digital presentations, informational videos, virtual demonstrations, and aligned comprehension checks to foster student mindsets towards becoming independent research scientists.</w:t>
      </w:r>
      <w:r>
        <w:rPr>
          <w:color w:val="000000"/>
          <w:sz w:val="24"/>
          <w:szCs w:val="24"/>
        </w:rPr>
        <w:t xml:space="preserve"> </w:t>
      </w:r>
      <w:r w:rsidR="007148F4" w:rsidRPr="007148F4">
        <w:rPr>
          <w:color w:val="000000"/>
          <w:sz w:val="24"/>
          <w:szCs w:val="24"/>
        </w:rPr>
        <w:t xml:space="preserve">Preliminary </w:t>
      </w:r>
      <w:r w:rsidR="007148F4" w:rsidRPr="007148F4">
        <w:rPr>
          <w:sz w:val="24"/>
          <w:szCs w:val="24"/>
        </w:rPr>
        <w:t xml:space="preserve">assessment of </w:t>
      </w:r>
      <w:r>
        <w:rPr>
          <w:sz w:val="24"/>
          <w:szCs w:val="24"/>
        </w:rPr>
        <w:t xml:space="preserve">student engagement with the </w:t>
      </w:r>
      <w:r w:rsidR="007148F4" w:rsidRPr="007148F4">
        <w:rPr>
          <w:sz w:val="24"/>
          <w:szCs w:val="24"/>
        </w:rPr>
        <w:t>ReMentURS program reveals that participants gain a variety of skills through the workshop series and</w:t>
      </w:r>
      <w:r w:rsidR="007148F4">
        <w:rPr>
          <w:sz w:val="24"/>
          <w:szCs w:val="24"/>
        </w:rPr>
        <w:t xml:space="preserve"> </w:t>
      </w:r>
      <w:r>
        <w:rPr>
          <w:sz w:val="24"/>
          <w:szCs w:val="24"/>
        </w:rPr>
        <w:t>self-report</w:t>
      </w:r>
      <w:r w:rsidR="007148F4">
        <w:rPr>
          <w:sz w:val="24"/>
          <w:szCs w:val="24"/>
        </w:rPr>
        <w:t xml:space="preserve"> that they</w:t>
      </w:r>
      <w:r w:rsidR="007148F4" w:rsidRPr="007148F4">
        <w:rPr>
          <w:sz w:val="24"/>
          <w:szCs w:val="24"/>
        </w:rPr>
        <w:t xml:space="preserve"> are able to use the content in their future course and researc</w:t>
      </w:r>
      <w:r>
        <w:rPr>
          <w:sz w:val="24"/>
          <w:szCs w:val="24"/>
        </w:rPr>
        <w:t>h</w:t>
      </w:r>
      <w:r w:rsidR="007148F4" w:rsidRPr="007148F4">
        <w:rPr>
          <w:color w:val="000000"/>
          <w:sz w:val="24"/>
          <w:szCs w:val="24"/>
        </w:rPr>
        <w:t xml:space="preserve">. ReMentURS material </w:t>
      </w:r>
      <w:r w:rsidR="007148F4">
        <w:rPr>
          <w:color w:val="000000"/>
          <w:sz w:val="24"/>
          <w:szCs w:val="24"/>
        </w:rPr>
        <w:t xml:space="preserve">is now ready for wider </w:t>
      </w:r>
      <w:r>
        <w:rPr>
          <w:color w:val="000000"/>
          <w:sz w:val="24"/>
          <w:szCs w:val="24"/>
        </w:rPr>
        <w:t>rollout</w:t>
      </w:r>
      <w:r w:rsidR="007148F4">
        <w:rPr>
          <w:color w:val="000000"/>
          <w:sz w:val="24"/>
          <w:szCs w:val="24"/>
        </w:rPr>
        <w:t xml:space="preserve"> and </w:t>
      </w:r>
      <w:r w:rsidR="007148F4" w:rsidRPr="007148F4">
        <w:rPr>
          <w:sz w:val="24"/>
          <w:szCs w:val="24"/>
        </w:rPr>
        <w:t xml:space="preserve">can </w:t>
      </w:r>
      <w:r w:rsidR="007148F4" w:rsidRPr="007148F4">
        <w:rPr>
          <w:color w:val="000000"/>
          <w:sz w:val="24"/>
          <w:szCs w:val="24"/>
        </w:rPr>
        <w:t xml:space="preserve">be shared with any </w:t>
      </w:r>
      <w:r w:rsidR="007148F4" w:rsidRPr="007148F4">
        <w:rPr>
          <w:sz w:val="24"/>
          <w:szCs w:val="24"/>
        </w:rPr>
        <w:t>undergraduate student</w:t>
      </w:r>
      <w:r w:rsidR="007148F4" w:rsidRPr="007148F4">
        <w:rPr>
          <w:color w:val="000000"/>
          <w:sz w:val="24"/>
          <w:szCs w:val="24"/>
        </w:rPr>
        <w:t xml:space="preserve"> </w:t>
      </w:r>
      <w:r>
        <w:rPr>
          <w:color w:val="000000"/>
          <w:sz w:val="24"/>
          <w:szCs w:val="24"/>
        </w:rPr>
        <w:t xml:space="preserve">at the start of their undergraduate research experience. </w:t>
      </w:r>
    </w:p>
    <w:p w14:paraId="558BDBFE" w14:textId="58DE4AD3" w:rsidR="007148F4" w:rsidRPr="007148F4" w:rsidRDefault="0046638E" w:rsidP="007148F4">
      <w:pPr>
        <w:jc w:val="both"/>
        <w:rPr>
          <w:color w:val="000000"/>
          <w:sz w:val="24"/>
          <w:szCs w:val="24"/>
        </w:rPr>
      </w:pPr>
      <w:r>
        <w:rPr>
          <w:color w:val="000000"/>
          <w:sz w:val="24"/>
          <w:szCs w:val="24"/>
        </w:rPr>
        <w:t xml:space="preserve">This pilot also allowed us to gain valuable insight into common misconceptions and pitfalls and has allowed us to adjust modules to improve readability, engagement, and learning. Some improvements include streamlining weekly surveys to reduce busywork and increase participant reflection on content, recording new versions of videos that participants indicated were unclear, adding instructions for how to access content described in modules. One future change will be to move content assessment out of individual module surveys and into a coupled pre and post </w:t>
      </w:r>
      <w:r>
        <w:rPr>
          <w:color w:val="000000"/>
          <w:sz w:val="24"/>
          <w:szCs w:val="24"/>
        </w:rPr>
        <w:lastRenderedPageBreak/>
        <w:t xml:space="preserve">survey so that student learning can be assessed quantitatively </w:t>
      </w:r>
      <w:r w:rsidR="006637A8">
        <w:rPr>
          <w:color w:val="000000"/>
          <w:sz w:val="24"/>
          <w:szCs w:val="24"/>
        </w:rPr>
        <w:t>alongside the qualitative self-reporting</w:t>
      </w:r>
      <w:r>
        <w:rPr>
          <w:color w:val="000000"/>
          <w:sz w:val="24"/>
          <w:szCs w:val="24"/>
        </w:rPr>
        <w:t xml:space="preserve">. </w:t>
      </w:r>
      <w:r w:rsidR="007148F4" w:rsidRPr="007148F4">
        <w:rPr>
          <w:sz w:val="24"/>
          <w:szCs w:val="24"/>
        </w:rPr>
        <w:t>S</w:t>
      </w:r>
      <w:r w:rsidR="007148F4" w:rsidRPr="007148F4">
        <w:rPr>
          <w:color w:val="000000"/>
          <w:sz w:val="24"/>
          <w:szCs w:val="24"/>
        </w:rPr>
        <w:t xml:space="preserve">tudent learning will </w:t>
      </w:r>
      <w:r w:rsidR="007148F4" w:rsidRPr="007148F4">
        <w:rPr>
          <w:sz w:val="24"/>
          <w:szCs w:val="24"/>
        </w:rPr>
        <w:t xml:space="preserve">continue to be </w:t>
      </w:r>
      <w:r w:rsidR="007148F4" w:rsidRPr="007148F4">
        <w:rPr>
          <w:color w:val="000000"/>
          <w:sz w:val="24"/>
          <w:szCs w:val="24"/>
        </w:rPr>
        <w:t xml:space="preserve">evaluated throughout the </w:t>
      </w:r>
      <w:r w:rsidR="007148F4" w:rsidRPr="007148F4">
        <w:rPr>
          <w:sz w:val="24"/>
          <w:szCs w:val="24"/>
        </w:rPr>
        <w:t>professional development series</w:t>
      </w:r>
      <w:r w:rsidR="007148F4" w:rsidRPr="007148F4">
        <w:rPr>
          <w:color w:val="000000"/>
          <w:sz w:val="24"/>
          <w:szCs w:val="24"/>
        </w:rPr>
        <w:t xml:space="preserve"> </w:t>
      </w:r>
      <w:r>
        <w:rPr>
          <w:color w:val="000000"/>
          <w:sz w:val="24"/>
          <w:szCs w:val="24"/>
        </w:rPr>
        <w:t>for</w:t>
      </w:r>
      <w:r w:rsidR="007148F4" w:rsidRPr="007148F4">
        <w:rPr>
          <w:color w:val="000000"/>
          <w:sz w:val="24"/>
          <w:szCs w:val="24"/>
        </w:rPr>
        <w:t xml:space="preserve"> betterment of the </w:t>
      </w:r>
      <w:r w:rsidR="007148F4" w:rsidRPr="007148F4">
        <w:rPr>
          <w:sz w:val="24"/>
          <w:szCs w:val="24"/>
        </w:rPr>
        <w:t>workshop for future participants</w:t>
      </w:r>
      <w:r w:rsidR="007148F4" w:rsidRPr="007148F4">
        <w:rPr>
          <w:color w:val="000000"/>
          <w:sz w:val="24"/>
          <w:szCs w:val="24"/>
        </w:rPr>
        <w:t>.</w:t>
      </w:r>
    </w:p>
    <w:p w14:paraId="6E7CF058" w14:textId="0DA5D5F0" w:rsidR="00101A24" w:rsidRPr="004F2656" w:rsidRDefault="007C0B4B" w:rsidP="00CF04DC">
      <w:pPr>
        <w:pStyle w:val="Heading1"/>
        <w:numPr>
          <w:ilvl w:val="0"/>
          <w:numId w:val="17"/>
        </w:numPr>
        <w:ind w:left="360"/>
      </w:pPr>
      <w:r>
        <w:t>Materials Description</w:t>
      </w:r>
    </w:p>
    <w:p w14:paraId="1FD71721" w14:textId="7E875F2A" w:rsidR="007C0B4B" w:rsidRDefault="007C0B4B" w:rsidP="00FB5060">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8"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r w:rsidR="0057795F">
        <w:rPr>
          <w:i/>
          <w:iCs/>
          <w:sz w:val="24"/>
          <w:szCs w:val="24"/>
        </w:rPr>
        <w:t>Include the</w:t>
      </w:r>
      <w:hyperlink r:id="rId9"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this will be an Attribution 4.0 License (CC BY) as required in the Grants Request </w:t>
      </w:r>
      <w:r w:rsidR="00D8118C">
        <w:rPr>
          <w:i/>
          <w:iCs/>
          <w:sz w:val="24"/>
          <w:szCs w:val="24"/>
        </w:rPr>
        <w:t>f</w:t>
      </w:r>
      <w:r w:rsidR="0057795F">
        <w:rPr>
          <w:i/>
          <w:iCs/>
          <w:sz w:val="24"/>
          <w:szCs w:val="24"/>
        </w:rPr>
        <w:t>or Proposals.</w:t>
      </w:r>
    </w:p>
    <w:p w14:paraId="6075FE89" w14:textId="54E23DAE" w:rsidR="006637A8" w:rsidRDefault="006637A8" w:rsidP="006637A8">
      <w:pPr>
        <w:spacing w:before="240" w:after="240"/>
        <w:jc w:val="both"/>
      </w:pPr>
      <w:r w:rsidRPr="002551DF">
        <w:rPr>
          <w:b/>
        </w:rPr>
        <w:t>Table 1</w:t>
      </w:r>
      <w:r w:rsidRPr="002551DF">
        <w:t>: ReMentURS workshop series created materials. All materials will be shared under CC BY</w:t>
      </w:r>
      <w:r w:rsidR="00335D1A" w:rsidRPr="002551DF">
        <w:t xml:space="preserve"> and modules are linked within the table</w:t>
      </w:r>
    </w:p>
    <w:tbl>
      <w:tblPr>
        <w:tblW w:w="8880" w:type="dxa"/>
        <w:jc w:val="center"/>
        <w:tblBorders>
          <w:insideH w:val="nil"/>
          <w:insideV w:val="nil"/>
        </w:tblBorders>
        <w:tblLayout w:type="fixed"/>
        <w:tblLook w:val="0600" w:firstRow="0" w:lastRow="0" w:firstColumn="0" w:lastColumn="0" w:noHBand="1" w:noVBand="1"/>
      </w:tblPr>
      <w:tblGrid>
        <w:gridCol w:w="3270"/>
        <w:gridCol w:w="1890"/>
        <w:gridCol w:w="1665"/>
        <w:gridCol w:w="2055"/>
      </w:tblGrid>
      <w:tr w:rsidR="00335D1A" w:rsidRPr="006637A8" w14:paraId="046A2919" w14:textId="77777777" w:rsidTr="00335D1A">
        <w:trPr>
          <w:trHeight w:val="620"/>
          <w:jc w:val="center"/>
        </w:trPr>
        <w:tc>
          <w:tcPr>
            <w:tcW w:w="3270" w:type="dxa"/>
            <w:tcBorders>
              <w:top w:val="nil"/>
              <w:left w:val="nil"/>
              <w:bottom w:val="single" w:sz="12" w:space="0" w:color="auto"/>
              <w:right w:val="nil"/>
            </w:tcBorders>
            <w:tcMar>
              <w:top w:w="100" w:type="dxa"/>
              <w:left w:w="100" w:type="dxa"/>
              <w:bottom w:w="100" w:type="dxa"/>
              <w:right w:w="100" w:type="dxa"/>
            </w:tcMar>
            <w:vAlign w:val="center"/>
          </w:tcPr>
          <w:p w14:paraId="61CBD5A7" w14:textId="11665414" w:rsidR="00335D1A" w:rsidRPr="00335D1A" w:rsidRDefault="00335D1A" w:rsidP="00335D1A">
            <w:pPr>
              <w:jc w:val="center"/>
              <w:rPr>
                <w:rFonts w:cstheme="minorHAnsi"/>
                <w:b/>
                <w:bCs/>
                <w:sz w:val="24"/>
                <w:szCs w:val="24"/>
              </w:rPr>
            </w:pPr>
            <w:r w:rsidRPr="00335D1A">
              <w:rPr>
                <w:rFonts w:cstheme="minorHAnsi"/>
                <w:b/>
                <w:bCs/>
                <w:sz w:val="24"/>
                <w:szCs w:val="24"/>
              </w:rPr>
              <w:t>Module</w:t>
            </w:r>
          </w:p>
        </w:tc>
        <w:tc>
          <w:tcPr>
            <w:tcW w:w="1890" w:type="dxa"/>
            <w:tcBorders>
              <w:top w:val="nil"/>
              <w:left w:val="nil"/>
              <w:bottom w:val="single" w:sz="12" w:space="0" w:color="auto"/>
              <w:right w:val="nil"/>
            </w:tcBorders>
            <w:tcMar>
              <w:top w:w="100" w:type="dxa"/>
              <w:left w:w="100" w:type="dxa"/>
              <w:bottom w:w="100" w:type="dxa"/>
              <w:right w:w="100" w:type="dxa"/>
            </w:tcMar>
            <w:vAlign w:val="center"/>
          </w:tcPr>
          <w:p w14:paraId="63D05B5B" w14:textId="46DAF04F" w:rsidR="00335D1A" w:rsidRPr="00335D1A" w:rsidRDefault="00335D1A" w:rsidP="00335D1A">
            <w:pPr>
              <w:jc w:val="center"/>
              <w:rPr>
                <w:rFonts w:cstheme="minorHAnsi"/>
                <w:b/>
                <w:bCs/>
                <w:sz w:val="24"/>
                <w:szCs w:val="24"/>
              </w:rPr>
            </w:pPr>
            <w:r w:rsidRPr="00335D1A">
              <w:rPr>
                <w:rFonts w:cstheme="minorHAnsi"/>
                <w:b/>
                <w:bCs/>
                <w:sz w:val="24"/>
                <w:szCs w:val="24"/>
              </w:rPr>
              <w:t>Videos</w:t>
            </w:r>
          </w:p>
        </w:tc>
        <w:tc>
          <w:tcPr>
            <w:tcW w:w="1665" w:type="dxa"/>
            <w:tcBorders>
              <w:top w:val="nil"/>
              <w:left w:val="nil"/>
              <w:bottom w:val="single" w:sz="12" w:space="0" w:color="auto"/>
              <w:right w:val="nil"/>
            </w:tcBorders>
            <w:tcMar>
              <w:top w:w="100" w:type="dxa"/>
              <w:left w:w="100" w:type="dxa"/>
              <w:bottom w:w="100" w:type="dxa"/>
              <w:right w:w="100" w:type="dxa"/>
            </w:tcMar>
            <w:vAlign w:val="center"/>
          </w:tcPr>
          <w:p w14:paraId="4B4D9D48" w14:textId="7F2379C8" w:rsidR="00335D1A" w:rsidRPr="00335D1A" w:rsidRDefault="00335D1A" w:rsidP="00335D1A">
            <w:pPr>
              <w:jc w:val="center"/>
              <w:rPr>
                <w:rFonts w:cstheme="minorHAnsi"/>
                <w:b/>
                <w:bCs/>
                <w:sz w:val="24"/>
                <w:szCs w:val="24"/>
              </w:rPr>
            </w:pPr>
            <w:r w:rsidRPr="00335D1A">
              <w:rPr>
                <w:rFonts w:cstheme="minorHAnsi"/>
                <w:b/>
                <w:bCs/>
                <w:sz w:val="24"/>
                <w:szCs w:val="24"/>
              </w:rPr>
              <w:t>Readings</w:t>
            </w:r>
          </w:p>
        </w:tc>
        <w:tc>
          <w:tcPr>
            <w:tcW w:w="2055" w:type="dxa"/>
            <w:tcBorders>
              <w:top w:val="nil"/>
              <w:left w:val="nil"/>
              <w:bottom w:val="single" w:sz="12" w:space="0" w:color="auto"/>
              <w:right w:val="nil"/>
            </w:tcBorders>
            <w:tcMar>
              <w:top w:w="100" w:type="dxa"/>
              <w:left w:w="100" w:type="dxa"/>
              <w:bottom w:w="100" w:type="dxa"/>
              <w:right w:w="100" w:type="dxa"/>
            </w:tcMar>
            <w:vAlign w:val="center"/>
          </w:tcPr>
          <w:p w14:paraId="7B97AA38" w14:textId="32B18A50" w:rsidR="00335D1A" w:rsidRPr="00335D1A" w:rsidRDefault="00335D1A" w:rsidP="00335D1A">
            <w:pPr>
              <w:jc w:val="center"/>
              <w:rPr>
                <w:rFonts w:cstheme="minorHAnsi"/>
                <w:b/>
                <w:bCs/>
                <w:sz w:val="24"/>
                <w:szCs w:val="24"/>
              </w:rPr>
            </w:pPr>
            <w:r w:rsidRPr="00335D1A">
              <w:rPr>
                <w:rFonts w:cstheme="minorHAnsi"/>
                <w:b/>
                <w:bCs/>
                <w:sz w:val="24"/>
                <w:szCs w:val="24"/>
              </w:rPr>
              <w:t>Surveys/</w:t>
            </w:r>
            <w:r>
              <w:rPr>
                <w:rFonts w:cstheme="minorHAnsi"/>
                <w:b/>
                <w:bCs/>
                <w:sz w:val="24"/>
                <w:szCs w:val="24"/>
              </w:rPr>
              <w:t xml:space="preserve"> </w:t>
            </w:r>
            <w:r w:rsidRPr="00335D1A">
              <w:rPr>
                <w:rFonts w:cstheme="minorHAnsi"/>
                <w:b/>
                <w:bCs/>
                <w:sz w:val="24"/>
                <w:szCs w:val="24"/>
              </w:rPr>
              <w:t>Worksheets</w:t>
            </w:r>
          </w:p>
        </w:tc>
      </w:tr>
      <w:tr w:rsidR="006637A8" w:rsidRPr="006637A8" w14:paraId="5DF6398D" w14:textId="77777777" w:rsidTr="00335D1A">
        <w:trPr>
          <w:trHeight w:val="620"/>
          <w:jc w:val="center"/>
        </w:trPr>
        <w:tc>
          <w:tcPr>
            <w:tcW w:w="3270" w:type="dxa"/>
            <w:tcBorders>
              <w:top w:val="single" w:sz="12" w:space="0" w:color="auto"/>
              <w:left w:val="nil"/>
              <w:bottom w:val="nil"/>
              <w:right w:val="nil"/>
            </w:tcBorders>
            <w:tcMar>
              <w:top w:w="100" w:type="dxa"/>
              <w:left w:w="100" w:type="dxa"/>
              <w:bottom w:w="100" w:type="dxa"/>
              <w:right w:w="100" w:type="dxa"/>
            </w:tcMar>
            <w:vAlign w:val="center"/>
            <w:hideMark/>
          </w:tcPr>
          <w:p w14:paraId="47AF8997" w14:textId="75CDE12D" w:rsidR="006637A8" w:rsidRPr="006637A8" w:rsidRDefault="00F92E5C" w:rsidP="00335D1A">
            <w:pPr>
              <w:jc w:val="center"/>
              <w:rPr>
                <w:rFonts w:cstheme="minorHAnsi"/>
                <w:sz w:val="24"/>
                <w:szCs w:val="24"/>
              </w:rPr>
            </w:pPr>
            <w:hyperlink r:id="rId10" w:history="1">
              <w:r w:rsidR="006637A8" w:rsidRPr="002F4A34">
                <w:rPr>
                  <w:rStyle w:val="Hyperlink"/>
                  <w:rFonts w:cstheme="minorHAnsi"/>
                  <w:sz w:val="24"/>
                  <w:szCs w:val="24"/>
                </w:rPr>
                <w:t>Introduction - ReMentURS Team and information</w:t>
              </w:r>
            </w:hyperlink>
          </w:p>
        </w:tc>
        <w:tc>
          <w:tcPr>
            <w:tcW w:w="1890" w:type="dxa"/>
            <w:tcBorders>
              <w:top w:val="single" w:sz="12" w:space="0" w:color="auto"/>
              <w:left w:val="nil"/>
              <w:bottom w:val="single" w:sz="8" w:space="0" w:color="000000"/>
              <w:right w:val="nil"/>
            </w:tcBorders>
            <w:tcMar>
              <w:top w:w="100" w:type="dxa"/>
              <w:left w:w="100" w:type="dxa"/>
              <w:bottom w:w="100" w:type="dxa"/>
              <w:right w:w="100" w:type="dxa"/>
            </w:tcMar>
            <w:hideMark/>
          </w:tcPr>
          <w:p w14:paraId="343E32CF" w14:textId="06652C9B" w:rsidR="006637A8" w:rsidRPr="006637A8" w:rsidRDefault="006637A8" w:rsidP="00335D1A">
            <w:pPr>
              <w:jc w:val="center"/>
              <w:rPr>
                <w:rFonts w:cstheme="minorHAnsi"/>
                <w:sz w:val="24"/>
                <w:szCs w:val="24"/>
              </w:rPr>
            </w:pPr>
          </w:p>
        </w:tc>
        <w:tc>
          <w:tcPr>
            <w:tcW w:w="1665" w:type="dxa"/>
            <w:tcBorders>
              <w:top w:val="single" w:sz="12" w:space="0" w:color="auto"/>
              <w:left w:val="nil"/>
              <w:bottom w:val="single" w:sz="8" w:space="0" w:color="000000"/>
              <w:right w:val="nil"/>
            </w:tcBorders>
            <w:tcMar>
              <w:top w:w="100" w:type="dxa"/>
              <w:left w:w="100" w:type="dxa"/>
              <w:bottom w:w="100" w:type="dxa"/>
              <w:right w:w="100" w:type="dxa"/>
            </w:tcMar>
            <w:hideMark/>
          </w:tcPr>
          <w:p w14:paraId="512FF794" w14:textId="726CFB77" w:rsidR="006637A8" w:rsidRPr="006637A8" w:rsidRDefault="00335D1A" w:rsidP="00335D1A">
            <w:pPr>
              <w:jc w:val="center"/>
              <w:rPr>
                <w:rFonts w:cstheme="minorHAnsi"/>
                <w:sz w:val="24"/>
                <w:szCs w:val="24"/>
              </w:rPr>
            </w:pPr>
            <w:r>
              <w:rPr>
                <w:rFonts w:cstheme="minorHAnsi"/>
                <w:sz w:val="24"/>
                <w:szCs w:val="24"/>
              </w:rPr>
              <w:t>Introduction</w:t>
            </w:r>
            <w:r w:rsidR="006637A8" w:rsidRPr="006637A8">
              <w:rPr>
                <w:rFonts w:cstheme="minorHAnsi"/>
                <w:sz w:val="24"/>
                <w:szCs w:val="24"/>
              </w:rPr>
              <w:t xml:space="preserve"> page</w:t>
            </w:r>
          </w:p>
        </w:tc>
        <w:tc>
          <w:tcPr>
            <w:tcW w:w="2055" w:type="dxa"/>
            <w:tcBorders>
              <w:top w:val="single" w:sz="12" w:space="0" w:color="auto"/>
              <w:left w:val="nil"/>
              <w:bottom w:val="single" w:sz="8" w:space="0" w:color="000000"/>
              <w:right w:val="nil"/>
            </w:tcBorders>
            <w:tcMar>
              <w:top w:w="100" w:type="dxa"/>
              <w:left w:w="100" w:type="dxa"/>
              <w:bottom w:w="100" w:type="dxa"/>
              <w:right w:w="100" w:type="dxa"/>
            </w:tcMar>
            <w:hideMark/>
          </w:tcPr>
          <w:p w14:paraId="3839D470" w14:textId="77777777" w:rsidR="006637A8" w:rsidRPr="006637A8" w:rsidRDefault="006637A8" w:rsidP="00335D1A">
            <w:pPr>
              <w:jc w:val="center"/>
              <w:rPr>
                <w:rFonts w:cstheme="minorHAnsi"/>
                <w:sz w:val="24"/>
                <w:szCs w:val="24"/>
              </w:rPr>
            </w:pPr>
            <w:r w:rsidRPr="006637A8">
              <w:rPr>
                <w:rFonts w:cstheme="minorHAnsi"/>
                <w:sz w:val="24"/>
                <w:szCs w:val="24"/>
              </w:rPr>
              <w:t>Informed Consent</w:t>
            </w:r>
          </w:p>
          <w:p w14:paraId="1D97A734" w14:textId="77777777" w:rsidR="006637A8" w:rsidRPr="006637A8" w:rsidRDefault="006637A8" w:rsidP="00335D1A">
            <w:pPr>
              <w:jc w:val="center"/>
              <w:rPr>
                <w:rFonts w:cstheme="minorHAnsi"/>
                <w:sz w:val="24"/>
                <w:szCs w:val="24"/>
              </w:rPr>
            </w:pPr>
            <w:r w:rsidRPr="006637A8">
              <w:rPr>
                <w:rFonts w:cstheme="minorHAnsi"/>
                <w:sz w:val="24"/>
                <w:szCs w:val="24"/>
              </w:rPr>
              <w:t>Pre-survey</w:t>
            </w:r>
          </w:p>
        </w:tc>
      </w:tr>
      <w:tr w:rsidR="006637A8" w:rsidRPr="006637A8" w14:paraId="181F7B83" w14:textId="77777777" w:rsidTr="00335D1A">
        <w:trPr>
          <w:trHeight w:val="1412"/>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4A0AB0E3" w14:textId="18F2EC30" w:rsidR="006637A8" w:rsidRPr="006637A8" w:rsidRDefault="00F92E5C" w:rsidP="00335D1A">
            <w:pPr>
              <w:jc w:val="center"/>
              <w:rPr>
                <w:rFonts w:cstheme="minorHAnsi"/>
                <w:sz w:val="24"/>
                <w:szCs w:val="24"/>
              </w:rPr>
            </w:pPr>
            <w:hyperlink r:id="rId11" w:history="1">
              <w:r w:rsidR="006637A8" w:rsidRPr="002F4A34">
                <w:rPr>
                  <w:rStyle w:val="Hyperlink"/>
                  <w:rFonts w:cstheme="minorHAnsi"/>
                  <w:sz w:val="24"/>
                  <w:szCs w:val="24"/>
                </w:rPr>
                <w:t>1 – Professional Etiquette and Time Management</w:t>
              </w:r>
            </w:hyperlink>
          </w:p>
        </w:tc>
        <w:tc>
          <w:tcPr>
            <w:tcW w:w="1890" w:type="dxa"/>
            <w:tcBorders>
              <w:top w:val="nil"/>
              <w:left w:val="nil"/>
              <w:bottom w:val="single" w:sz="8" w:space="0" w:color="000000"/>
              <w:right w:val="nil"/>
            </w:tcBorders>
            <w:tcMar>
              <w:top w:w="100" w:type="dxa"/>
              <w:left w:w="100" w:type="dxa"/>
              <w:bottom w:w="100" w:type="dxa"/>
              <w:right w:w="100" w:type="dxa"/>
            </w:tcMar>
            <w:hideMark/>
          </w:tcPr>
          <w:p w14:paraId="1730C611" w14:textId="77777777" w:rsidR="006637A8" w:rsidRPr="006637A8" w:rsidRDefault="006637A8" w:rsidP="00335D1A">
            <w:pPr>
              <w:jc w:val="center"/>
              <w:rPr>
                <w:rFonts w:cstheme="minorHAnsi"/>
                <w:sz w:val="24"/>
                <w:szCs w:val="24"/>
              </w:rPr>
            </w:pPr>
            <w:r w:rsidRPr="006637A8">
              <w:rPr>
                <w:rFonts w:cstheme="minorHAnsi"/>
                <w:sz w:val="24"/>
                <w:szCs w:val="24"/>
              </w:rPr>
              <w:t>How to Write an Email</w:t>
            </w:r>
          </w:p>
          <w:p w14:paraId="452B263C" w14:textId="77777777" w:rsidR="006637A8" w:rsidRPr="006637A8" w:rsidRDefault="006637A8" w:rsidP="00335D1A">
            <w:pPr>
              <w:jc w:val="center"/>
              <w:rPr>
                <w:rFonts w:cstheme="minorHAnsi"/>
                <w:sz w:val="24"/>
                <w:szCs w:val="24"/>
              </w:rPr>
            </w:pPr>
            <w:r w:rsidRPr="006637A8">
              <w:rPr>
                <w:rFonts w:cstheme="minorHAnsi"/>
                <w:sz w:val="24"/>
                <w:szCs w:val="24"/>
              </w:rPr>
              <w:t>Netiquette</w:t>
            </w:r>
          </w:p>
          <w:p w14:paraId="23669E25" w14:textId="77777777" w:rsidR="006637A8" w:rsidRPr="006637A8" w:rsidRDefault="006637A8" w:rsidP="00335D1A">
            <w:pPr>
              <w:jc w:val="center"/>
              <w:rPr>
                <w:rFonts w:cstheme="minorHAnsi"/>
                <w:sz w:val="24"/>
                <w:szCs w:val="24"/>
              </w:rPr>
            </w:pPr>
            <w:r w:rsidRPr="006637A8">
              <w:rPr>
                <w:rFonts w:cstheme="minorHAnsi"/>
                <w:sz w:val="24"/>
                <w:szCs w:val="24"/>
              </w:rPr>
              <w:t>Time Management</w:t>
            </w:r>
          </w:p>
        </w:tc>
        <w:tc>
          <w:tcPr>
            <w:tcW w:w="1665" w:type="dxa"/>
            <w:tcBorders>
              <w:top w:val="nil"/>
              <w:left w:val="nil"/>
              <w:bottom w:val="single" w:sz="8" w:space="0" w:color="000000"/>
              <w:right w:val="nil"/>
            </w:tcBorders>
            <w:tcMar>
              <w:top w:w="100" w:type="dxa"/>
              <w:left w:w="100" w:type="dxa"/>
              <w:bottom w:w="100" w:type="dxa"/>
              <w:right w:w="100" w:type="dxa"/>
            </w:tcMar>
            <w:hideMark/>
          </w:tcPr>
          <w:p w14:paraId="32CDBCD2" w14:textId="59F7F72B"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19D193CA" w14:textId="77777777" w:rsidR="006637A8" w:rsidRPr="006637A8" w:rsidRDefault="006637A8" w:rsidP="00335D1A">
            <w:pPr>
              <w:jc w:val="center"/>
              <w:rPr>
                <w:rFonts w:cstheme="minorHAnsi"/>
                <w:sz w:val="24"/>
                <w:szCs w:val="24"/>
              </w:rPr>
            </w:pPr>
            <w:r w:rsidRPr="006637A8">
              <w:rPr>
                <w:rFonts w:cstheme="minorHAnsi"/>
                <w:sz w:val="24"/>
                <w:szCs w:val="24"/>
              </w:rPr>
              <w:t>Worksheets and Template</w:t>
            </w:r>
          </w:p>
        </w:tc>
      </w:tr>
      <w:tr w:rsidR="006637A8" w:rsidRPr="006637A8" w14:paraId="1BBBB428" w14:textId="77777777" w:rsidTr="00335D1A">
        <w:trPr>
          <w:trHeight w:val="260"/>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0AD1FCE0" w14:textId="77241FE6" w:rsidR="006637A8" w:rsidRPr="006637A8" w:rsidRDefault="006637A8" w:rsidP="00335D1A">
            <w:pPr>
              <w:jc w:val="center"/>
              <w:rPr>
                <w:rFonts w:cstheme="minorHAnsi"/>
                <w:sz w:val="24"/>
                <w:szCs w:val="24"/>
              </w:rPr>
            </w:pPr>
          </w:p>
        </w:tc>
        <w:tc>
          <w:tcPr>
            <w:tcW w:w="1890" w:type="dxa"/>
            <w:tcBorders>
              <w:top w:val="nil"/>
              <w:left w:val="nil"/>
              <w:bottom w:val="single" w:sz="8" w:space="0" w:color="000000"/>
              <w:right w:val="nil"/>
            </w:tcBorders>
            <w:tcMar>
              <w:top w:w="100" w:type="dxa"/>
              <w:left w:w="100" w:type="dxa"/>
              <w:bottom w:w="100" w:type="dxa"/>
              <w:right w:w="100" w:type="dxa"/>
            </w:tcMar>
            <w:hideMark/>
          </w:tcPr>
          <w:p w14:paraId="34DEDE44" w14:textId="18D21F0A" w:rsidR="006637A8" w:rsidRPr="006637A8" w:rsidRDefault="006637A8" w:rsidP="00335D1A">
            <w:pPr>
              <w:jc w:val="center"/>
              <w:rPr>
                <w:rFonts w:cstheme="minorHAnsi"/>
                <w:sz w:val="24"/>
                <w:szCs w:val="24"/>
              </w:rPr>
            </w:pPr>
          </w:p>
        </w:tc>
        <w:tc>
          <w:tcPr>
            <w:tcW w:w="1665" w:type="dxa"/>
            <w:tcBorders>
              <w:top w:val="nil"/>
              <w:left w:val="nil"/>
              <w:bottom w:val="single" w:sz="8" w:space="0" w:color="000000"/>
              <w:right w:val="nil"/>
            </w:tcBorders>
            <w:tcMar>
              <w:top w:w="100" w:type="dxa"/>
              <w:left w:w="100" w:type="dxa"/>
              <w:bottom w:w="100" w:type="dxa"/>
              <w:right w:w="100" w:type="dxa"/>
            </w:tcMar>
            <w:hideMark/>
          </w:tcPr>
          <w:p w14:paraId="650195B7" w14:textId="4FFD841F"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08D98478" w14:textId="77777777" w:rsidR="006637A8" w:rsidRPr="006637A8" w:rsidRDefault="006637A8" w:rsidP="00335D1A">
            <w:pPr>
              <w:jc w:val="center"/>
              <w:rPr>
                <w:rFonts w:cstheme="minorHAnsi"/>
                <w:sz w:val="24"/>
                <w:szCs w:val="24"/>
              </w:rPr>
            </w:pPr>
            <w:r w:rsidRPr="006637A8">
              <w:rPr>
                <w:rFonts w:cstheme="minorHAnsi"/>
                <w:sz w:val="24"/>
                <w:szCs w:val="24"/>
              </w:rPr>
              <w:t>Workshop Survey</w:t>
            </w:r>
          </w:p>
        </w:tc>
      </w:tr>
      <w:tr w:rsidR="006637A8" w:rsidRPr="006637A8" w14:paraId="4C9D1E59" w14:textId="77777777" w:rsidTr="00335D1A">
        <w:trPr>
          <w:trHeight w:val="602"/>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0AFB1DBA" w14:textId="56397591" w:rsidR="006637A8" w:rsidRPr="006637A8" w:rsidRDefault="00F92E5C" w:rsidP="00335D1A">
            <w:pPr>
              <w:jc w:val="center"/>
              <w:rPr>
                <w:rFonts w:cstheme="minorHAnsi"/>
                <w:sz w:val="24"/>
                <w:szCs w:val="24"/>
              </w:rPr>
            </w:pPr>
            <w:hyperlink r:id="rId12" w:history="1">
              <w:r w:rsidR="006637A8" w:rsidRPr="002F4A34">
                <w:rPr>
                  <w:rStyle w:val="Hyperlink"/>
                  <w:rFonts w:cstheme="minorHAnsi"/>
                  <w:sz w:val="24"/>
                  <w:szCs w:val="24"/>
                </w:rPr>
                <w:t>2 – Safety and Ethics</w:t>
              </w:r>
            </w:hyperlink>
          </w:p>
        </w:tc>
        <w:tc>
          <w:tcPr>
            <w:tcW w:w="1890" w:type="dxa"/>
            <w:tcBorders>
              <w:top w:val="nil"/>
              <w:left w:val="nil"/>
              <w:bottom w:val="single" w:sz="8" w:space="0" w:color="000000"/>
              <w:right w:val="nil"/>
            </w:tcBorders>
            <w:tcMar>
              <w:top w:w="100" w:type="dxa"/>
              <w:left w:w="100" w:type="dxa"/>
              <w:bottom w:w="100" w:type="dxa"/>
              <w:right w:w="100" w:type="dxa"/>
            </w:tcMar>
            <w:hideMark/>
          </w:tcPr>
          <w:p w14:paraId="5EB02F14" w14:textId="77777777" w:rsidR="006637A8" w:rsidRPr="006637A8" w:rsidRDefault="006637A8" w:rsidP="00335D1A">
            <w:pPr>
              <w:jc w:val="center"/>
              <w:rPr>
                <w:rFonts w:cstheme="minorHAnsi"/>
                <w:sz w:val="24"/>
                <w:szCs w:val="24"/>
              </w:rPr>
            </w:pPr>
            <w:r w:rsidRPr="006637A8">
              <w:rPr>
                <w:rFonts w:cstheme="minorHAnsi"/>
                <w:sz w:val="24"/>
                <w:szCs w:val="24"/>
              </w:rPr>
              <w:t>Lab Safety</w:t>
            </w:r>
          </w:p>
          <w:p w14:paraId="280AE92F" w14:textId="77777777" w:rsidR="006637A8" w:rsidRPr="006637A8" w:rsidRDefault="006637A8" w:rsidP="00335D1A">
            <w:pPr>
              <w:jc w:val="center"/>
              <w:rPr>
                <w:rFonts w:cstheme="minorHAnsi"/>
                <w:sz w:val="24"/>
                <w:szCs w:val="24"/>
              </w:rPr>
            </w:pPr>
            <w:r w:rsidRPr="006637A8">
              <w:rPr>
                <w:rFonts w:cstheme="minorHAnsi"/>
                <w:sz w:val="24"/>
                <w:szCs w:val="24"/>
              </w:rPr>
              <w:t>Science Ethics</w:t>
            </w:r>
          </w:p>
        </w:tc>
        <w:tc>
          <w:tcPr>
            <w:tcW w:w="1665" w:type="dxa"/>
            <w:tcBorders>
              <w:top w:val="nil"/>
              <w:left w:val="nil"/>
              <w:bottom w:val="single" w:sz="8" w:space="0" w:color="000000"/>
              <w:right w:val="nil"/>
            </w:tcBorders>
            <w:tcMar>
              <w:top w:w="100" w:type="dxa"/>
              <w:left w:w="100" w:type="dxa"/>
              <w:bottom w:w="100" w:type="dxa"/>
              <w:right w:w="100" w:type="dxa"/>
            </w:tcMar>
            <w:hideMark/>
          </w:tcPr>
          <w:p w14:paraId="45A07E86" w14:textId="4BC269A9"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3922BB57" w14:textId="77777777" w:rsidR="006637A8" w:rsidRPr="006637A8" w:rsidRDefault="006637A8" w:rsidP="00335D1A">
            <w:pPr>
              <w:jc w:val="center"/>
              <w:rPr>
                <w:rFonts w:cstheme="minorHAnsi"/>
                <w:sz w:val="24"/>
                <w:szCs w:val="24"/>
              </w:rPr>
            </w:pPr>
            <w:r w:rsidRPr="006637A8">
              <w:rPr>
                <w:rFonts w:cstheme="minorHAnsi"/>
                <w:sz w:val="24"/>
                <w:szCs w:val="24"/>
              </w:rPr>
              <w:t>Worksheet and</w:t>
            </w:r>
          </w:p>
          <w:p w14:paraId="0479B839" w14:textId="77777777" w:rsidR="006637A8" w:rsidRPr="006637A8" w:rsidRDefault="006637A8" w:rsidP="00335D1A">
            <w:pPr>
              <w:jc w:val="center"/>
              <w:rPr>
                <w:rFonts w:cstheme="minorHAnsi"/>
                <w:sz w:val="24"/>
                <w:szCs w:val="24"/>
              </w:rPr>
            </w:pPr>
            <w:r w:rsidRPr="006637A8">
              <w:rPr>
                <w:rFonts w:cstheme="minorHAnsi"/>
                <w:sz w:val="24"/>
                <w:szCs w:val="24"/>
              </w:rPr>
              <w:t>Case Studies</w:t>
            </w:r>
          </w:p>
        </w:tc>
      </w:tr>
      <w:tr w:rsidR="006637A8" w:rsidRPr="006637A8" w14:paraId="7D907F51" w14:textId="77777777" w:rsidTr="00335D1A">
        <w:trPr>
          <w:trHeight w:val="242"/>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42A22CA6" w14:textId="3FE8C1CD" w:rsidR="006637A8" w:rsidRPr="006637A8" w:rsidRDefault="006637A8" w:rsidP="00335D1A">
            <w:pPr>
              <w:jc w:val="center"/>
              <w:rPr>
                <w:rFonts w:cstheme="minorHAnsi"/>
                <w:sz w:val="24"/>
                <w:szCs w:val="24"/>
              </w:rPr>
            </w:pPr>
          </w:p>
        </w:tc>
        <w:tc>
          <w:tcPr>
            <w:tcW w:w="1890" w:type="dxa"/>
            <w:tcBorders>
              <w:top w:val="nil"/>
              <w:left w:val="nil"/>
              <w:bottom w:val="single" w:sz="8" w:space="0" w:color="000000"/>
              <w:right w:val="nil"/>
            </w:tcBorders>
            <w:tcMar>
              <w:top w:w="100" w:type="dxa"/>
              <w:left w:w="100" w:type="dxa"/>
              <w:bottom w:w="100" w:type="dxa"/>
              <w:right w:w="100" w:type="dxa"/>
            </w:tcMar>
            <w:hideMark/>
          </w:tcPr>
          <w:p w14:paraId="6297C0DB" w14:textId="7C5C4E69" w:rsidR="006637A8" w:rsidRPr="006637A8" w:rsidRDefault="006637A8" w:rsidP="00335D1A">
            <w:pPr>
              <w:jc w:val="center"/>
              <w:rPr>
                <w:rFonts w:cstheme="minorHAnsi"/>
                <w:sz w:val="24"/>
                <w:szCs w:val="24"/>
              </w:rPr>
            </w:pPr>
          </w:p>
        </w:tc>
        <w:tc>
          <w:tcPr>
            <w:tcW w:w="1665" w:type="dxa"/>
            <w:tcBorders>
              <w:top w:val="nil"/>
              <w:left w:val="nil"/>
              <w:bottom w:val="single" w:sz="8" w:space="0" w:color="000000"/>
              <w:right w:val="nil"/>
            </w:tcBorders>
            <w:tcMar>
              <w:top w:w="100" w:type="dxa"/>
              <w:left w:w="100" w:type="dxa"/>
              <w:bottom w:w="100" w:type="dxa"/>
              <w:right w:w="100" w:type="dxa"/>
            </w:tcMar>
            <w:hideMark/>
          </w:tcPr>
          <w:p w14:paraId="72CE889E" w14:textId="7C390010"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785C0749" w14:textId="77777777" w:rsidR="006637A8" w:rsidRPr="006637A8" w:rsidRDefault="006637A8" w:rsidP="00335D1A">
            <w:pPr>
              <w:jc w:val="center"/>
              <w:rPr>
                <w:rFonts w:cstheme="minorHAnsi"/>
                <w:sz w:val="24"/>
                <w:szCs w:val="24"/>
              </w:rPr>
            </w:pPr>
            <w:r w:rsidRPr="006637A8">
              <w:rPr>
                <w:rFonts w:cstheme="minorHAnsi"/>
                <w:sz w:val="24"/>
                <w:szCs w:val="24"/>
              </w:rPr>
              <w:t>Workshop Survey</w:t>
            </w:r>
          </w:p>
        </w:tc>
      </w:tr>
      <w:tr w:rsidR="006637A8" w:rsidRPr="006637A8" w14:paraId="10E3D9F4" w14:textId="77777777" w:rsidTr="00335D1A">
        <w:trPr>
          <w:trHeight w:val="1034"/>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2B7133BF" w14:textId="6EBBFED5" w:rsidR="006637A8" w:rsidRPr="006637A8" w:rsidRDefault="00F92E5C" w:rsidP="00335D1A">
            <w:pPr>
              <w:jc w:val="center"/>
              <w:rPr>
                <w:rFonts w:cstheme="minorHAnsi"/>
                <w:sz w:val="24"/>
                <w:szCs w:val="24"/>
              </w:rPr>
            </w:pPr>
            <w:hyperlink r:id="rId13" w:history="1">
              <w:r w:rsidR="006637A8" w:rsidRPr="002F4A34">
                <w:rPr>
                  <w:rStyle w:val="Hyperlink"/>
                  <w:rFonts w:cstheme="minorHAnsi"/>
                  <w:sz w:val="24"/>
                  <w:szCs w:val="24"/>
                </w:rPr>
                <w:t>3 - Literature Search and Reading Scientific Literature</w:t>
              </w:r>
            </w:hyperlink>
          </w:p>
        </w:tc>
        <w:tc>
          <w:tcPr>
            <w:tcW w:w="1890" w:type="dxa"/>
            <w:tcBorders>
              <w:top w:val="nil"/>
              <w:left w:val="nil"/>
              <w:bottom w:val="single" w:sz="8" w:space="0" w:color="000000"/>
              <w:right w:val="nil"/>
            </w:tcBorders>
            <w:tcMar>
              <w:top w:w="100" w:type="dxa"/>
              <w:left w:w="100" w:type="dxa"/>
              <w:bottom w:w="100" w:type="dxa"/>
              <w:right w:w="100" w:type="dxa"/>
            </w:tcMar>
            <w:hideMark/>
          </w:tcPr>
          <w:p w14:paraId="30DB00D4" w14:textId="77777777" w:rsidR="006637A8" w:rsidRPr="006637A8" w:rsidRDefault="006637A8" w:rsidP="00335D1A">
            <w:pPr>
              <w:jc w:val="center"/>
              <w:rPr>
                <w:rFonts w:cstheme="minorHAnsi"/>
                <w:sz w:val="24"/>
                <w:szCs w:val="24"/>
              </w:rPr>
            </w:pPr>
            <w:r w:rsidRPr="006637A8">
              <w:rPr>
                <w:rFonts w:cstheme="minorHAnsi"/>
                <w:sz w:val="24"/>
                <w:szCs w:val="24"/>
              </w:rPr>
              <w:t>What is Sci. Lit.?</w:t>
            </w:r>
          </w:p>
          <w:p w14:paraId="5CBB81B5" w14:textId="31C451A3" w:rsidR="006637A8" w:rsidRPr="006637A8" w:rsidRDefault="006637A8" w:rsidP="00335D1A">
            <w:pPr>
              <w:jc w:val="center"/>
              <w:rPr>
                <w:rFonts w:cstheme="minorHAnsi"/>
                <w:sz w:val="24"/>
                <w:szCs w:val="24"/>
              </w:rPr>
            </w:pPr>
          </w:p>
          <w:p w14:paraId="206BDB8A" w14:textId="77777777" w:rsidR="006637A8" w:rsidRPr="006637A8" w:rsidRDefault="006637A8" w:rsidP="00335D1A">
            <w:pPr>
              <w:jc w:val="center"/>
              <w:rPr>
                <w:rFonts w:cstheme="minorHAnsi"/>
                <w:sz w:val="24"/>
                <w:szCs w:val="24"/>
              </w:rPr>
            </w:pPr>
            <w:r w:rsidRPr="006637A8">
              <w:rPr>
                <w:rFonts w:cstheme="minorHAnsi"/>
                <w:sz w:val="24"/>
                <w:szCs w:val="24"/>
              </w:rPr>
              <w:t>How to find Sci. Lit.</w:t>
            </w:r>
          </w:p>
        </w:tc>
        <w:tc>
          <w:tcPr>
            <w:tcW w:w="1665" w:type="dxa"/>
            <w:tcBorders>
              <w:top w:val="nil"/>
              <w:left w:val="nil"/>
              <w:bottom w:val="single" w:sz="8" w:space="0" w:color="000000"/>
              <w:right w:val="nil"/>
            </w:tcBorders>
            <w:tcMar>
              <w:top w:w="100" w:type="dxa"/>
              <w:left w:w="100" w:type="dxa"/>
              <w:bottom w:w="100" w:type="dxa"/>
              <w:right w:w="100" w:type="dxa"/>
            </w:tcMar>
            <w:hideMark/>
          </w:tcPr>
          <w:p w14:paraId="64D20E5A" w14:textId="77777777" w:rsidR="006637A8" w:rsidRPr="006637A8" w:rsidRDefault="006637A8" w:rsidP="00335D1A">
            <w:pPr>
              <w:jc w:val="center"/>
              <w:rPr>
                <w:rFonts w:cstheme="minorHAnsi"/>
                <w:sz w:val="24"/>
                <w:szCs w:val="24"/>
              </w:rPr>
            </w:pPr>
            <w:r w:rsidRPr="006637A8">
              <w:rPr>
                <w:rFonts w:cstheme="minorHAnsi"/>
                <w:sz w:val="24"/>
                <w:szCs w:val="24"/>
              </w:rPr>
              <w:t>Where to find Sci. Lit.</w:t>
            </w:r>
          </w:p>
        </w:tc>
        <w:tc>
          <w:tcPr>
            <w:tcW w:w="2055" w:type="dxa"/>
            <w:tcBorders>
              <w:top w:val="nil"/>
              <w:left w:val="nil"/>
              <w:bottom w:val="single" w:sz="8" w:space="0" w:color="000000"/>
              <w:right w:val="nil"/>
            </w:tcBorders>
            <w:tcMar>
              <w:top w:w="100" w:type="dxa"/>
              <w:left w:w="100" w:type="dxa"/>
              <w:bottom w:w="100" w:type="dxa"/>
              <w:right w:w="100" w:type="dxa"/>
            </w:tcMar>
            <w:hideMark/>
          </w:tcPr>
          <w:p w14:paraId="697D8F00" w14:textId="77777777" w:rsidR="006637A8" w:rsidRPr="006637A8" w:rsidRDefault="006637A8" w:rsidP="00335D1A">
            <w:pPr>
              <w:jc w:val="center"/>
              <w:rPr>
                <w:rFonts w:cstheme="minorHAnsi"/>
                <w:sz w:val="24"/>
                <w:szCs w:val="24"/>
              </w:rPr>
            </w:pPr>
            <w:r w:rsidRPr="006637A8">
              <w:rPr>
                <w:rFonts w:cstheme="minorHAnsi"/>
                <w:sz w:val="24"/>
                <w:szCs w:val="24"/>
              </w:rPr>
              <w:t>Worksheets</w:t>
            </w:r>
          </w:p>
        </w:tc>
      </w:tr>
      <w:tr w:rsidR="006637A8" w:rsidRPr="006637A8" w14:paraId="19B838AD" w14:textId="77777777" w:rsidTr="00335D1A">
        <w:trPr>
          <w:trHeight w:val="170"/>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102D2F26" w14:textId="5F5FAA11" w:rsidR="006637A8" w:rsidRPr="006637A8" w:rsidRDefault="006637A8" w:rsidP="00335D1A">
            <w:pPr>
              <w:jc w:val="center"/>
              <w:rPr>
                <w:rFonts w:cstheme="minorHAnsi"/>
                <w:sz w:val="24"/>
                <w:szCs w:val="24"/>
              </w:rPr>
            </w:pPr>
          </w:p>
        </w:tc>
        <w:tc>
          <w:tcPr>
            <w:tcW w:w="1890" w:type="dxa"/>
            <w:tcBorders>
              <w:top w:val="nil"/>
              <w:left w:val="nil"/>
              <w:bottom w:val="single" w:sz="8" w:space="0" w:color="000000"/>
              <w:right w:val="nil"/>
            </w:tcBorders>
            <w:tcMar>
              <w:top w:w="100" w:type="dxa"/>
              <w:left w:w="100" w:type="dxa"/>
              <w:bottom w:w="100" w:type="dxa"/>
              <w:right w:w="100" w:type="dxa"/>
            </w:tcMar>
            <w:hideMark/>
          </w:tcPr>
          <w:p w14:paraId="30767F8D" w14:textId="537C9C60" w:rsidR="006637A8" w:rsidRPr="006637A8" w:rsidRDefault="006637A8" w:rsidP="00335D1A">
            <w:pPr>
              <w:jc w:val="center"/>
              <w:rPr>
                <w:rFonts w:cstheme="minorHAnsi"/>
                <w:sz w:val="24"/>
                <w:szCs w:val="24"/>
              </w:rPr>
            </w:pPr>
          </w:p>
        </w:tc>
        <w:tc>
          <w:tcPr>
            <w:tcW w:w="1665" w:type="dxa"/>
            <w:tcBorders>
              <w:top w:val="nil"/>
              <w:left w:val="nil"/>
              <w:bottom w:val="single" w:sz="8" w:space="0" w:color="000000"/>
              <w:right w:val="nil"/>
            </w:tcBorders>
            <w:tcMar>
              <w:top w:w="100" w:type="dxa"/>
              <w:left w:w="100" w:type="dxa"/>
              <w:bottom w:w="100" w:type="dxa"/>
              <w:right w:w="100" w:type="dxa"/>
            </w:tcMar>
            <w:hideMark/>
          </w:tcPr>
          <w:p w14:paraId="4D080748" w14:textId="6E87F79F"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480C44CD" w14:textId="77777777" w:rsidR="006637A8" w:rsidRPr="006637A8" w:rsidRDefault="006637A8" w:rsidP="00335D1A">
            <w:pPr>
              <w:jc w:val="center"/>
              <w:rPr>
                <w:rFonts w:cstheme="minorHAnsi"/>
                <w:sz w:val="24"/>
                <w:szCs w:val="24"/>
              </w:rPr>
            </w:pPr>
            <w:r w:rsidRPr="006637A8">
              <w:rPr>
                <w:rFonts w:cstheme="minorHAnsi"/>
                <w:sz w:val="24"/>
                <w:szCs w:val="24"/>
              </w:rPr>
              <w:t>Workshop Survey</w:t>
            </w:r>
          </w:p>
        </w:tc>
      </w:tr>
      <w:tr w:rsidR="006637A8" w:rsidRPr="006637A8" w14:paraId="2EC249F3" w14:textId="77777777" w:rsidTr="00335D1A">
        <w:trPr>
          <w:trHeight w:val="503"/>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4B631445" w14:textId="0442F7C9" w:rsidR="006637A8" w:rsidRPr="006637A8" w:rsidRDefault="00F92E5C" w:rsidP="00335D1A">
            <w:pPr>
              <w:jc w:val="center"/>
              <w:rPr>
                <w:rFonts w:cstheme="minorHAnsi"/>
                <w:sz w:val="24"/>
                <w:szCs w:val="24"/>
              </w:rPr>
            </w:pPr>
            <w:hyperlink r:id="rId14" w:history="1">
              <w:r w:rsidR="006637A8" w:rsidRPr="002F4A34">
                <w:rPr>
                  <w:rStyle w:val="Hyperlink"/>
                  <w:rFonts w:cstheme="minorHAnsi"/>
                  <w:sz w:val="24"/>
                  <w:szCs w:val="24"/>
                </w:rPr>
                <w:t>4 – Citing References</w:t>
              </w:r>
            </w:hyperlink>
          </w:p>
        </w:tc>
        <w:tc>
          <w:tcPr>
            <w:tcW w:w="1890" w:type="dxa"/>
            <w:tcBorders>
              <w:top w:val="nil"/>
              <w:left w:val="nil"/>
              <w:bottom w:val="single" w:sz="8" w:space="0" w:color="000000"/>
              <w:right w:val="nil"/>
            </w:tcBorders>
            <w:tcMar>
              <w:top w:w="100" w:type="dxa"/>
              <w:left w:w="100" w:type="dxa"/>
              <w:bottom w:w="100" w:type="dxa"/>
              <w:right w:w="100" w:type="dxa"/>
            </w:tcMar>
            <w:hideMark/>
          </w:tcPr>
          <w:p w14:paraId="330D8996" w14:textId="77777777" w:rsidR="006637A8" w:rsidRPr="006637A8" w:rsidRDefault="006637A8" w:rsidP="00335D1A">
            <w:pPr>
              <w:jc w:val="center"/>
              <w:rPr>
                <w:rFonts w:cstheme="minorHAnsi"/>
                <w:sz w:val="24"/>
                <w:szCs w:val="24"/>
              </w:rPr>
            </w:pPr>
            <w:r w:rsidRPr="006637A8">
              <w:rPr>
                <w:rFonts w:cstheme="minorHAnsi"/>
                <w:sz w:val="24"/>
                <w:szCs w:val="24"/>
              </w:rPr>
              <w:t>Endnote</w:t>
            </w:r>
          </w:p>
          <w:p w14:paraId="29641643" w14:textId="77777777" w:rsidR="006637A8" w:rsidRPr="006637A8" w:rsidRDefault="006637A8" w:rsidP="00335D1A">
            <w:pPr>
              <w:jc w:val="center"/>
              <w:rPr>
                <w:rFonts w:cstheme="minorHAnsi"/>
                <w:sz w:val="24"/>
                <w:szCs w:val="24"/>
              </w:rPr>
            </w:pPr>
            <w:r w:rsidRPr="006637A8">
              <w:rPr>
                <w:rFonts w:cstheme="minorHAnsi"/>
                <w:sz w:val="24"/>
                <w:szCs w:val="24"/>
              </w:rPr>
              <w:t>Google Citation</w:t>
            </w:r>
          </w:p>
        </w:tc>
        <w:tc>
          <w:tcPr>
            <w:tcW w:w="1665" w:type="dxa"/>
            <w:tcBorders>
              <w:top w:val="nil"/>
              <w:left w:val="nil"/>
              <w:bottom w:val="single" w:sz="8" w:space="0" w:color="000000"/>
              <w:right w:val="nil"/>
            </w:tcBorders>
            <w:tcMar>
              <w:top w:w="100" w:type="dxa"/>
              <w:left w:w="100" w:type="dxa"/>
              <w:bottom w:w="100" w:type="dxa"/>
              <w:right w:w="100" w:type="dxa"/>
            </w:tcMar>
            <w:hideMark/>
          </w:tcPr>
          <w:p w14:paraId="7FB6C8D9" w14:textId="71338C6A"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22443C19" w14:textId="77777777" w:rsidR="006637A8" w:rsidRPr="006637A8" w:rsidRDefault="006637A8" w:rsidP="00335D1A">
            <w:pPr>
              <w:jc w:val="center"/>
              <w:rPr>
                <w:rFonts w:cstheme="minorHAnsi"/>
                <w:sz w:val="24"/>
                <w:szCs w:val="24"/>
              </w:rPr>
            </w:pPr>
            <w:r w:rsidRPr="006637A8">
              <w:rPr>
                <w:rFonts w:cstheme="minorHAnsi"/>
                <w:sz w:val="24"/>
                <w:szCs w:val="24"/>
              </w:rPr>
              <w:t>Worksheets</w:t>
            </w:r>
          </w:p>
        </w:tc>
      </w:tr>
      <w:tr w:rsidR="006637A8" w:rsidRPr="006637A8" w14:paraId="0C510711" w14:textId="77777777" w:rsidTr="00335D1A">
        <w:trPr>
          <w:trHeight w:val="206"/>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6E9BB1F6" w14:textId="740C2AC9" w:rsidR="006637A8" w:rsidRPr="006637A8" w:rsidRDefault="006637A8" w:rsidP="00335D1A">
            <w:pPr>
              <w:jc w:val="center"/>
              <w:rPr>
                <w:rFonts w:cstheme="minorHAnsi"/>
                <w:sz w:val="24"/>
                <w:szCs w:val="24"/>
              </w:rPr>
            </w:pPr>
          </w:p>
        </w:tc>
        <w:tc>
          <w:tcPr>
            <w:tcW w:w="1890" w:type="dxa"/>
            <w:tcBorders>
              <w:top w:val="nil"/>
              <w:left w:val="nil"/>
              <w:bottom w:val="single" w:sz="8" w:space="0" w:color="000000"/>
              <w:right w:val="nil"/>
            </w:tcBorders>
            <w:tcMar>
              <w:top w:w="100" w:type="dxa"/>
              <w:left w:w="100" w:type="dxa"/>
              <w:bottom w:w="100" w:type="dxa"/>
              <w:right w:w="100" w:type="dxa"/>
            </w:tcMar>
            <w:hideMark/>
          </w:tcPr>
          <w:p w14:paraId="66071D88" w14:textId="619EAFDF" w:rsidR="006637A8" w:rsidRPr="006637A8" w:rsidRDefault="006637A8" w:rsidP="00335D1A">
            <w:pPr>
              <w:jc w:val="center"/>
              <w:rPr>
                <w:rFonts w:cstheme="minorHAnsi"/>
                <w:sz w:val="24"/>
                <w:szCs w:val="24"/>
              </w:rPr>
            </w:pPr>
          </w:p>
        </w:tc>
        <w:tc>
          <w:tcPr>
            <w:tcW w:w="1665" w:type="dxa"/>
            <w:tcBorders>
              <w:top w:val="nil"/>
              <w:left w:val="nil"/>
              <w:bottom w:val="single" w:sz="8" w:space="0" w:color="000000"/>
              <w:right w:val="nil"/>
            </w:tcBorders>
            <w:tcMar>
              <w:top w:w="100" w:type="dxa"/>
              <w:left w:w="100" w:type="dxa"/>
              <w:bottom w:w="100" w:type="dxa"/>
              <w:right w:w="100" w:type="dxa"/>
            </w:tcMar>
            <w:hideMark/>
          </w:tcPr>
          <w:p w14:paraId="3A04CB4A" w14:textId="1FCDF779"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64F7AA66" w14:textId="77777777" w:rsidR="006637A8" w:rsidRPr="006637A8" w:rsidRDefault="006637A8" w:rsidP="00335D1A">
            <w:pPr>
              <w:jc w:val="center"/>
              <w:rPr>
                <w:rFonts w:cstheme="minorHAnsi"/>
                <w:sz w:val="24"/>
                <w:szCs w:val="24"/>
              </w:rPr>
            </w:pPr>
            <w:r w:rsidRPr="006637A8">
              <w:rPr>
                <w:rFonts w:cstheme="minorHAnsi"/>
                <w:sz w:val="24"/>
                <w:szCs w:val="24"/>
              </w:rPr>
              <w:t>Workshop Survey</w:t>
            </w:r>
          </w:p>
        </w:tc>
      </w:tr>
      <w:tr w:rsidR="006637A8" w:rsidRPr="006637A8" w14:paraId="3DA2B90B" w14:textId="77777777" w:rsidTr="00335D1A">
        <w:trPr>
          <w:trHeight w:val="440"/>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1B88BBE5" w14:textId="40DB81D2" w:rsidR="006637A8" w:rsidRPr="006637A8" w:rsidRDefault="00F92E5C" w:rsidP="00335D1A">
            <w:pPr>
              <w:jc w:val="center"/>
              <w:rPr>
                <w:rFonts w:cstheme="minorHAnsi"/>
                <w:sz w:val="24"/>
                <w:szCs w:val="24"/>
              </w:rPr>
            </w:pPr>
            <w:hyperlink r:id="rId15" w:history="1">
              <w:r w:rsidR="006637A8" w:rsidRPr="002F4A34">
                <w:rPr>
                  <w:rStyle w:val="Hyperlink"/>
                  <w:rFonts w:cstheme="minorHAnsi"/>
                  <w:sz w:val="24"/>
                  <w:szCs w:val="24"/>
                </w:rPr>
                <w:t>5 – Data Management</w:t>
              </w:r>
            </w:hyperlink>
          </w:p>
        </w:tc>
        <w:tc>
          <w:tcPr>
            <w:tcW w:w="1890" w:type="dxa"/>
            <w:tcBorders>
              <w:top w:val="nil"/>
              <w:left w:val="nil"/>
              <w:bottom w:val="single" w:sz="8" w:space="0" w:color="000000"/>
              <w:right w:val="nil"/>
            </w:tcBorders>
            <w:tcMar>
              <w:top w:w="100" w:type="dxa"/>
              <w:left w:w="100" w:type="dxa"/>
              <w:bottom w:w="100" w:type="dxa"/>
              <w:right w:w="100" w:type="dxa"/>
            </w:tcMar>
            <w:hideMark/>
          </w:tcPr>
          <w:p w14:paraId="679CF3D1" w14:textId="77777777" w:rsidR="006637A8" w:rsidRPr="006637A8" w:rsidRDefault="006637A8" w:rsidP="00335D1A">
            <w:pPr>
              <w:jc w:val="center"/>
              <w:rPr>
                <w:rFonts w:cstheme="minorHAnsi"/>
                <w:sz w:val="24"/>
                <w:szCs w:val="24"/>
              </w:rPr>
            </w:pPr>
            <w:r w:rsidRPr="006637A8">
              <w:rPr>
                <w:rFonts w:cstheme="minorHAnsi"/>
                <w:sz w:val="24"/>
                <w:szCs w:val="24"/>
              </w:rPr>
              <w:t>Excelling in Excel</w:t>
            </w:r>
          </w:p>
          <w:p w14:paraId="0B42788A" w14:textId="77777777" w:rsidR="006637A8" w:rsidRPr="006637A8" w:rsidRDefault="006637A8" w:rsidP="00335D1A">
            <w:pPr>
              <w:jc w:val="center"/>
              <w:rPr>
                <w:rFonts w:cstheme="minorHAnsi"/>
                <w:sz w:val="24"/>
                <w:szCs w:val="24"/>
              </w:rPr>
            </w:pPr>
            <w:r w:rsidRPr="006637A8">
              <w:rPr>
                <w:rFonts w:cstheme="minorHAnsi"/>
                <w:sz w:val="24"/>
                <w:szCs w:val="24"/>
              </w:rPr>
              <w:t>Choosing a Graph</w:t>
            </w:r>
          </w:p>
        </w:tc>
        <w:tc>
          <w:tcPr>
            <w:tcW w:w="1665" w:type="dxa"/>
            <w:tcBorders>
              <w:top w:val="nil"/>
              <w:left w:val="nil"/>
              <w:bottom w:val="single" w:sz="8" w:space="0" w:color="000000"/>
              <w:right w:val="nil"/>
            </w:tcBorders>
            <w:tcMar>
              <w:top w:w="100" w:type="dxa"/>
              <w:left w:w="100" w:type="dxa"/>
              <w:bottom w:w="100" w:type="dxa"/>
              <w:right w:w="100" w:type="dxa"/>
            </w:tcMar>
            <w:hideMark/>
          </w:tcPr>
          <w:p w14:paraId="1016F0EC" w14:textId="3B9BA14B"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5B253658" w14:textId="77777777" w:rsidR="006637A8" w:rsidRPr="006637A8" w:rsidRDefault="006637A8" w:rsidP="00335D1A">
            <w:pPr>
              <w:jc w:val="center"/>
              <w:rPr>
                <w:rFonts w:cstheme="minorHAnsi"/>
                <w:sz w:val="24"/>
                <w:szCs w:val="24"/>
              </w:rPr>
            </w:pPr>
            <w:r w:rsidRPr="006637A8">
              <w:rPr>
                <w:rFonts w:cstheme="minorHAnsi"/>
                <w:sz w:val="24"/>
                <w:szCs w:val="24"/>
              </w:rPr>
              <w:t>Worksheets and Template</w:t>
            </w:r>
          </w:p>
        </w:tc>
      </w:tr>
      <w:tr w:rsidR="006637A8" w:rsidRPr="006637A8" w14:paraId="09BF7020" w14:textId="77777777" w:rsidTr="00335D1A">
        <w:trPr>
          <w:trHeight w:val="260"/>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26A1A421" w14:textId="11D24E58" w:rsidR="006637A8" w:rsidRPr="006637A8" w:rsidRDefault="006637A8" w:rsidP="00335D1A">
            <w:pPr>
              <w:jc w:val="center"/>
              <w:rPr>
                <w:rFonts w:cstheme="minorHAnsi"/>
                <w:sz w:val="24"/>
                <w:szCs w:val="24"/>
              </w:rPr>
            </w:pPr>
          </w:p>
        </w:tc>
        <w:tc>
          <w:tcPr>
            <w:tcW w:w="1890" w:type="dxa"/>
            <w:tcBorders>
              <w:top w:val="nil"/>
              <w:left w:val="nil"/>
              <w:bottom w:val="single" w:sz="8" w:space="0" w:color="000000"/>
              <w:right w:val="nil"/>
            </w:tcBorders>
            <w:tcMar>
              <w:top w:w="100" w:type="dxa"/>
              <w:left w:w="100" w:type="dxa"/>
              <w:bottom w:w="100" w:type="dxa"/>
              <w:right w:w="100" w:type="dxa"/>
            </w:tcMar>
            <w:hideMark/>
          </w:tcPr>
          <w:p w14:paraId="22224441" w14:textId="5C8786E5" w:rsidR="006637A8" w:rsidRPr="006637A8" w:rsidRDefault="006637A8" w:rsidP="00335D1A">
            <w:pPr>
              <w:jc w:val="center"/>
              <w:rPr>
                <w:rFonts w:cstheme="minorHAnsi"/>
                <w:sz w:val="24"/>
                <w:szCs w:val="24"/>
              </w:rPr>
            </w:pPr>
          </w:p>
        </w:tc>
        <w:tc>
          <w:tcPr>
            <w:tcW w:w="1665" w:type="dxa"/>
            <w:tcBorders>
              <w:top w:val="nil"/>
              <w:left w:val="nil"/>
              <w:bottom w:val="single" w:sz="8" w:space="0" w:color="000000"/>
              <w:right w:val="nil"/>
            </w:tcBorders>
            <w:tcMar>
              <w:top w:w="100" w:type="dxa"/>
              <w:left w:w="100" w:type="dxa"/>
              <w:bottom w:w="100" w:type="dxa"/>
              <w:right w:w="100" w:type="dxa"/>
            </w:tcMar>
            <w:hideMark/>
          </w:tcPr>
          <w:p w14:paraId="17A14948" w14:textId="564EF86D"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21851691" w14:textId="77777777" w:rsidR="006637A8" w:rsidRPr="006637A8" w:rsidRDefault="006637A8" w:rsidP="00335D1A">
            <w:pPr>
              <w:jc w:val="center"/>
              <w:rPr>
                <w:rFonts w:cstheme="minorHAnsi"/>
                <w:sz w:val="24"/>
                <w:szCs w:val="24"/>
              </w:rPr>
            </w:pPr>
            <w:r w:rsidRPr="006637A8">
              <w:rPr>
                <w:rFonts w:cstheme="minorHAnsi"/>
                <w:sz w:val="24"/>
                <w:szCs w:val="24"/>
              </w:rPr>
              <w:t>Workshop Survey</w:t>
            </w:r>
          </w:p>
        </w:tc>
      </w:tr>
      <w:tr w:rsidR="006637A8" w:rsidRPr="006637A8" w14:paraId="66F3103D" w14:textId="77777777" w:rsidTr="00335D1A">
        <w:trPr>
          <w:trHeight w:val="890"/>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103D3EFD" w14:textId="04478F17" w:rsidR="006637A8" w:rsidRPr="006637A8" w:rsidRDefault="00F92E5C" w:rsidP="00335D1A">
            <w:pPr>
              <w:jc w:val="center"/>
              <w:rPr>
                <w:rFonts w:cstheme="minorHAnsi"/>
                <w:sz w:val="24"/>
                <w:szCs w:val="24"/>
              </w:rPr>
            </w:pPr>
            <w:hyperlink r:id="rId16" w:history="1">
              <w:r w:rsidR="006637A8" w:rsidRPr="002F4A34">
                <w:rPr>
                  <w:rStyle w:val="Hyperlink"/>
                  <w:rFonts w:cstheme="minorHAnsi"/>
                  <w:sz w:val="24"/>
                  <w:szCs w:val="24"/>
                </w:rPr>
                <w:t>6 – Data Analysis and Statistics</w:t>
              </w:r>
            </w:hyperlink>
          </w:p>
        </w:tc>
        <w:tc>
          <w:tcPr>
            <w:tcW w:w="1890" w:type="dxa"/>
            <w:tcBorders>
              <w:top w:val="nil"/>
              <w:left w:val="nil"/>
              <w:bottom w:val="single" w:sz="8" w:space="0" w:color="000000"/>
              <w:right w:val="nil"/>
            </w:tcBorders>
            <w:tcMar>
              <w:top w:w="100" w:type="dxa"/>
              <w:left w:w="100" w:type="dxa"/>
              <w:bottom w:w="100" w:type="dxa"/>
              <w:right w:w="100" w:type="dxa"/>
            </w:tcMar>
            <w:hideMark/>
          </w:tcPr>
          <w:p w14:paraId="18A62EB4" w14:textId="77777777" w:rsidR="006637A8" w:rsidRPr="006637A8" w:rsidRDefault="006637A8" w:rsidP="00335D1A">
            <w:pPr>
              <w:jc w:val="center"/>
              <w:rPr>
                <w:rFonts w:cstheme="minorHAnsi"/>
                <w:sz w:val="24"/>
                <w:szCs w:val="24"/>
              </w:rPr>
            </w:pPr>
            <w:r w:rsidRPr="006637A8">
              <w:rPr>
                <w:rFonts w:cstheme="minorHAnsi"/>
                <w:sz w:val="24"/>
                <w:szCs w:val="24"/>
              </w:rPr>
              <w:t>Scientific Calculators</w:t>
            </w:r>
          </w:p>
          <w:p w14:paraId="3A5A6B1C" w14:textId="77777777" w:rsidR="006637A8" w:rsidRPr="006637A8" w:rsidRDefault="006637A8" w:rsidP="00335D1A">
            <w:pPr>
              <w:jc w:val="center"/>
              <w:rPr>
                <w:rFonts w:cstheme="minorHAnsi"/>
                <w:sz w:val="24"/>
                <w:szCs w:val="24"/>
              </w:rPr>
            </w:pPr>
            <w:r w:rsidRPr="006637A8">
              <w:rPr>
                <w:rFonts w:cstheme="minorHAnsi"/>
                <w:sz w:val="24"/>
                <w:szCs w:val="24"/>
              </w:rPr>
              <w:t>Statistical Analysis</w:t>
            </w:r>
          </w:p>
        </w:tc>
        <w:tc>
          <w:tcPr>
            <w:tcW w:w="1665" w:type="dxa"/>
            <w:tcBorders>
              <w:top w:val="nil"/>
              <w:left w:val="nil"/>
              <w:bottom w:val="single" w:sz="8" w:space="0" w:color="000000"/>
              <w:right w:val="nil"/>
            </w:tcBorders>
            <w:tcMar>
              <w:top w:w="100" w:type="dxa"/>
              <w:left w:w="100" w:type="dxa"/>
              <w:bottom w:w="100" w:type="dxa"/>
              <w:right w:w="100" w:type="dxa"/>
            </w:tcMar>
            <w:hideMark/>
          </w:tcPr>
          <w:p w14:paraId="39CBE218" w14:textId="2E9D4364"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5DAD9326" w14:textId="77777777" w:rsidR="006637A8" w:rsidRPr="006637A8" w:rsidRDefault="006637A8" w:rsidP="00335D1A">
            <w:pPr>
              <w:jc w:val="center"/>
              <w:rPr>
                <w:rFonts w:cstheme="minorHAnsi"/>
                <w:sz w:val="24"/>
                <w:szCs w:val="24"/>
              </w:rPr>
            </w:pPr>
            <w:r w:rsidRPr="006637A8">
              <w:rPr>
                <w:rFonts w:cstheme="minorHAnsi"/>
                <w:sz w:val="24"/>
                <w:szCs w:val="24"/>
              </w:rPr>
              <w:t>Worksheets</w:t>
            </w:r>
          </w:p>
        </w:tc>
      </w:tr>
      <w:tr w:rsidR="006637A8" w:rsidRPr="006637A8" w14:paraId="1D69DFC0" w14:textId="77777777" w:rsidTr="00335D1A">
        <w:trPr>
          <w:trHeight w:val="296"/>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15C2E288" w14:textId="4C143A0B" w:rsidR="006637A8" w:rsidRPr="006637A8" w:rsidRDefault="006637A8" w:rsidP="00335D1A">
            <w:pPr>
              <w:jc w:val="center"/>
              <w:rPr>
                <w:rFonts w:cstheme="minorHAnsi"/>
                <w:sz w:val="24"/>
                <w:szCs w:val="24"/>
              </w:rPr>
            </w:pPr>
          </w:p>
        </w:tc>
        <w:tc>
          <w:tcPr>
            <w:tcW w:w="1890" w:type="dxa"/>
            <w:tcBorders>
              <w:top w:val="nil"/>
              <w:left w:val="nil"/>
              <w:bottom w:val="single" w:sz="8" w:space="0" w:color="000000"/>
              <w:right w:val="nil"/>
            </w:tcBorders>
            <w:tcMar>
              <w:top w:w="100" w:type="dxa"/>
              <w:left w:w="100" w:type="dxa"/>
              <w:bottom w:w="100" w:type="dxa"/>
              <w:right w:w="100" w:type="dxa"/>
            </w:tcMar>
            <w:hideMark/>
          </w:tcPr>
          <w:p w14:paraId="7079443C" w14:textId="622F2C57" w:rsidR="006637A8" w:rsidRPr="006637A8" w:rsidRDefault="006637A8" w:rsidP="00335D1A">
            <w:pPr>
              <w:jc w:val="center"/>
              <w:rPr>
                <w:rFonts w:cstheme="minorHAnsi"/>
                <w:sz w:val="24"/>
                <w:szCs w:val="24"/>
              </w:rPr>
            </w:pPr>
          </w:p>
        </w:tc>
        <w:tc>
          <w:tcPr>
            <w:tcW w:w="1665" w:type="dxa"/>
            <w:tcBorders>
              <w:top w:val="nil"/>
              <w:left w:val="nil"/>
              <w:bottom w:val="single" w:sz="8" w:space="0" w:color="000000"/>
              <w:right w:val="nil"/>
            </w:tcBorders>
            <w:tcMar>
              <w:top w:w="100" w:type="dxa"/>
              <w:left w:w="100" w:type="dxa"/>
              <w:bottom w:w="100" w:type="dxa"/>
              <w:right w:w="100" w:type="dxa"/>
            </w:tcMar>
            <w:hideMark/>
          </w:tcPr>
          <w:p w14:paraId="773BA0EA" w14:textId="46C4FDB7"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4599193C" w14:textId="77777777" w:rsidR="006637A8" w:rsidRPr="006637A8" w:rsidRDefault="006637A8" w:rsidP="00335D1A">
            <w:pPr>
              <w:jc w:val="center"/>
              <w:rPr>
                <w:rFonts w:cstheme="minorHAnsi"/>
                <w:sz w:val="24"/>
                <w:szCs w:val="24"/>
              </w:rPr>
            </w:pPr>
            <w:r w:rsidRPr="006637A8">
              <w:rPr>
                <w:rFonts w:cstheme="minorHAnsi"/>
                <w:sz w:val="24"/>
                <w:szCs w:val="24"/>
              </w:rPr>
              <w:t>Workshop Survey</w:t>
            </w:r>
          </w:p>
        </w:tc>
      </w:tr>
      <w:tr w:rsidR="006637A8" w:rsidRPr="006637A8" w14:paraId="7C9E761A" w14:textId="77777777" w:rsidTr="00335D1A">
        <w:trPr>
          <w:trHeight w:val="971"/>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01B99123" w14:textId="3913427D" w:rsidR="006637A8" w:rsidRPr="006637A8" w:rsidRDefault="00F92E5C" w:rsidP="00335D1A">
            <w:pPr>
              <w:jc w:val="center"/>
              <w:rPr>
                <w:rFonts w:cstheme="minorHAnsi"/>
                <w:sz w:val="24"/>
                <w:szCs w:val="24"/>
              </w:rPr>
            </w:pPr>
            <w:hyperlink r:id="rId17" w:history="1">
              <w:r w:rsidR="006637A8" w:rsidRPr="002F4A34">
                <w:rPr>
                  <w:rStyle w:val="Hyperlink"/>
                  <w:rFonts w:cstheme="minorHAnsi"/>
                  <w:sz w:val="24"/>
                  <w:szCs w:val="24"/>
                </w:rPr>
                <w:t>7 – Making Figures and Schemes</w:t>
              </w:r>
            </w:hyperlink>
          </w:p>
        </w:tc>
        <w:tc>
          <w:tcPr>
            <w:tcW w:w="1890" w:type="dxa"/>
            <w:tcBorders>
              <w:top w:val="nil"/>
              <w:left w:val="nil"/>
              <w:bottom w:val="single" w:sz="8" w:space="0" w:color="000000"/>
              <w:right w:val="nil"/>
            </w:tcBorders>
            <w:tcMar>
              <w:top w:w="100" w:type="dxa"/>
              <w:left w:w="100" w:type="dxa"/>
              <w:bottom w:w="100" w:type="dxa"/>
              <w:right w:w="100" w:type="dxa"/>
            </w:tcMar>
            <w:hideMark/>
          </w:tcPr>
          <w:p w14:paraId="47018AA9" w14:textId="77777777" w:rsidR="006637A8" w:rsidRPr="006637A8" w:rsidRDefault="006637A8" w:rsidP="00335D1A">
            <w:pPr>
              <w:jc w:val="center"/>
              <w:rPr>
                <w:rFonts w:cstheme="minorHAnsi"/>
                <w:sz w:val="24"/>
                <w:szCs w:val="24"/>
              </w:rPr>
            </w:pPr>
            <w:proofErr w:type="spellStart"/>
            <w:r w:rsidRPr="006637A8">
              <w:rPr>
                <w:rFonts w:cstheme="minorHAnsi"/>
                <w:sz w:val="24"/>
                <w:szCs w:val="24"/>
              </w:rPr>
              <w:t>ChemDraw</w:t>
            </w:r>
            <w:proofErr w:type="spellEnd"/>
            <w:r w:rsidRPr="006637A8">
              <w:rPr>
                <w:rFonts w:cstheme="minorHAnsi"/>
                <w:sz w:val="24"/>
                <w:szCs w:val="24"/>
              </w:rPr>
              <w:t xml:space="preserve"> - Schemes</w:t>
            </w:r>
          </w:p>
          <w:p w14:paraId="21314FEA" w14:textId="77777777" w:rsidR="006637A8" w:rsidRPr="006637A8" w:rsidRDefault="006637A8" w:rsidP="00335D1A">
            <w:pPr>
              <w:jc w:val="center"/>
              <w:rPr>
                <w:rFonts w:cstheme="minorHAnsi"/>
                <w:sz w:val="24"/>
                <w:szCs w:val="24"/>
              </w:rPr>
            </w:pPr>
            <w:r w:rsidRPr="006637A8">
              <w:rPr>
                <w:rFonts w:cstheme="minorHAnsi"/>
                <w:sz w:val="24"/>
                <w:szCs w:val="24"/>
              </w:rPr>
              <w:t xml:space="preserve">Figures in </w:t>
            </w:r>
            <w:proofErr w:type="spellStart"/>
            <w:r w:rsidRPr="006637A8">
              <w:rPr>
                <w:rFonts w:cstheme="minorHAnsi"/>
                <w:sz w:val="24"/>
                <w:szCs w:val="24"/>
              </w:rPr>
              <w:t>Powerpoint</w:t>
            </w:r>
            <w:proofErr w:type="spellEnd"/>
          </w:p>
        </w:tc>
        <w:tc>
          <w:tcPr>
            <w:tcW w:w="1665" w:type="dxa"/>
            <w:tcBorders>
              <w:top w:val="nil"/>
              <w:left w:val="nil"/>
              <w:bottom w:val="single" w:sz="8" w:space="0" w:color="000000"/>
              <w:right w:val="nil"/>
            </w:tcBorders>
            <w:tcMar>
              <w:top w:w="100" w:type="dxa"/>
              <w:left w:w="100" w:type="dxa"/>
              <w:bottom w:w="100" w:type="dxa"/>
              <w:right w:w="100" w:type="dxa"/>
            </w:tcMar>
            <w:hideMark/>
          </w:tcPr>
          <w:p w14:paraId="7BD3784E" w14:textId="0E4635D7"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7ABB404B" w14:textId="77777777" w:rsidR="006637A8" w:rsidRPr="006637A8" w:rsidRDefault="006637A8" w:rsidP="00335D1A">
            <w:pPr>
              <w:jc w:val="center"/>
              <w:rPr>
                <w:rFonts w:cstheme="minorHAnsi"/>
                <w:sz w:val="24"/>
                <w:szCs w:val="24"/>
              </w:rPr>
            </w:pPr>
            <w:r w:rsidRPr="006637A8">
              <w:rPr>
                <w:rFonts w:cstheme="minorHAnsi"/>
                <w:sz w:val="24"/>
                <w:szCs w:val="24"/>
              </w:rPr>
              <w:t>Worksheets</w:t>
            </w:r>
          </w:p>
        </w:tc>
      </w:tr>
      <w:tr w:rsidR="006637A8" w:rsidRPr="006637A8" w14:paraId="6A281735" w14:textId="77777777" w:rsidTr="00335D1A">
        <w:trPr>
          <w:trHeight w:val="224"/>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6625C332" w14:textId="3F039B0D" w:rsidR="006637A8" w:rsidRPr="006637A8" w:rsidRDefault="006637A8" w:rsidP="00335D1A">
            <w:pPr>
              <w:jc w:val="center"/>
              <w:rPr>
                <w:rFonts w:cstheme="minorHAnsi"/>
                <w:sz w:val="24"/>
                <w:szCs w:val="24"/>
              </w:rPr>
            </w:pPr>
          </w:p>
        </w:tc>
        <w:tc>
          <w:tcPr>
            <w:tcW w:w="1890" w:type="dxa"/>
            <w:tcBorders>
              <w:top w:val="nil"/>
              <w:left w:val="nil"/>
              <w:bottom w:val="single" w:sz="8" w:space="0" w:color="000000"/>
              <w:right w:val="nil"/>
            </w:tcBorders>
            <w:tcMar>
              <w:top w:w="100" w:type="dxa"/>
              <w:left w:w="100" w:type="dxa"/>
              <w:bottom w:w="100" w:type="dxa"/>
              <w:right w:w="100" w:type="dxa"/>
            </w:tcMar>
            <w:hideMark/>
          </w:tcPr>
          <w:p w14:paraId="51BE49D4" w14:textId="368C4336" w:rsidR="006637A8" w:rsidRPr="006637A8" w:rsidRDefault="006637A8" w:rsidP="00335D1A">
            <w:pPr>
              <w:jc w:val="center"/>
              <w:rPr>
                <w:rFonts w:cstheme="minorHAnsi"/>
                <w:sz w:val="24"/>
                <w:szCs w:val="24"/>
              </w:rPr>
            </w:pPr>
          </w:p>
        </w:tc>
        <w:tc>
          <w:tcPr>
            <w:tcW w:w="1665" w:type="dxa"/>
            <w:tcBorders>
              <w:top w:val="nil"/>
              <w:left w:val="nil"/>
              <w:bottom w:val="single" w:sz="8" w:space="0" w:color="000000"/>
              <w:right w:val="nil"/>
            </w:tcBorders>
            <w:tcMar>
              <w:top w:w="100" w:type="dxa"/>
              <w:left w:w="100" w:type="dxa"/>
              <w:bottom w:w="100" w:type="dxa"/>
              <w:right w:w="100" w:type="dxa"/>
            </w:tcMar>
            <w:hideMark/>
          </w:tcPr>
          <w:p w14:paraId="0C231CBD" w14:textId="3DFB3ABF" w:rsidR="006637A8" w:rsidRPr="006637A8" w:rsidRDefault="006637A8" w:rsidP="00335D1A">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3A124684" w14:textId="77777777" w:rsidR="006637A8" w:rsidRPr="006637A8" w:rsidRDefault="006637A8" w:rsidP="00335D1A">
            <w:pPr>
              <w:jc w:val="center"/>
              <w:rPr>
                <w:rFonts w:cstheme="minorHAnsi"/>
                <w:sz w:val="24"/>
                <w:szCs w:val="24"/>
              </w:rPr>
            </w:pPr>
            <w:r w:rsidRPr="006637A8">
              <w:rPr>
                <w:rFonts w:cstheme="minorHAnsi"/>
                <w:sz w:val="24"/>
                <w:szCs w:val="24"/>
              </w:rPr>
              <w:t>Workshop Survey</w:t>
            </w:r>
          </w:p>
        </w:tc>
      </w:tr>
      <w:tr w:rsidR="006637A8" w:rsidRPr="006637A8" w14:paraId="569187AD" w14:textId="77777777" w:rsidTr="00335D1A">
        <w:trPr>
          <w:trHeight w:val="467"/>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1F0F439E" w14:textId="085D65A9" w:rsidR="006637A8" w:rsidRPr="002551DF" w:rsidRDefault="00F92E5C" w:rsidP="00335D1A">
            <w:pPr>
              <w:jc w:val="center"/>
              <w:rPr>
                <w:rFonts w:cstheme="minorHAnsi"/>
                <w:color w:val="0432FF"/>
                <w:sz w:val="24"/>
                <w:szCs w:val="24"/>
              </w:rPr>
            </w:pPr>
            <w:hyperlink r:id="rId18" w:history="1">
              <w:r w:rsidR="006637A8" w:rsidRPr="002551DF">
                <w:rPr>
                  <w:rStyle w:val="Hyperlink"/>
                  <w:rFonts w:cstheme="minorHAnsi"/>
                  <w:color w:val="0432FF"/>
                  <w:sz w:val="24"/>
                  <w:szCs w:val="24"/>
                </w:rPr>
                <w:t>8 – Scientific Writing and Reading</w:t>
              </w:r>
            </w:hyperlink>
            <w:r w:rsidR="002551DF" w:rsidRPr="002551DF">
              <w:rPr>
                <w:rStyle w:val="Hyperlink"/>
                <w:rFonts w:cstheme="minorHAnsi"/>
                <w:color w:val="0432FF"/>
                <w:sz w:val="24"/>
                <w:szCs w:val="24"/>
              </w:rPr>
              <w:t xml:space="preserve"> - I</w:t>
            </w:r>
          </w:p>
        </w:tc>
        <w:tc>
          <w:tcPr>
            <w:tcW w:w="1890" w:type="dxa"/>
            <w:tcBorders>
              <w:top w:val="nil"/>
              <w:left w:val="nil"/>
              <w:bottom w:val="single" w:sz="8" w:space="0" w:color="000000"/>
              <w:right w:val="nil"/>
            </w:tcBorders>
            <w:tcMar>
              <w:top w:w="100" w:type="dxa"/>
              <w:left w:w="100" w:type="dxa"/>
              <w:bottom w:w="100" w:type="dxa"/>
              <w:right w:w="100" w:type="dxa"/>
            </w:tcMar>
            <w:hideMark/>
          </w:tcPr>
          <w:p w14:paraId="27A1C570" w14:textId="77777777" w:rsidR="006637A8" w:rsidRPr="006637A8" w:rsidRDefault="006637A8" w:rsidP="00335D1A">
            <w:pPr>
              <w:jc w:val="center"/>
              <w:rPr>
                <w:rFonts w:cstheme="minorHAnsi"/>
                <w:sz w:val="24"/>
                <w:szCs w:val="24"/>
              </w:rPr>
            </w:pPr>
            <w:r w:rsidRPr="006637A8">
              <w:rPr>
                <w:rFonts w:cstheme="minorHAnsi"/>
                <w:sz w:val="24"/>
                <w:szCs w:val="24"/>
              </w:rPr>
              <w:t>How to read Sci Paper</w:t>
            </w:r>
          </w:p>
        </w:tc>
        <w:tc>
          <w:tcPr>
            <w:tcW w:w="1665" w:type="dxa"/>
            <w:tcBorders>
              <w:top w:val="nil"/>
              <w:left w:val="nil"/>
              <w:bottom w:val="single" w:sz="8" w:space="0" w:color="000000"/>
              <w:right w:val="nil"/>
            </w:tcBorders>
            <w:tcMar>
              <w:top w:w="100" w:type="dxa"/>
              <w:left w:w="100" w:type="dxa"/>
              <w:bottom w:w="100" w:type="dxa"/>
              <w:right w:w="100" w:type="dxa"/>
            </w:tcMar>
            <w:hideMark/>
          </w:tcPr>
          <w:p w14:paraId="042026A5" w14:textId="77777777" w:rsidR="006637A8" w:rsidRPr="006637A8" w:rsidRDefault="006637A8" w:rsidP="00335D1A">
            <w:pPr>
              <w:jc w:val="center"/>
              <w:rPr>
                <w:rFonts w:cstheme="minorHAnsi"/>
                <w:sz w:val="24"/>
                <w:szCs w:val="24"/>
              </w:rPr>
            </w:pPr>
            <w:r w:rsidRPr="006637A8">
              <w:rPr>
                <w:rFonts w:cstheme="minorHAnsi"/>
                <w:sz w:val="24"/>
                <w:szCs w:val="24"/>
              </w:rPr>
              <w:t>THE ACRES</w:t>
            </w:r>
          </w:p>
        </w:tc>
        <w:tc>
          <w:tcPr>
            <w:tcW w:w="2055" w:type="dxa"/>
            <w:tcBorders>
              <w:top w:val="nil"/>
              <w:left w:val="nil"/>
              <w:bottom w:val="single" w:sz="8" w:space="0" w:color="000000"/>
              <w:right w:val="nil"/>
            </w:tcBorders>
            <w:tcMar>
              <w:top w:w="100" w:type="dxa"/>
              <w:left w:w="100" w:type="dxa"/>
              <w:bottom w:w="100" w:type="dxa"/>
              <w:right w:w="100" w:type="dxa"/>
            </w:tcMar>
            <w:hideMark/>
          </w:tcPr>
          <w:p w14:paraId="607729F5" w14:textId="77777777" w:rsidR="006637A8" w:rsidRPr="006637A8" w:rsidRDefault="006637A8" w:rsidP="00335D1A">
            <w:pPr>
              <w:jc w:val="center"/>
              <w:rPr>
                <w:rFonts w:cstheme="minorHAnsi"/>
                <w:sz w:val="24"/>
                <w:szCs w:val="24"/>
              </w:rPr>
            </w:pPr>
            <w:r w:rsidRPr="006637A8">
              <w:rPr>
                <w:rFonts w:cstheme="minorHAnsi"/>
                <w:sz w:val="24"/>
                <w:szCs w:val="24"/>
              </w:rPr>
              <w:t>Worksheets</w:t>
            </w:r>
          </w:p>
        </w:tc>
      </w:tr>
      <w:tr w:rsidR="006637A8" w:rsidRPr="006637A8" w14:paraId="164C8EF9" w14:textId="77777777" w:rsidTr="002551DF">
        <w:trPr>
          <w:trHeight w:val="512"/>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280ED25D" w14:textId="08602083" w:rsidR="006637A8" w:rsidRPr="002551DF" w:rsidRDefault="006637A8" w:rsidP="00335D1A">
            <w:pPr>
              <w:jc w:val="center"/>
              <w:rPr>
                <w:rFonts w:cstheme="minorHAnsi"/>
                <w:color w:val="0432FF"/>
                <w:sz w:val="24"/>
                <w:szCs w:val="24"/>
              </w:rPr>
            </w:pPr>
          </w:p>
        </w:tc>
        <w:tc>
          <w:tcPr>
            <w:tcW w:w="1890" w:type="dxa"/>
            <w:tcBorders>
              <w:top w:val="nil"/>
              <w:left w:val="nil"/>
              <w:bottom w:val="nil"/>
              <w:right w:val="nil"/>
            </w:tcBorders>
            <w:tcMar>
              <w:top w:w="100" w:type="dxa"/>
              <w:left w:w="100" w:type="dxa"/>
              <w:bottom w:w="100" w:type="dxa"/>
              <w:right w:w="100" w:type="dxa"/>
            </w:tcMar>
            <w:hideMark/>
          </w:tcPr>
          <w:p w14:paraId="5BA8FD72" w14:textId="6A0979D7" w:rsidR="006637A8" w:rsidRPr="006637A8" w:rsidRDefault="006637A8" w:rsidP="00335D1A">
            <w:pPr>
              <w:jc w:val="center"/>
              <w:rPr>
                <w:rFonts w:cstheme="minorHAnsi"/>
                <w:sz w:val="24"/>
                <w:szCs w:val="24"/>
              </w:rPr>
            </w:pPr>
          </w:p>
        </w:tc>
        <w:tc>
          <w:tcPr>
            <w:tcW w:w="1665" w:type="dxa"/>
            <w:tcBorders>
              <w:top w:val="nil"/>
              <w:left w:val="nil"/>
              <w:bottom w:val="nil"/>
              <w:right w:val="nil"/>
            </w:tcBorders>
            <w:tcMar>
              <w:top w:w="100" w:type="dxa"/>
              <w:left w:w="100" w:type="dxa"/>
              <w:bottom w:w="100" w:type="dxa"/>
              <w:right w:w="100" w:type="dxa"/>
            </w:tcMar>
            <w:hideMark/>
          </w:tcPr>
          <w:p w14:paraId="7D0FD913" w14:textId="08941FC0" w:rsidR="006637A8" w:rsidRPr="006637A8" w:rsidRDefault="006637A8" w:rsidP="00335D1A">
            <w:pPr>
              <w:jc w:val="center"/>
              <w:rPr>
                <w:rFonts w:cstheme="minorHAnsi"/>
                <w:sz w:val="24"/>
                <w:szCs w:val="24"/>
              </w:rPr>
            </w:pPr>
          </w:p>
        </w:tc>
        <w:tc>
          <w:tcPr>
            <w:tcW w:w="2055" w:type="dxa"/>
            <w:tcBorders>
              <w:top w:val="nil"/>
              <w:left w:val="nil"/>
              <w:bottom w:val="nil"/>
              <w:right w:val="nil"/>
            </w:tcBorders>
            <w:tcMar>
              <w:top w:w="100" w:type="dxa"/>
              <w:left w:w="100" w:type="dxa"/>
              <w:bottom w:w="100" w:type="dxa"/>
              <w:right w:w="100" w:type="dxa"/>
            </w:tcMar>
            <w:hideMark/>
          </w:tcPr>
          <w:p w14:paraId="1472E1C9" w14:textId="3F42765C" w:rsidR="002551DF" w:rsidRPr="006637A8" w:rsidRDefault="006637A8" w:rsidP="002551DF">
            <w:pPr>
              <w:jc w:val="center"/>
              <w:rPr>
                <w:rFonts w:cstheme="minorHAnsi"/>
                <w:sz w:val="24"/>
                <w:szCs w:val="24"/>
              </w:rPr>
            </w:pPr>
            <w:r w:rsidRPr="006637A8">
              <w:rPr>
                <w:rFonts w:cstheme="minorHAnsi"/>
                <w:sz w:val="24"/>
                <w:szCs w:val="24"/>
              </w:rPr>
              <w:t>Workshop Survey</w:t>
            </w:r>
          </w:p>
        </w:tc>
      </w:tr>
      <w:tr w:rsidR="002551DF" w:rsidRPr="006637A8" w14:paraId="063DF548" w14:textId="77777777" w:rsidTr="008A48F4">
        <w:trPr>
          <w:trHeight w:val="467"/>
          <w:jc w:val="center"/>
        </w:trPr>
        <w:tc>
          <w:tcPr>
            <w:tcW w:w="3270" w:type="dxa"/>
            <w:tcBorders>
              <w:top w:val="nil"/>
              <w:left w:val="nil"/>
              <w:bottom w:val="nil"/>
              <w:right w:val="nil"/>
            </w:tcBorders>
            <w:tcMar>
              <w:top w:w="100" w:type="dxa"/>
              <w:left w:w="100" w:type="dxa"/>
              <w:bottom w:w="100" w:type="dxa"/>
              <w:right w:w="100" w:type="dxa"/>
            </w:tcMar>
            <w:vAlign w:val="center"/>
            <w:hideMark/>
          </w:tcPr>
          <w:p w14:paraId="584022EC" w14:textId="1E75D618" w:rsidR="002551DF" w:rsidRPr="002551DF" w:rsidRDefault="002551DF" w:rsidP="008A48F4">
            <w:pPr>
              <w:jc w:val="center"/>
              <w:rPr>
                <w:rFonts w:cstheme="minorHAnsi"/>
                <w:color w:val="0432FF"/>
                <w:sz w:val="24"/>
                <w:szCs w:val="24"/>
              </w:rPr>
            </w:pPr>
            <w:hyperlink r:id="rId19" w:history="1">
              <w:r w:rsidRPr="002551DF">
                <w:rPr>
                  <w:rStyle w:val="Hyperlink"/>
                  <w:color w:val="0432FF"/>
                </w:rPr>
                <w:t>9</w:t>
              </w:r>
              <w:r w:rsidRPr="002551DF">
                <w:rPr>
                  <w:rStyle w:val="Hyperlink"/>
                  <w:rFonts w:cstheme="minorHAnsi"/>
                  <w:color w:val="0432FF"/>
                  <w:sz w:val="24"/>
                  <w:szCs w:val="24"/>
                </w:rPr>
                <w:t xml:space="preserve"> – Scientific Writing and Reading - II</w:t>
              </w:r>
            </w:hyperlink>
          </w:p>
        </w:tc>
        <w:tc>
          <w:tcPr>
            <w:tcW w:w="1890" w:type="dxa"/>
            <w:tcBorders>
              <w:top w:val="nil"/>
              <w:left w:val="nil"/>
              <w:bottom w:val="single" w:sz="8" w:space="0" w:color="000000"/>
              <w:right w:val="nil"/>
            </w:tcBorders>
            <w:tcMar>
              <w:top w:w="100" w:type="dxa"/>
              <w:left w:w="100" w:type="dxa"/>
              <w:bottom w:w="100" w:type="dxa"/>
              <w:right w:w="100" w:type="dxa"/>
            </w:tcMar>
            <w:hideMark/>
          </w:tcPr>
          <w:p w14:paraId="55B2E2E4" w14:textId="77777777" w:rsidR="002551DF" w:rsidRDefault="002551DF" w:rsidP="008A48F4">
            <w:pPr>
              <w:jc w:val="center"/>
              <w:rPr>
                <w:rFonts w:cstheme="minorHAnsi"/>
                <w:sz w:val="24"/>
                <w:szCs w:val="24"/>
              </w:rPr>
            </w:pPr>
            <w:r>
              <w:rPr>
                <w:rFonts w:cstheme="minorHAnsi"/>
                <w:sz w:val="24"/>
                <w:szCs w:val="24"/>
              </w:rPr>
              <w:t>Thinking about Titles</w:t>
            </w:r>
          </w:p>
          <w:p w14:paraId="2F88ACD9" w14:textId="6EC1508C" w:rsidR="002551DF" w:rsidRPr="006637A8" w:rsidRDefault="002551DF" w:rsidP="008A48F4">
            <w:pPr>
              <w:jc w:val="center"/>
              <w:rPr>
                <w:rFonts w:cstheme="minorHAnsi"/>
                <w:sz w:val="24"/>
                <w:szCs w:val="24"/>
              </w:rPr>
            </w:pPr>
            <w:r>
              <w:rPr>
                <w:rFonts w:cstheme="minorHAnsi"/>
                <w:sz w:val="24"/>
                <w:szCs w:val="24"/>
              </w:rPr>
              <w:t>Writing Abstract</w:t>
            </w:r>
          </w:p>
        </w:tc>
        <w:tc>
          <w:tcPr>
            <w:tcW w:w="1665" w:type="dxa"/>
            <w:tcBorders>
              <w:top w:val="nil"/>
              <w:left w:val="nil"/>
              <w:bottom w:val="single" w:sz="8" w:space="0" w:color="000000"/>
              <w:right w:val="nil"/>
            </w:tcBorders>
            <w:tcMar>
              <w:top w:w="100" w:type="dxa"/>
              <w:left w:w="100" w:type="dxa"/>
              <w:bottom w:w="100" w:type="dxa"/>
              <w:right w:w="100" w:type="dxa"/>
            </w:tcMar>
            <w:hideMark/>
          </w:tcPr>
          <w:p w14:paraId="295BD700" w14:textId="634D4FDF" w:rsidR="002551DF" w:rsidRPr="006637A8" w:rsidRDefault="002551DF" w:rsidP="008A48F4">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4353F07E" w14:textId="77777777" w:rsidR="002551DF" w:rsidRPr="006637A8" w:rsidRDefault="002551DF" w:rsidP="008A48F4">
            <w:pPr>
              <w:jc w:val="center"/>
              <w:rPr>
                <w:rFonts w:cstheme="minorHAnsi"/>
                <w:sz w:val="24"/>
                <w:szCs w:val="24"/>
              </w:rPr>
            </w:pPr>
            <w:r w:rsidRPr="006637A8">
              <w:rPr>
                <w:rFonts w:cstheme="minorHAnsi"/>
                <w:sz w:val="24"/>
                <w:szCs w:val="24"/>
              </w:rPr>
              <w:t>Worksheets</w:t>
            </w:r>
          </w:p>
        </w:tc>
      </w:tr>
      <w:tr w:rsidR="002551DF" w:rsidRPr="006637A8" w14:paraId="21546E94" w14:textId="77777777" w:rsidTr="008A48F4">
        <w:trPr>
          <w:trHeight w:val="512"/>
          <w:jc w:val="center"/>
        </w:trPr>
        <w:tc>
          <w:tcPr>
            <w:tcW w:w="3270" w:type="dxa"/>
            <w:tcBorders>
              <w:top w:val="nil"/>
              <w:left w:val="nil"/>
              <w:bottom w:val="single" w:sz="8" w:space="0" w:color="000000"/>
              <w:right w:val="nil"/>
            </w:tcBorders>
            <w:tcMar>
              <w:top w:w="100" w:type="dxa"/>
              <w:left w:w="100" w:type="dxa"/>
              <w:bottom w:w="100" w:type="dxa"/>
              <w:right w:w="100" w:type="dxa"/>
            </w:tcMar>
            <w:vAlign w:val="center"/>
            <w:hideMark/>
          </w:tcPr>
          <w:p w14:paraId="301DDF39" w14:textId="77777777" w:rsidR="002551DF" w:rsidRPr="002551DF" w:rsidRDefault="002551DF" w:rsidP="002551DF">
            <w:pPr>
              <w:rPr>
                <w:rFonts w:cstheme="minorHAnsi"/>
                <w:color w:val="0432FF"/>
                <w:sz w:val="24"/>
                <w:szCs w:val="24"/>
              </w:rPr>
            </w:pPr>
          </w:p>
          <w:p w14:paraId="11F78707" w14:textId="77777777" w:rsidR="002551DF" w:rsidRPr="002551DF" w:rsidRDefault="002551DF" w:rsidP="002551DF">
            <w:pPr>
              <w:rPr>
                <w:rFonts w:cstheme="minorHAnsi"/>
                <w:color w:val="0432FF"/>
                <w:sz w:val="24"/>
                <w:szCs w:val="24"/>
              </w:rPr>
            </w:pPr>
          </w:p>
        </w:tc>
        <w:tc>
          <w:tcPr>
            <w:tcW w:w="1890" w:type="dxa"/>
            <w:tcBorders>
              <w:top w:val="nil"/>
              <w:left w:val="nil"/>
              <w:bottom w:val="single" w:sz="8" w:space="0" w:color="000000"/>
              <w:right w:val="nil"/>
            </w:tcBorders>
            <w:tcMar>
              <w:top w:w="100" w:type="dxa"/>
              <w:left w:w="100" w:type="dxa"/>
              <w:bottom w:w="100" w:type="dxa"/>
              <w:right w:w="100" w:type="dxa"/>
            </w:tcMar>
            <w:hideMark/>
          </w:tcPr>
          <w:p w14:paraId="6003D00A" w14:textId="77777777" w:rsidR="002551DF" w:rsidRPr="006637A8" w:rsidRDefault="002551DF" w:rsidP="008A48F4">
            <w:pPr>
              <w:jc w:val="center"/>
              <w:rPr>
                <w:rFonts w:cstheme="minorHAnsi"/>
                <w:sz w:val="24"/>
                <w:szCs w:val="24"/>
              </w:rPr>
            </w:pPr>
          </w:p>
        </w:tc>
        <w:tc>
          <w:tcPr>
            <w:tcW w:w="1665" w:type="dxa"/>
            <w:tcBorders>
              <w:top w:val="nil"/>
              <w:left w:val="nil"/>
              <w:bottom w:val="single" w:sz="8" w:space="0" w:color="000000"/>
              <w:right w:val="nil"/>
            </w:tcBorders>
            <w:tcMar>
              <w:top w:w="100" w:type="dxa"/>
              <w:left w:w="100" w:type="dxa"/>
              <w:bottom w:w="100" w:type="dxa"/>
              <w:right w:w="100" w:type="dxa"/>
            </w:tcMar>
            <w:hideMark/>
          </w:tcPr>
          <w:p w14:paraId="0D50E7D4" w14:textId="77777777" w:rsidR="002551DF" w:rsidRPr="006637A8" w:rsidRDefault="002551DF" w:rsidP="008A48F4">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hideMark/>
          </w:tcPr>
          <w:p w14:paraId="1AF41849" w14:textId="0EB9EEE4" w:rsidR="002551DF" w:rsidRPr="006637A8" w:rsidRDefault="002551DF" w:rsidP="002551DF">
            <w:pPr>
              <w:jc w:val="center"/>
              <w:rPr>
                <w:rFonts w:cstheme="minorHAnsi"/>
                <w:sz w:val="24"/>
                <w:szCs w:val="24"/>
              </w:rPr>
            </w:pPr>
            <w:r w:rsidRPr="006637A8">
              <w:rPr>
                <w:rFonts w:cstheme="minorHAnsi"/>
                <w:sz w:val="24"/>
                <w:szCs w:val="24"/>
              </w:rPr>
              <w:t>Workshop Survey</w:t>
            </w:r>
          </w:p>
        </w:tc>
      </w:tr>
      <w:tr w:rsidR="002551DF" w:rsidRPr="006637A8" w14:paraId="5B1F3BA6" w14:textId="77777777" w:rsidTr="00335D1A">
        <w:trPr>
          <w:trHeight w:val="512"/>
          <w:jc w:val="center"/>
        </w:trPr>
        <w:tc>
          <w:tcPr>
            <w:tcW w:w="3270" w:type="dxa"/>
            <w:tcBorders>
              <w:top w:val="nil"/>
              <w:left w:val="nil"/>
              <w:bottom w:val="single" w:sz="8" w:space="0" w:color="000000"/>
              <w:right w:val="nil"/>
            </w:tcBorders>
            <w:tcMar>
              <w:top w:w="100" w:type="dxa"/>
              <w:left w:w="100" w:type="dxa"/>
              <w:bottom w:w="100" w:type="dxa"/>
              <w:right w:w="100" w:type="dxa"/>
            </w:tcMar>
            <w:vAlign w:val="center"/>
          </w:tcPr>
          <w:p w14:paraId="6ADCE6AF" w14:textId="57408421" w:rsidR="002551DF" w:rsidRPr="002551DF" w:rsidRDefault="00F92E5C" w:rsidP="002551DF">
            <w:pPr>
              <w:rPr>
                <w:rFonts w:cstheme="minorHAnsi"/>
                <w:color w:val="0432FF"/>
                <w:sz w:val="24"/>
                <w:szCs w:val="24"/>
              </w:rPr>
            </w:pPr>
            <w:hyperlink r:id="rId20" w:history="1">
              <w:r w:rsidR="002551DF" w:rsidRPr="002551DF">
                <w:rPr>
                  <w:rStyle w:val="Hyperlink"/>
                  <w:color w:val="0432FF"/>
                </w:rPr>
                <w:t>10</w:t>
              </w:r>
              <w:r w:rsidR="002551DF" w:rsidRPr="002551DF">
                <w:rPr>
                  <w:rStyle w:val="Hyperlink"/>
                  <w:rFonts w:cstheme="minorHAnsi"/>
                  <w:color w:val="0432FF"/>
                  <w:sz w:val="24"/>
                  <w:szCs w:val="24"/>
                </w:rPr>
                <w:t xml:space="preserve"> – Scientific Presentation - Poster</w:t>
              </w:r>
            </w:hyperlink>
          </w:p>
        </w:tc>
        <w:tc>
          <w:tcPr>
            <w:tcW w:w="1890" w:type="dxa"/>
            <w:tcBorders>
              <w:top w:val="nil"/>
              <w:left w:val="nil"/>
              <w:bottom w:val="single" w:sz="8" w:space="0" w:color="000000"/>
              <w:right w:val="nil"/>
            </w:tcBorders>
            <w:tcMar>
              <w:top w:w="100" w:type="dxa"/>
              <w:left w:w="100" w:type="dxa"/>
              <w:bottom w:w="100" w:type="dxa"/>
              <w:right w:w="100" w:type="dxa"/>
            </w:tcMar>
          </w:tcPr>
          <w:p w14:paraId="3087D349" w14:textId="18D8E74C" w:rsidR="002551DF" w:rsidRDefault="002551DF" w:rsidP="002551DF">
            <w:pPr>
              <w:jc w:val="center"/>
              <w:rPr>
                <w:rFonts w:cstheme="minorHAnsi"/>
                <w:sz w:val="24"/>
                <w:szCs w:val="24"/>
              </w:rPr>
            </w:pPr>
            <w:r>
              <w:rPr>
                <w:rFonts w:cstheme="minorHAnsi"/>
                <w:sz w:val="24"/>
                <w:szCs w:val="24"/>
              </w:rPr>
              <w:t>Creating Scientific Posters</w:t>
            </w:r>
          </w:p>
          <w:p w14:paraId="378AB678" w14:textId="542E0C20" w:rsidR="002551DF" w:rsidRPr="006637A8" w:rsidRDefault="002551DF" w:rsidP="002551DF">
            <w:pPr>
              <w:rPr>
                <w:rFonts w:cstheme="minorHAnsi"/>
                <w:sz w:val="24"/>
                <w:szCs w:val="24"/>
              </w:rPr>
            </w:pPr>
          </w:p>
        </w:tc>
        <w:tc>
          <w:tcPr>
            <w:tcW w:w="1665" w:type="dxa"/>
            <w:tcBorders>
              <w:top w:val="nil"/>
              <w:left w:val="nil"/>
              <w:bottom w:val="single" w:sz="8" w:space="0" w:color="000000"/>
              <w:right w:val="nil"/>
            </w:tcBorders>
            <w:tcMar>
              <w:top w:w="100" w:type="dxa"/>
              <w:left w:w="100" w:type="dxa"/>
              <w:bottom w:w="100" w:type="dxa"/>
              <w:right w:w="100" w:type="dxa"/>
            </w:tcMar>
          </w:tcPr>
          <w:p w14:paraId="5F86ECD6" w14:textId="504DB117" w:rsidR="002551DF" w:rsidRPr="006637A8" w:rsidRDefault="002551DF" w:rsidP="002551DF">
            <w:pPr>
              <w:jc w:val="center"/>
              <w:rPr>
                <w:rFonts w:cstheme="minorHAnsi"/>
                <w:sz w:val="24"/>
                <w:szCs w:val="24"/>
              </w:rPr>
            </w:pPr>
            <w:r>
              <w:rPr>
                <w:rFonts w:cstheme="minorHAnsi"/>
                <w:sz w:val="24"/>
                <w:szCs w:val="24"/>
              </w:rPr>
              <w:t>Poster Template</w:t>
            </w:r>
          </w:p>
        </w:tc>
        <w:tc>
          <w:tcPr>
            <w:tcW w:w="2055" w:type="dxa"/>
            <w:tcBorders>
              <w:top w:val="nil"/>
              <w:left w:val="nil"/>
              <w:bottom w:val="single" w:sz="8" w:space="0" w:color="000000"/>
              <w:right w:val="nil"/>
            </w:tcBorders>
            <w:tcMar>
              <w:top w:w="100" w:type="dxa"/>
              <w:left w:w="100" w:type="dxa"/>
              <w:bottom w:w="100" w:type="dxa"/>
              <w:right w:w="100" w:type="dxa"/>
            </w:tcMar>
          </w:tcPr>
          <w:p w14:paraId="5638C660" w14:textId="4F8FA6FB" w:rsidR="002551DF" w:rsidRPr="006637A8" w:rsidRDefault="002551DF" w:rsidP="002551DF">
            <w:pPr>
              <w:jc w:val="center"/>
              <w:rPr>
                <w:rFonts w:cstheme="minorHAnsi"/>
                <w:sz w:val="24"/>
                <w:szCs w:val="24"/>
              </w:rPr>
            </w:pPr>
            <w:r w:rsidRPr="006637A8">
              <w:rPr>
                <w:rFonts w:cstheme="minorHAnsi"/>
                <w:sz w:val="24"/>
                <w:szCs w:val="24"/>
              </w:rPr>
              <w:t>Worksheet</w:t>
            </w:r>
          </w:p>
        </w:tc>
      </w:tr>
      <w:tr w:rsidR="002551DF" w:rsidRPr="006637A8" w14:paraId="2D67B98C" w14:textId="77777777" w:rsidTr="00335D1A">
        <w:trPr>
          <w:trHeight w:val="512"/>
          <w:jc w:val="center"/>
        </w:trPr>
        <w:tc>
          <w:tcPr>
            <w:tcW w:w="3270" w:type="dxa"/>
            <w:tcBorders>
              <w:top w:val="nil"/>
              <w:left w:val="nil"/>
              <w:bottom w:val="single" w:sz="8" w:space="0" w:color="000000"/>
              <w:right w:val="nil"/>
            </w:tcBorders>
            <w:tcMar>
              <w:top w:w="100" w:type="dxa"/>
              <w:left w:w="100" w:type="dxa"/>
              <w:bottom w:w="100" w:type="dxa"/>
              <w:right w:w="100" w:type="dxa"/>
            </w:tcMar>
            <w:vAlign w:val="center"/>
          </w:tcPr>
          <w:p w14:paraId="104AD99E" w14:textId="77777777" w:rsidR="002551DF" w:rsidRDefault="002551DF" w:rsidP="002551DF">
            <w:pPr>
              <w:rPr>
                <w:rFonts w:cstheme="minorHAnsi"/>
                <w:sz w:val="24"/>
                <w:szCs w:val="24"/>
              </w:rPr>
            </w:pPr>
          </w:p>
        </w:tc>
        <w:tc>
          <w:tcPr>
            <w:tcW w:w="1890" w:type="dxa"/>
            <w:tcBorders>
              <w:top w:val="nil"/>
              <w:left w:val="nil"/>
              <w:bottom w:val="single" w:sz="8" w:space="0" w:color="000000"/>
              <w:right w:val="nil"/>
            </w:tcBorders>
            <w:tcMar>
              <w:top w:w="100" w:type="dxa"/>
              <w:left w:w="100" w:type="dxa"/>
              <w:bottom w:w="100" w:type="dxa"/>
              <w:right w:w="100" w:type="dxa"/>
            </w:tcMar>
          </w:tcPr>
          <w:p w14:paraId="228B2A43" w14:textId="77777777" w:rsidR="002551DF" w:rsidRDefault="002551DF" w:rsidP="002551DF">
            <w:pPr>
              <w:jc w:val="center"/>
              <w:rPr>
                <w:rFonts w:cstheme="minorHAnsi"/>
                <w:sz w:val="24"/>
                <w:szCs w:val="24"/>
              </w:rPr>
            </w:pPr>
          </w:p>
        </w:tc>
        <w:tc>
          <w:tcPr>
            <w:tcW w:w="1665" w:type="dxa"/>
            <w:tcBorders>
              <w:top w:val="nil"/>
              <w:left w:val="nil"/>
              <w:bottom w:val="single" w:sz="8" w:space="0" w:color="000000"/>
              <w:right w:val="nil"/>
            </w:tcBorders>
            <w:tcMar>
              <w:top w:w="100" w:type="dxa"/>
              <w:left w:w="100" w:type="dxa"/>
              <w:bottom w:w="100" w:type="dxa"/>
              <w:right w:w="100" w:type="dxa"/>
            </w:tcMar>
          </w:tcPr>
          <w:p w14:paraId="4FE11817" w14:textId="77777777" w:rsidR="002551DF" w:rsidRPr="006637A8" w:rsidRDefault="002551DF" w:rsidP="002551DF">
            <w:pPr>
              <w:jc w:val="center"/>
              <w:rPr>
                <w:rFonts w:cstheme="minorHAnsi"/>
                <w:sz w:val="24"/>
                <w:szCs w:val="24"/>
              </w:rPr>
            </w:pPr>
          </w:p>
        </w:tc>
        <w:tc>
          <w:tcPr>
            <w:tcW w:w="2055" w:type="dxa"/>
            <w:tcBorders>
              <w:top w:val="nil"/>
              <w:left w:val="nil"/>
              <w:bottom w:val="single" w:sz="8" w:space="0" w:color="000000"/>
              <w:right w:val="nil"/>
            </w:tcBorders>
            <w:tcMar>
              <w:top w:w="100" w:type="dxa"/>
              <w:left w:w="100" w:type="dxa"/>
              <w:bottom w:w="100" w:type="dxa"/>
              <w:right w:w="100" w:type="dxa"/>
            </w:tcMar>
          </w:tcPr>
          <w:p w14:paraId="7F460460" w14:textId="77777777" w:rsidR="002551DF" w:rsidRPr="006637A8" w:rsidRDefault="002551DF" w:rsidP="002551DF">
            <w:pPr>
              <w:jc w:val="center"/>
              <w:rPr>
                <w:rFonts w:cstheme="minorHAnsi"/>
                <w:sz w:val="24"/>
                <w:szCs w:val="24"/>
              </w:rPr>
            </w:pPr>
            <w:r w:rsidRPr="006637A8">
              <w:rPr>
                <w:rFonts w:cstheme="minorHAnsi"/>
                <w:sz w:val="24"/>
                <w:szCs w:val="24"/>
              </w:rPr>
              <w:t>Workshop Survey</w:t>
            </w:r>
          </w:p>
          <w:p w14:paraId="09661CB3" w14:textId="3C22D2E2" w:rsidR="002551DF" w:rsidRPr="002551DF" w:rsidRDefault="002551DF" w:rsidP="002551DF">
            <w:pPr>
              <w:jc w:val="center"/>
              <w:rPr>
                <w:rFonts w:cstheme="minorHAnsi"/>
                <w:b/>
                <w:sz w:val="24"/>
                <w:szCs w:val="24"/>
              </w:rPr>
            </w:pPr>
            <w:r w:rsidRPr="002551DF">
              <w:rPr>
                <w:rFonts w:cstheme="minorHAnsi"/>
                <w:b/>
                <w:sz w:val="24"/>
                <w:szCs w:val="24"/>
              </w:rPr>
              <w:t>Post-survey</w:t>
            </w:r>
          </w:p>
        </w:tc>
      </w:tr>
    </w:tbl>
    <w:p w14:paraId="159C47B9" w14:textId="77777777" w:rsidR="002551DF" w:rsidRDefault="002551DF" w:rsidP="002551DF">
      <w:pPr>
        <w:ind w:left="360"/>
        <w:rPr>
          <w:i/>
          <w:sz w:val="24"/>
          <w:szCs w:val="24"/>
        </w:rPr>
      </w:pPr>
    </w:p>
    <w:p w14:paraId="6119CD03" w14:textId="171E1C72" w:rsidR="002551DF" w:rsidRDefault="002551DF" w:rsidP="002551DF">
      <w:pPr>
        <w:pBdr>
          <w:bottom w:val="single" w:sz="6" w:space="1" w:color="auto"/>
        </w:pBdr>
        <w:ind w:left="360"/>
        <w:rPr>
          <w:sz w:val="24"/>
          <w:szCs w:val="24"/>
        </w:rPr>
      </w:pPr>
      <w:r>
        <w:rPr>
          <w:i/>
          <w:sz w:val="24"/>
          <w:szCs w:val="24"/>
        </w:rPr>
        <w:t xml:space="preserve"> </w:t>
      </w:r>
      <w:hyperlink r:id="rId21" w:history="1">
        <w:r w:rsidRPr="002551DF">
          <w:rPr>
            <w:rStyle w:val="Hyperlink"/>
            <w:sz w:val="24"/>
            <w:szCs w:val="24"/>
          </w:rPr>
          <w:t>Special Topics Instrument Module</w:t>
        </w:r>
      </w:hyperlink>
      <w:r>
        <w:rPr>
          <w:sz w:val="24"/>
          <w:szCs w:val="24"/>
        </w:rPr>
        <w:tab/>
        <w:t>Instrument Videos – Module 1 to V</w:t>
      </w:r>
    </w:p>
    <w:p w14:paraId="276BDED5" w14:textId="77777777" w:rsidR="00580E25" w:rsidRPr="002551DF" w:rsidRDefault="00580E25" w:rsidP="002551DF">
      <w:pPr>
        <w:ind w:left="360"/>
        <w:rPr>
          <w:sz w:val="24"/>
          <w:szCs w:val="24"/>
        </w:rPr>
      </w:pPr>
    </w:p>
    <w:p w14:paraId="2569A2E6" w14:textId="6D3A7D9F" w:rsidR="00B90CC8" w:rsidRDefault="007C0B4B" w:rsidP="00CF04DC">
      <w:pPr>
        <w:pStyle w:val="Heading1"/>
        <w:numPr>
          <w:ilvl w:val="0"/>
          <w:numId w:val="17"/>
        </w:numPr>
        <w:ind w:left="360"/>
      </w:pPr>
      <w:r>
        <w:t>Materials Links</w:t>
      </w:r>
    </w:p>
    <w:p w14:paraId="0385AB0B" w14:textId="1B8A1A02" w:rsidR="007C0B4B" w:rsidRDefault="007C0B4B" w:rsidP="00FB5060">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1C148DEE" w14:textId="14C3A740" w:rsidR="002F4A34" w:rsidRPr="00172F13" w:rsidRDefault="002F4A34" w:rsidP="00FB5060">
      <w:pPr>
        <w:ind w:left="360"/>
        <w:rPr>
          <w:b/>
          <w:i/>
          <w:color w:val="0432FF"/>
          <w:sz w:val="24"/>
          <w:szCs w:val="24"/>
        </w:rPr>
      </w:pPr>
      <w:r w:rsidRPr="00172F13">
        <w:rPr>
          <w:b/>
          <w:i/>
          <w:color w:val="0432FF"/>
          <w:sz w:val="24"/>
          <w:szCs w:val="24"/>
        </w:rPr>
        <w:t>https://georgiasouthern.libguides.com/ReMentURS</w:t>
      </w:r>
    </w:p>
    <w:p w14:paraId="5D2930F4" w14:textId="70758229" w:rsidR="00471C68" w:rsidRPr="004F2656" w:rsidRDefault="00471C68" w:rsidP="00CF04DC">
      <w:pPr>
        <w:pStyle w:val="Heading1"/>
        <w:numPr>
          <w:ilvl w:val="0"/>
          <w:numId w:val="17"/>
        </w:numPr>
        <w:ind w:left="360"/>
      </w:pPr>
      <w:r w:rsidRPr="004F2656">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30F401A4" w:rsidR="00CB083C" w:rsidRPr="002F4A34"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1BEFBDAF" w14:textId="3A8CA2CB" w:rsidR="002F4A34" w:rsidRDefault="008F0522" w:rsidP="002F4A34">
      <w:pPr>
        <w:ind w:left="360"/>
        <w:rPr>
          <w:b/>
          <w:sz w:val="24"/>
          <w:szCs w:val="24"/>
        </w:rPr>
      </w:pPr>
      <w:r>
        <w:rPr>
          <w:b/>
          <w:sz w:val="24"/>
          <w:szCs w:val="24"/>
        </w:rPr>
        <w:t>Papers and Presentations:</w:t>
      </w:r>
    </w:p>
    <w:p w14:paraId="69FA4F53" w14:textId="77777777" w:rsidR="00C11DF8" w:rsidRPr="00580E25" w:rsidRDefault="00C11DF8" w:rsidP="002F4A34">
      <w:pPr>
        <w:ind w:left="360"/>
        <w:rPr>
          <w:rFonts w:cstheme="minorHAnsi"/>
          <w:b/>
          <w:color w:val="0432FF"/>
          <w:sz w:val="24"/>
          <w:szCs w:val="24"/>
        </w:rPr>
      </w:pPr>
      <w:r w:rsidRPr="00580E25">
        <w:rPr>
          <w:rFonts w:cstheme="minorHAnsi"/>
          <w:b/>
          <w:color w:val="0432FF"/>
          <w:sz w:val="24"/>
          <w:szCs w:val="24"/>
        </w:rPr>
        <w:t>Peer-reviewed Publication:</w:t>
      </w:r>
    </w:p>
    <w:p w14:paraId="566FC3A5" w14:textId="6E76F703" w:rsidR="00C11DF8" w:rsidRDefault="00C11DF8" w:rsidP="002F4A34">
      <w:pPr>
        <w:ind w:left="360"/>
        <w:rPr>
          <w:rFonts w:cstheme="minorHAnsi"/>
          <w:color w:val="000000"/>
          <w:sz w:val="24"/>
          <w:szCs w:val="24"/>
        </w:rPr>
      </w:pPr>
      <w:r w:rsidRPr="00C11DF8">
        <w:rPr>
          <w:rFonts w:cstheme="minorHAnsi"/>
          <w:color w:val="000000"/>
          <w:sz w:val="24"/>
          <w:szCs w:val="24"/>
        </w:rPr>
        <w:t xml:space="preserve">Sargent, </w:t>
      </w:r>
      <w:proofErr w:type="gramStart"/>
      <w:r w:rsidRPr="00C11DF8">
        <w:rPr>
          <w:rFonts w:cstheme="minorHAnsi"/>
          <w:color w:val="000000"/>
          <w:sz w:val="24"/>
          <w:szCs w:val="24"/>
        </w:rPr>
        <w:t>E.;*</w:t>
      </w:r>
      <w:proofErr w:type="gramEnd"/>
      <w:r w:rsidRPr="00C11DF8">
        <w:rPr>
          <w:rFonts w:cstheme="minorHAnsi"/>
          <w:color w:val="000000"/>
          <w:sz w:val="24"/>
          <w:szCs w:val="24"/>
        </w:rPr>
        <w:t xml:space="preserve"> Shaikh A.; Marriott, K-S. C.; Porter, T.; Cannon-</w:t>
      </w:r>
      <w:proofErr w:type="spellStart"/>
      <w:r w:rsidRPr="00C11DF8">
        <w:rPr>
          <w:rFonts w:cstheme="minorHAnsi"/>
          <w:color w:val="000000"/>
          <w:sz w:val="24"/>
          <w:szCs w:val="24"/>
        </w:rPr>
        <w:t>Rech</w:t>
      </w:r>
      <w:proofErr w:type="spellEnd"/>
      <w:r w:rsidRPr="00C11DF8">
        <w:rPr>
          <w:rFonts w:cstheme="minorHAnsi"/>
          <w:color w:val="000000"/>
          <w:sz w:val="24"/>
          <w:szCs w:val="24"/>
        </w:rPr>
        <w:t xml:space="preserve">, D.; </w:t>
      </w:r>
      <w:proofErr w:type="spellStart"/>
      <w:r w:rsidRPr="00C11DF8">
        <w:rPr>
          <w:rFonts w:cstheme="minorHAnsi"/>
          <w:color w:val="000000"/>
          <w:sz w:val="24"/>
          <w:szCs w:val="24"/>
        </w:rPr>
        <w:t>Landge</w:t>
      </w:r>
      <w:proofErr w:type="spellEnd"/>
      <w:r w:rsidRPr="00C11DF8">
        <w:rPr>
          <w:rFonts w:cstheme="minorHAnsi"/>
          <w:color w:val="000000"/>
          <w:sz w:val="24"/>
          <w:szCs w:val="24"/>
        </w:rPr>
        <w:t>, S. M.* “Introducing the Remote Mentoring of Undergraduate Research Students (ReMentURS) Workshop Series: Initial Evaluation and P</w:t>
      </w:r>
      <w:r>
        <w:rPr>
          <w:rFonts w:cstheme="minorHAnsi"/>
          <w:color w:val="000000"/>
          <w:sz w:val="24"/>
          <w:szCs w:val="24"/>
        </w:rPr>
        <w:t>lans for Wider Implementation”,</w:t>
      </w:r>
      <w:r w:rsidRPr="00C11DF8">
        <w:rPr>
          <w:rFonts w:cstheme="minorHAnsi"/>
          <w:color w:val="000000"/>
          <w:sz w:val="24"/>
          <w:szCs w:val="24"/>
        </w:rPr>
        <w:t xml:space="preserve"> </w:t>
      </w:r>
      <w:r>
        <w:rPr>
          <w:rFonts w:cstheme="minorHAnsi"/>
          <w:color w:val="000000"/>
          <w:sz w:val="24"/>
          <w:szCs w:val="24"/>
        </w:rPr>
        <w:t>IJ-SOTL</w:t>
      </w:r>
      <w:r w:rsidRPr="00C11DF8">
        <w:rPr>
          <w:rFonts w:cstheme="minorHAnsi"/>
          <w:color w:val="000000"/>
          <w:sz w:val="24"/>
          <w:szCs w:val="24"/>
        </w:rPr>
        <w:t xml:space="preserve"> (</w:t>
      </w:r>
      <w:r w:rsidRPr="00C11DF8">
        <w:rPr>
          <w:rFonts w:cstheme="minorHAnsi"/>
          <w:b/>
          <w:color w:val="000000"/>
          <w:sz w:val="24"/>
          <w:szCs w:val="24"/>
        </w:rPr>
        <w:t>Submitted - Under review</w:t>
      </w:r>
      <w:r w:rsidRPr="00C11DF8">
        <w:rPr>
          <w:rFonts w:cstheme="minorHAnsi"/>
          <w:color w:val="000000"/>
          <w:sz w:val="24"/>
          <w:szCs w:val="24"/>
        </w:rPr>
        <w:t>).</w:t>
      </w:r>
    </w:p>
    <w:p w14:paraId="3446CDD0" w14:textId="18B16B62" w:rsidR="00C11DF8" w:rsidRPr="00580E25" w:rsidRDefault="00C11DF8" w:rsidP="002F4A34">
      <w:pPr>
        <w:ind w:left="360"/>
        <w:rPr>
          <w:rFonts w:cstheme="minorHAnsi"/>
          <w:color w:val="0432FF"/>
          <w:sz w:val="24"/>
          <w:szCs w:val="24"/>
          <w:shd w:val="clear" w:color="auto" w:fill="FFFFFF"/>
        </w:rPr>
      </w:pPr>
      <w:r w:rsidRPr="00580E25">
        <w:rPr>
          <w:b/>
          <w:color w:val="0432FF"/>
          <w:sz w:val="24"/>
          <w:szCs w:val="24"/>
        </w:rPr>
        <w:t>Presentations:</w:t>
      </w:r>
    </w:p>
    <w:p w14:paraId="213B7F53" w14:textId="77777777" w:rsidR="00C11DF8" w:rsidRPr="00C11DF8" w:rsidRDefault="00C11DF8" w:rsidP="00C11DF8">
      <w:pPr>
        <w:spacing w:before="100" w:beforeAutospacing="1" w:after="100" w:afterAutospacing="1" w:line="240" w:lineRule="auto"/>
        <w:ind w:left="360"/>
        <w:jc w:val="both"/>
        <w:rPr>
          <w:rFonts w:ascii="Calibri" w:eastAsia="Times New Roman" w:hAnsi="Calibri" w:cs="Times New Roman"/>
          <w:sz w:val="24"/>
          <w:szCs w:val="24"/>
        </w:rPr>
      </w:pPr>
      <w:proofErr w:type="spellStart"/>
      <w:r w:rsidRPr="00C11DF8">
        <w:rPr>
          <w:rFonts w:ascii="Calibri" w:eastAsia="Times New Roman" w:hAnsi="Calibri" w:cs="Times New Roman"/>
          <w:bCs/>
          <w:sz w:val="24"/>
          <w:szCs w:val="24"/>
        </w:rPr>
        <w:t>Landge</w:t>
      </w:r>
      <w:proofErr w:type="spellEnd"/>
      <w:r w:rsidRPr="00C11DF8">
        <w:rPr>
          <w:rFonts w:ascii="Calibri" w:eastAsia="Times New Roman" w:hAnsi="Calibri" w:cs="Times New Roman"/>
          <w:sz w:val="24"/>
          <w:szCs w:val="24"/>
        </w:rPr>
        <w:t xml:space="preserve">, </w:t>
      </w:r>
      <w:r w:rsidRPr="00C11DF8">
        <w:rPr>
          <w:rFonts w:ascii="Calibri" w:eastAsia="Times New Roman" w:hAnsi="Calibri" w:cs="Times New Roman"/>
          <w:bCs/>
          <w:sz w:val="24"/>
          <w:szCs w:val="24"/>
        </w:rPr>
        <w:t>S. M.;</w:t>
      </w:r>
      <w:r w:rsidRPr="00C11DF8">
        <w:rPr>
          <w:rFonts w:ascii="Calibri" w:eastAsia="Times New Roman" w:hAnsi="Calibri" w:cs="Times New Roman"/>
          <w:sz w:val="24"/>
          <w:szCs w:val="24"/>
        </w:rPr>
        <w:t xml:space="preserve"> Sargent, E.; Marriott, K.; Cannon-</w:t>
      </w:r>
      <w:proofErr w:type="spellStart"/>
      <w:r w:rsidRPr="00C11DF8">
        <w:rPr>
          <w:rFonts w:ascii="Calibri" w:eastAsia="Times New Roman" w:hAnsi="Calibri" w:cs="Times New Roman"/>
          <w:sz w:val="24"/>
          <w:szCs w:val="24"/>
        </w:rPr>
        <w:t>Rech</w:t>
      </w:r>
      <w:proofErr w:type="spellEnd"/>
      <w:r w:rsidRPr="00C11DF8">
        <w:rPr>
          <w:rFonts w:ascii="Calibri" w:eastAsia="Times New Roman" w:hAnsi="Calibri" w:cs="Times New Roman"/>
          <w:sz w:val="24"/>
          <w:szCs w:val="24"/>
        </w:rPr>
        <w:t xml:space="preserve">, D.; Shaikh, A.; Remote Mentoring of Undergraduate Research Students (ReMentURS)", </w:t>
      </w:r>
      <w:r w:rsidRPr="00C11DF8">
        <w:rPr>
          <w:rFonts w:ascii="Calibri" w:eastAsia="Times New Roman" w:hAnsi="Calibri" w:cs="Times New Roman"/>
          <w:b/>
          <w:bCs/>
          <w:sz w:val="24"/>
          <w:szCs w:val="24"/>
        </w:rPr>
        <w:t>2021, </w:t>
      </w:r>
      <w:r w:rsidRPr="00C11DF8">
        <w:rPr>
          <w:rFonts w:ascii="Calibri" w:eastAsia="Times New Roman" w:hAnsi="Calibri" w:cs="Times New Roman"/>
          <w:sz w:val="24"/>
          <w:szCs w:val="24"/>
        </w:rPr>
        <w:t xml:space="preserve">SERMACS: </w:t>
      </w:r>
      <w:r w:rsidRPr="00C11DF8">
        <w:rPr>
          <w:rFonts w:ascii="Calibri" w:eastAsia="Times New Roman" w:hAnsi="Calibri" w:cs="Times New Roman"/>
          <w:i/>
          <w:iCs/>
          <w:sz w:val="24"/>
          <w:szCs w:val="24"/>
        </w:rPr>
        <w:t>Southeastern Regional Meeting of the American Chemical Society</w:t>
      </w:r>
      <w:r w:rsidRPr="00C11DF8">
        <w:rPr>
          <w:rFonts w:ascii="Calibri" w:eastAsia="Times New Roman" w:hAnsi="Calibri" w:cs="Times New Roman"/>
          <w:sz w:val="24"/>
          <w:szCs w:val="24"/>
        </w:rPr>
        <w:t>, Birmingham, AL. (</w:t>
      </w:r>
      <w:r w:rsidRPr="00C11DF8">
        <w:rPr>
          <w:rFonts w:ascii="Calibri" w:eastAsia="Times New Roman" w:hAnsi="Calibri" w:cs="Times New Roman"/>
          <w:b/>
          <w:bCs/>
          <w:i/>
          <w:iCs/>
          <w:sz w:val="24"/>
          <w:szCs w:val="24"/>
        </w:rPr>
        <w:t>Oral Presentation</w:t>
      </w:r>
      <w:r w:rsidRPr="00C11DF8">
        <w:rPr>
          <w:rFonts w:ascii="Calibri" w:eastAsia="Times New Roman" w:hAnsi="Calibri" w:cs="Times New Roman"/>
          <w:sz w:val="24"/>
          <w:szCs w:val="24"/>
        </w:rPr>
        <w:t>)</w:t>
      </w:r>
    </w:p>
    <w:p w14:paraId="728A04C3" w14:textId="65EAB962" w:rsidR="00C11DF8" w:rsidRDefault="00C11DF8" w:rsidP="00C11DF8">
      <w:pPr>
        <w:spacing w:before="100" w:beforeAutospacing="1" w:after="100" w:afterAutospacing="1" w:line="240" w:lineRule="auto"/>
        <w:ind w:left="360"/>
        <w:jc w:val="both"/>
        <w:rPr>
          <w:rFonts w:cstheme="minorHAnsi"/>
          <w:color w:val="222222"/>
          <w:sz w:val="24"/>
          <w:szCs w:val="24"/>
          <w:u w:val="single"/>
          <w:shd w:val="clear" w:color="auto" w:fill="FFFFFF"/>
        </w:rPr>
      </w:pPr>
      <w:proofErr w:type="spellStart"/>
      <w:r w:rsidRPr="00C11DF8">
        <w:rPr>
          <w:rFonts w:ascii="Calibri" w:eastAsia="Times New Roman" w:hAnsi="Calibri" w:cs="Times New Roman"/>
          <w:bCs/>
          <w:sz w:val="24"/>
          <w:szCs w:val="24"/>
        </w:rPr>
        <w:t>Landge</w:t>
      </w:r>
      <w:proofErr w:type="spellEnd"/>
      <w:r w:rsidRPr="00C11DF8">
        <w:rPr>
          <w:rFonts w:ascii="Calibri" w:eastAsia="Times New Roman" w:hAnsi="Calibri" w:cs="Times New Roman"/>
          <w:sz w:val="24"/>
          <w:szCs w:val="24"/>
        </w:rPr>
        <w:t xml:space="preserve">, </w:t>
      </w:r>
      <w:r w:rsidRPr="00C11DF8">
        <w:rPr>
          <w:rFonts w:ascii="Calibri" w:eastAsia="Times New Roman" w:hAnsi="Calibri" w:cs="Times New Roman"/>
          <w:bCs/>
          <w:sz w:val="24"/>
          <w:szCs w:val="24"/>
        </w:rPr>
        <w:t>S. M.;</w:t>
      </w:r>
      <w:r w:rsidRPr="00C11DF8">
        <w:rPr>
          <w:rFonts w:ascii="Calibri" w:eastAsia="Times New Roman" w:hAnsi="Calibri" w:cs="Times New Roman"/>
          <w:sz w:val="24"/>
          <w:szCs w:val="24"/>
        </w:rPr>
        <w:t xml:space="preserve"> Sargent, E.; Shaikh, A.; Cannon-</w:t>
      </w:r>
      <w:proofErr w:type="spellStart"/>
      <w:r w:rsidRPr="00C11DF8">
        <w:rPr>
          <w:rFonts w:ascii="Calibri" w:eastAsia="Times New Roman" w:hAnsi="Calibri" w:cs="Times New Roman"/>
          <w:sz w:val="24"/>
          <w:szCs w:val="24"/>
        </w:rPr>
        <w:t>Rech</w:t>
      </w:r>
      <w:proofErr w:type="spellEnd"/>
      <w:r w:rsidRPr="00C11DF8">
        <w:rPr>
          <w:rFonts w:ascii="Calibri" w:eastAsia="Times New Roman" w:hAnsi="Calibri" w:cs="Times New Roman"/>
          <w:sz w:val="24"/>
          <w:szCs w:val="24"/>
        </w:rPr>
        <w:t xml:space="preserve">, D.; </w:t>
      </w:r>
      <w:r>
        <w:rPr>
          <w:rFonts w:ascii="Calibri" w:eastAsia="Times New Roman" w:hAnsi="Calibri" w:cs="Times New Roman"/>
          <w:sz w:val="24"/>
          <w:szCs w:val="24"/>
        </w:rPr>
        <w:t xml:space="preserve">Porter, T.; </w:t>
      </w:r>
      <w:r w:rsidRPr="00C11DF8">
        <w:rPr>
          <w:rFonts w:ascii="Calibri" w:eastAsia="Times New Roman" w:hAnsi="Calibri" w:cs="Times New Roman"/>
          <w:sz w:val="24"/>
          <w:szCs w:val="24"/>
        </w:rPr>
        <w:t xml:space="preserve">Marriott, K.; </w:t>
      </w:r>
      <w:r w:rsidRPr="008F0522">
        <w:rPr>
          <w:rFonts w:cstheme="minorHAnsi"/>
          <w:color w:val="222222"/>
          <w:sz w:val="24"/>
          <w:szCs w:val="24"/>
          <w:shd w:val="clear" w:color="auto" w:fill="FFFFFF"/>
        </w:rPr>
        <w:t xml:space="preserve">"Initial Evaluation of the Remote Mentoring of Undergraduate Research Students (ReMentURS) </w:t>
      </w:r>
      <w:r w:rsidRPr="008F0522">
        <w:rPr>
          <w:rFonts w:cstheme="minorHAnsi"/>
          <w:color w:val="222222"/>
          <w:sz w:val="24"/>
          <w:szCs w:val="24"/>
          <w:shd w:val="clear" w:color="auto" w:fill="FFFFFF"/>
        </w:rPr>
        <w:lastRenderedPageBreak/>
        <w:t>Professional Development Workshop Series"</w:t>
      </w:r>
      <w:r w:rsidRPr="00C11DF8">
        <w:rPr>
          <w:rFonts w:ascii="Calibri" w:eastAsia="Times New Roman" w:hAnsi="Calibri" w:cs="Times New Roman"/>
          <w:sz w:val="24"/>
          <w:szCs w:val="24"/>
        </w:rPr>
        <w:t xml:space="preserve">, </w:t>
      </w:r>
      <w:r>
        <w:rPr>
          <w:rFonts w:ascii="Calibri" w:eastAsia="Times New Roman" w:hAnsi="Calibri" w:cs="Times New Roman"/>
          <w:b/>
          <w:bCs/>
          <w:sz w:val="24"/>
          <w:szCs w:val="24"/>
        </w:rPr>
        <w:t>2022</w:t>
      </w:r>
      <w:r w:rsidRPr="00C11DF8">
        <w:rPr>
          <w:rFonts w:ascii="Calibri" w:eastAsia="Times New Roman" w:hAnsi="Calibri" w:cs="Times New Roman"/>
          <w:b/>
          <w:bCs/>
          <w:sz w:val="24"/>
          <w:szCs w:val="24"/>
        </w:rPr>
        <w:t>, </w:t>
      </w:r>
      <w:r w:rsidRPr="00C11DF8">
        <w:rPr>
          <w:rFonts w:cstheme="minorHAnsi"/>
          <w:color w:val="222222"/>
          <w:sz w:val="24"/>
          <w:szCs w:val="24"/>
          <w:u w:val="single"/>
          <w:shd w:val="clear" w:color="auto" w:fill="FFFFFF"/>
        </w:rPr>
        <w:t>accepted</w:t>
      </w:r>
      <w:r w:rsidRPr="008F0522">
        <w:rPr>
          <w:rFonts w:cstheme="minorHAnsi"/>
          <w:color w:val="222222"/>
          <w:sz w:val="24"/>
          <w:szCs w:val="24"/>
          <w:shd w:val="clear" w:color="auto" w:fill="FFFFFF"/>
        </w:rPr>
        <w:t xml:space="preserve"> for presentation at </w:t>
      </w:r>
      <w:proofErr w:type="spellStart"/>
      <w:r w:rsidRPr="00C11DF8">
        <w:rPr>
          <w:rFonts w:cstheme="minorHAnsi"/>
          <w:color w:val="222222"/>
          <w:sz w:val="24"/>
          <w:szCs w:val="24"/>
          <w:u w:val="single"/>
          <w:shd w:val="clear" w:color="auto" w:fill="FFFFFF"/>
        </w:rPr>
        <w:t>SoTL</w:t>
      </w:r>
      <w:proofErr w:type="spellEnd"/>
      <w:r w:rsidRPr="00C11DF8">
        <w:rPr>
          <w:rFonts w:cstheme="minorHAnsi"/>
          <w:color w:val="222222"/>
          <w:sz w:val="24"/>
          <w:szCs w:val="24"/>
          <w:u w:val="single"/>
          <w:shd w:val="clear" w:color="auto" w:fill="FFFFFF"/>
        </w:rPr>
        <w:t xml:space="preserve"> Commons Conference</w:t>
      </w:r>
      <w:r>
        <w:rPr>
          <w:rFonts w:cstheme="minorHAnsi"/>
          <w:color w:val="222222"/>
          <w:sz w:val="24"/>
          <w:szCs w:val="24"/>
          <w:u w:val="single"/>
          <w:shd w:val="clear" w:color="auto" w:fill="FFFFFF"/>
        </w:rPr>
        <w:t>.</w:t>
      </w:r>
    </w:p>
    <w:p w14:paraId="64EF0F32" w14:textId="075363E7" w:rsidR="00C11DF8" w:rsidRPr="00FA5B03" w:rsidRDefault="00FA5B03" w:rsidP="00FA5B03">
      <w:pPr>
        <w:spacing w:before="100" w:beforeAutospacing="1" w:after="100" w:afterAutospacing="1" w:line="240" w:lineRule="auto"/>
        <w:ind w:left="360"/>
        <w:jc w:val="both"/>
        <w:rPr>
          <w:rFonts w:ascii="Calibri" w:eastAsia="Times New Roman" w:hAnsi="Calibri" w:cs="Times New Roman"/>
          <w:sz w:val="24"/>
          <w:szCs w:val="24"/>
        </w:rPr>
      </w:pPr>
      <w:proofErr w:type="spellStart"/>
      <w:r w:rsidRPr="00C11DF8">
        <w:rPr>
          <w:rFonts w:ascii="Calibri" w:eastAsia="Times New Roman" w:hAnsi="Calibri" w:cs="Times New Roman"/>
          <w:bCs/>
          <w:sz w:val="24"/>
          <w:szCs w:val="24"/>
        </w:rPr>
        <w:t>Landge</w:t>
      </w:r>
      <w:proofErr w:type="spellEnd"/>
      <w:r w:rsidRPr="00C11DF8">
        <w:rPr>
          <w:rFonts w:ascii="Calibri" w:eastAsia="Times New Roman" w:hAnsi="Calibri" w:cs="Times New Roman"/>
          <w:sz w:val="24"/>
          <w:szCs w:val="24"/>
        </w:rPr>
        <w:t xml:space="preserve">, </w:t>
      </w:r>
      <w:r w:rsidRPr="00C11DF8">
        <w:rPr>
          <w:rFonts w:ascii="Calibri" w:eastAsia="Times New Roman" w:hAnsi="Calibri" w:cs="Times New Roman"/>
          <w:bCs/>
          <w:sz w:val="24"/>
          <w:szCs w:val="24"/>
        </w:rPr>
        <w:t>S. M.;</w:t>
      </w:r>
      <w:r w:rsidRPr="00C11DF8">
        <w:rPr>
          <w:rFonts w:ascii="Calibri" w:eastAsia="Times New Roman" w:hAnsi="Calibri" w:cs="Times New Roman"/>
          <w:sz w:val="24"/>
          <w:szCs w:val="24"/>
        </w:rPr>
        <w:t xml:space="preserve"> Sargent, E.; Marriott, K.; Shaikh, A.; Cannon-</w:t>
      </w:r>
      <w:proofErr w:type="spellStart"/>
      <w:r w:rsidRPr="00C11DF8">
        <w:rPr>
          <w:rFonts w:ascii="Calibri" w:eastAsia="Times New Roman" w:hAnsi="Calibri" w:cs="Times New Roman"/>
          <w:sz w:val="24"/>
          <w:szCs w:val="24"/>
        </w:rPr>
        <w:t>Rech</w:t>
      </w:r>
      <w:proofErr w:type="spellEnd"/>
      <w:r w:rsidRPr="00C11DF8">
        <w:rPr>
          <w:rFonts w:ascii="Calibri" w:eastAsia="Times New Roman" w:hAnsi="Calibri" w:cs="Times New Roman"/>
          <w:sz w:val="24"/>
          <w:szCs w:val="24"/>
        </w:rPr>
        <w:t xml:space="preserve">, D.; </w:t>
      </w:r>
      <w:r>
        <w:rPr>
          <w:rFonts w:ascii="Calibri" w:eastAsia="Times New Roman" w:hAnsi="Calibri" w:cs="Times New Roman"/>
          <w:sz w:val="24"/>
          <w:szCs w:val="24"/>
        </w:rPr>
        <w:t>“</w:t>
      </w:r>
      <w:r w:rsidRPr="00FA5B03">
        <w:rPr>
          <w:rFonts w:ascii="Calibri" w:eastAsia="Times New Roman" w:hAnsi="Calibri" w:cs="Times New Roman"/>
          <w:sz w:val="24"/>
          <w:szCs w:val="24"/>
        </w:rPr>
        <w:t>ReMentURS (Remote mentoring of Undergraduate Research Students) - Implementation and Initial Evaluation</w:t>
      </w:r>
      <w:r w:rsidRPr="00C11DF8">
        <w:rPr>
          <w:rFonts w:ascii="Calibri" w:eastAsia="Times New Roman" w:hAnsi="Calibri" w:cs="Times New Roman"/>
          <w:sz w:val="24"/>
          <w:szCs w:val="24"/>
        </w:rPr>
        <w:t xml:space="preserve">", </w:t>
      </w:r>
      <w:r>
        <w:rPr>
          <w:rFonts w:ascii="Calibri" w:eastAsia="Times New Roman" w:hAnsi="Calibri" w:cs="Times New Roman"/>
          <w:b/>
          <w:bCs/>
          <w:sz w:val="24"/>
          <w:szCs w:val="24"/>
        </w:rPr>
        <w:t>2022</w:t>
      </w:r>
      <w:r w:rsidRPr="00C11DF8">
        <w:rPr>
          <w:rFonts w:ascii="Calibri" w:eastAsia="Times New Roman" w:hAnsi="Calibri" w:cs="Times New Roman"/>
          <w:b/>
          <w:bCs/>
          <w:sz w:val="24"/>
          <w:szCs w:val="24"/>
        </w:rPr>
        <w:t>, </w:t>
      </w:r>
      <w:r>
        <w:rPr>
          <w:rFonts w:ascii="Calibri" w:eastAsia="Times New Roman" w:hAnsi="Calibri" w:cs="Times New Roman"/>
          <w:sz w:val="24"/>
          <w:szCs w:val="24"/>
        </w:rPr>
        <w:t xml:space="preserve">USG Teaching and Learning, </w:t>
      </w:r>
      <w:r w:rsidRPr="00FA5B03">
        <w:rPr>
          <w:rFonts w:ascii="Calibri" w:eastAsia="Times New Roman" w:hAnsi="Calibri" w:cs="Times New Roman"/>
          <w:sz w:val="24"/>
          <w:szCs w:val="24"/>
          <w:u w:val="single"/>
        </w:rPr>
        <w:t>submitted</w:t>
      </w:r>
      <w:r>
        <w:rPr>
          <w:rFonts w:ascii="Calibri" w:eastAsia="Times New Roman" w:hAnsi="Calibri" w:cs="Times New Roman"/>
          <w:sz w:val="24"/>
          <w:szCs w:val="24"/>
        </w:rPr>
        <w:t xml:space="preserve"> for Poster </w:t>
      </w:r>
      <w:r w:rsidRPr="00C11DF8">
        <w:rPr>
          <w:rFonts w:ascii="Calibri" w:eastAsia="Times New Roman" w:hAnsi="Calibri" w:cs="Times New Roman"/>
          <w:bCs/>
          <w:iCs/>
          <w:sz w:val="24"/>
          <w:szCs w:val="24"/>
        </w:rPr>
        <w:t>Presentation</w:t>
      </w:r>
      <w:r>
        <w:rPr>
          <w:rFonts w:ascii="Calibri" w:eastAsia="Times New Roman" w:hAnsi="Calibri" w:cs="Times New Roman"/>
          <w:sz w:val="24"/>
          <w:szCs w:val="24"/>
        </w:rPr>
        <w:t>.</w:t>
      </w:r>
    </w:p>
    <w:p w14:paraId="1CEBD325" w14:textId="77777777" w:rsidR="00172F13" w:rsidRDefault="00172F13" w:rsidP="002F4A34">
      <w:pPr>
        <w:ind w:left="360"/>
        <w:rPr>
          <w:b/>
          <w:color w:val="000000"/>
          <w:sz w:val="24"/>
          <w:szCs w:val="24"/>
        </w:rPr>
      </w:pPr>
    </w:p>
    <w:p w14:paraId="1E0FF761" w14:textId="126C6855" w:rsidR="00172F13" w:rsidRDefault="00580E25" w:rsidP="002F4A34">
      <w:pPr>
        <w:ind w:left="360"/>
        <w:rPr>
          <w:b/>
          <w:color w:val="000000"/>
          <w:sz w:val="24"/>
          <w:szCs w:val="24"/>
        </w:rPr>
      </w:pPr>
      <w:r>
        <w:rPr>
          <w:b/>
          <w:noProof/>
          <w:sz w:val="24"/>
          <w:szCs w:val="24"/>
        </w:rPr>
        <w:drawing>
          <wp:inline distT="0" distB="0" distL="0" distR="0" wp14:anchorId="63EB465D" wp14:editId="4C7D1F89">
            <wp:extent cx="5646758" cy="523290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1-12-10 at 9.24.05 PM.png"/>
                    <pic:cNvPicPr/>
                  </pic:nvPicPr>
                  <pic:blipFill>
                    <a:blip r:embed="rId22"/>
                    <a:stretch>
                      <a:fillRect/>
                    </a:stretch>
                  </pic:blipFill>
                  <pic:spPr>
                    <a:xfrm>
                      <a:off x="0" y="0"/>
                      <a:ext cx="5658224" cy="5243529"/>
                    </a:xfrm>
                    <a:prstGeom prst="rect">
                      <a:avLst/>
                    </a:prstGeom>
                  </pic:spPr>
                </pic:pic>
              </a:graphicData>
            </a:graphic>
          </wp:inline>
        </w:drawing>
      </w:r>
    </w:p>
    <w:p w14:paraId="6591FBE8" w14:textId="77777777" w:rsidR="00172F13" w:rsidRDefault="00172F13" w:rsidP="002F4A34">
      <w:pPr>
        <w:ind w:left="360"/>
        <w:rPr>
          <w:b/>
          <w:color w:val="000000"/>
          <w:sz w:val="24"/>
          <w:szCs w:val="24"/>
        </w:rPr>
      </w:pPr>
    </w:p>
    <w:p w14:paraId="2C79F1E9" w14:textId="77777777" w:rsidR="00172F13" w:rsidRDefault="00172F13" w:rsidP="002F4A34">
      <w:pPr>
        <w:ind w:left="360"/>
        <w:rPr>
          <w:b/>
          <w:color w:val="000000"/>
          <w:sz w:val="24"/>
          <w:szCs w:val="24"/>
        </w:rPr>
      </w:pPr>
    </w:p>
    <w:p w14:paraId="5099988D" w14:textId="27D0DAF3" w:rsidR="00172F13" w:rsidRPr="002F4A34" w:rsidRDefault="00172F13" w:rsidP="00580E25">
      <w:pPr>
        <w:rPr>
          <w:b/>
          <w:sz w:val="24"/>
          <w:szCs w:val="24"/>
        </w:rPr>
      </w:pPr>
    </w:p>
    <w:sectPr w:rsidR="00172F13" w:rsidRPr="002F4A34">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D8DE7" w16cex:dateUtc="2021-12-10T13:27:00Z"/>
  <w16cex:commentExtensible w16cex:durableId="255D913C" w16cex:dateUtc="2021-12-10T13:41:00Z"/>
  <w16cex:commentExtensible w16cex:durableId="255D9495" w16cex:dateUtc="2021-12-10T13:55:00Z"/>
  <w16cex:commentExtensible w16cex:durableId="255D97BC" w16cex:dateUtc="2021-12-10T14:09: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E1D7B5B"/>
    <w:multiLevelType w:val="multilevel"/>
    <w:tmpl w:val="31F84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15"/>
  </w:num>
  <w:num w:numId="4">
    <w:abstractNumId w:val="12"/>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6"/>
  </w:num>
  <w:num w:numId="17">
    <w:abstractNumId w:val="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A1BBB"/>
    <w:rsid w:val="000B113D"/>
    <w:rsid w:val="00101A24"/>
    <w:rsid w:val="00111E42"/>
    <w:rsid w:val="0015324D"/>
    <w:rsid w:val="00172F13"/>
    <w:rsid w:val="001A218C"/>
    <w:rsid w:val="001B2107"/>
    <w:rsid w:val="001B63FA"/>
    <w:rsid w:val="001D51FD"/>
    <w:rsid w:val="001E0EE3"/>
    <w:rsid w:val="00240544"/>
    <w:rsid w:val="002551DF"/>
    <w:rsid w:val="002F4A34"/>
    <w:rsid w:val="003038A8"/>
    <w:rsid w:val="003140A6"/>
    <w:rsid w:val="00335D1A"/>
    <w:rsid w:val="00346044"/>
    <w:rsid w:val="003E1BCB"/>
    <w:rsid w:val="0046638E"/>
    <w:rsid w:val="00471C68"/>
    <w:rsid w:val="0048459F"/>
    <w:rsid w:val="004B6F78"/>
    <w:rsid w:val="004F2656"/>
    <w:rsid w:val="005212A0"/>
    <w:rsid w:val="0057795F"/>
    <w:rsid w:val="00580E25"/>
    <w:rsid w:val="005C11E8"/>
    <w:rsid w:val="005C6C27"/>
    <w:rsid w:val="006637A8"/>
    <w:rsid w:val="00684A25"/>
    <w:rsid w:val="00687254"/>
    <w:rsid w:val="006A36A9"/>
    <w:rsid w:val="006E0513"/>
    <w:rsid w:val="007148F4"/>
    <w:rsid w:val="0073273B"/>
    <w:rsid w:val="00772C9F"/>
    <w:rsid w:val="007B3CE1"/>
    <w:rsid w:val="007C0B4B"/>
    <w:rsid w:val="00811187"/>
    <w:rsid w:val="008F0522"/>
    <w:rsid w:val="00945780"/>
    <w:rsid w:val="00987DD6"/>
    <w:rsid w:val="00AF4890"/>
    <w:rsid w:val="00B516BC"/>
    <w:rsid w:val="00B90CC8"/>
    <w:rsid w:val="00BF3C8A"/>
    <w:rsid w:val="00C11DF8"/>
    <w:rsid w:val="00C45872"/>
    <w:rsid w:val="00C46F2C"/>
    <w:rsid w:val="00C66162"/>
    <w:rsid w:val="00C749E5"/>
    <w:rsid w:val="00C807D1"/>
    <w:rsid w:val="00C80819"/>
    <w:rsid w:val="00C96BCC"/>
    <w:rsid w:val="00CB083C"/>
    <w:rsid w:val="00CF04DC"/>
    <w:rsid w:val="00D8118C"/>
    <w:rsid w:val="00DC2BFF"/>
    <w:rsid w:val="00DD3803"/>
    <w:rsid w:val="00DD5245"/>
    <w:rsid w:val="00DF79E1"/>
    <w:rsid w:val="00E167BE"/>
    <w:rsid w:val="00E34FAA"/>
    <w:rsid w:val="00EA7057"/>
    <w:rsid w:val="00EE35AB"/>
    <w:rsid w:val="00EE7C7E"/>
    <w:rsid w:val="00F15DAA"/>
    <w:rsid w:val="00F6782A"/>
    <w:rsid w:val="00F70B70"/>
    <w:rsid w:val="00F92E5C"/>
    <w:rsid w:val="00F97F8A"/>
    <w:rsid w:val="00FA5B03"/>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15D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character" w:styleId="CommentReference">
    <w:name w:val="annotation reference"/>
    <w:basedOn w:val="DefaultParagraphFont"/>
    <w:uiPriority w:val="99"/>
    <w:semiHidden/>
    <w:unhideWhenUsed/>
    <w:rsid w:val="00C46F2C"/>
    <w:rPr>
      <w:sz w:val="16"/>
      <w:szCs w:val="16"/>
    </w:rPr>
  </w:style>
  <w:style w:type="paragraph" w:styleId="CommentText">
    <w:name w:val="annotation text"/>
    <w:basedOn w:val="Normal"/>
    <w:link w:val="CommentTextChar"/>
    <w:uiPriority w:val="99"/>
    <w:unhideWhenUsed/>
    <w:rsid w:val="00C46F2C"/>
    <w:pPr>
      <w:spacing w:line="240" w:lineRule="auto"/>
    </w:pPr>
    <w:rPr>
      <w:sz w:val="20"/>
      <w:szCs w:val="20"/>
    </w:rPr>
  </w:style>
  <w:style w:type="character" w:customStyle="1" w:styleId="CommentTextChar">
    <w:name w:val="Comment Text Char"/>
    <w:basedOn w:val="DefaultParagraphFont"/>
    <w:link w:val="CommentText"/>
    <w:uiPriority w:val="99"/>
    <w:rsid w:val="00C46F2C"/>
    <w:rPr>
      <w:sz w:val="20"/>
      <w:szCs w:val="20"/>
    </w:rPr>
  </w:style>
  <w:style w:type="paragraph" w:styleId="CommentSubject">
    <w:name w:val="annotation subject"/>
    <w:basedOn w:val="CommentText"/>
    <w:next w:val="CommentText"/>
    <w:link w:val="CommentSubjectChar"/>
    <w:uiPriority w:val="99"/>
    <w:semiHidden/>
    <w:unhideWhenUsed/>
    <w:rsid w:val="00C46F2C"/>
    <w:rPr>
      <w:b/>
      <w:bCs/>
    </w:rPr>
  </w:style>
  <w:style w:type="character" w:customStyle="1" w:styleId="CommentSubjectChar">
    <w:name w:val="Comment Subject Char"/>
    <w:basedOn w:val="CommentTextChar"/>
    <w:link w:val="CommentSubject"/>
    <w:uiPriority w:val="99"/>
    <w:semiHidden/>
    <w:rsid w:val="00C46F2C"/>
    <w:rPr>
      <w:b/>
      <w:bCs/>
      <w:sz w:val="20"/>
      <w:szCs w:val="20"/>
    </w:rPr>
  </w:style>
  <w:style w:type="paragraph" w:styleId="NormalWeb">
    <w:name w:val="Normal (Web)"/>
    <w:basedOn w:val="Normal"/>
    <w:uiPriority w:val="99"/>
    <w:semiHidden/>
    <w:unhideWhenUsed/>
    <w:rsid w:val="00C46F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F15DAA"/>
    <w:rPr>
      <w:rFonts w:asciiTheme="majorHAnsi" w:eastAsiaTheme="majorEastAsia" w:hAnsiTheme="majorHAnsi" w:cstheme="majorBidi"/>
      <w:color w:val="2E74B5" w:themeColor="accent1" w:themeShade="BF"/>
      <w:sz w:val="26"/>
      <w:szCs w:val="26"/>
    </w:rPr>
  </w:style>
  <w:style w:type="character" w:styleId="FollowedHyperlink">
    <w:name w:val="FollowedHyperlink"/>
    <w:basedOn w:val="DefaultParagraphFont"/>
    <w:uiPriority w:val="99"/>
    <w:semiHidden/>
    <w:unhideWhenUsed/>
    <w:rsid w:val="006637A8"/>
    <w:rPr>
      <w:color w:val="954F72" w:themeColor="followedHyperlink"/>
      <w:u w:val="single"/>
    </w:rPr>
  </w:style>
  <w:style w:type="paragraph" w:styleId="BalloonText">
    <w:name w:val="Balloon Text"/>
    <w:basedOn w:val="Normal"/>
    <w:link w:val="BalloonTextChar"/>
    <w:uiPriority w:val="99"/>
    <w:semiHidden/>
    <w:unhideWhenUsed/>
    <w:rsid w:val="00C11DF8"/>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11DF8"/>
    <w:rPr>
      <w:rFonts w:ascii="Times New Roman" w:hAnsi="Times New Roman" w:cs="Times New Roman"/>
      <w:sz w:val="18"/>
      <w:szCs w:val="18"/>
    </w:rPr>
  </w:style>
  <w:style w:type="character" w:styleId="Strong">
    <w:name w:val="Strong"/>
    <w:basedOn w:val="DefaultParagraphFont"/>
    <w:uiPriority w:val="22"/>
    <w:qFormat/>
    <w:rsid w:val="00C11DF8"/>
    <w:rPr>
      <w:b/>
      <w:bCs/>
    </w:rPr>
  </w:style>
  <w:style w:type="character" w:styleId="Emphasis">
    <w:name w:val="Emphasis"/>
    <w:basedOn w:val="DefaultParagraphFont"/>
    <w:uiPriority w:val="20"/>
    <w:qFormat/>
    <w:rsid w:val="00C11D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31528">
      <w:bodyDiv w:val="1"/>
      <w:marLeft w:val="0"/>
      <w:marRight w:val="0"/>
      <w:marTop w:val="0"/>
      <w:marBottom w:val="0"/>
      <w:divBdr>
        <w:top w:val="none" w:sz="0" w:space="0" w:color="auto"/>
        <w:left w:val="none" w:sz="0" w:space="0" w:color="auto"/>
        <w:bottom w:val="none" w:sz="0" w:space="0" w:color="auto"/>
        <w:right w:val="none" w:sz="0" w:space="0" w:color="auto"/>
      </w:divBdr>
    </w:div>
    <w:div w:id="74130542">
      <w:bodyDiv w:val="1"/>
      <w:marLeft w:val="0"/>
      <w:marRight w:val="0"/>
      <w:marTop w:val="0"/>
      <w:marBottom w:val="0"/>
      <w:divBdr>
        <w:top w:val="none" w:sz="0" w:space="0" w:color="auto"/>
        <w:left w:val="none" w:sz="0" w:space="0" w:color="auto"/>
        <w:bottom w:val="none" w:sz="0" w:space="0" w:color="auto"/>
        <w:right w:val="none" w:sz="0" w:space="0" w:color="auto"/>
      </w:divBdr>
    </w:div>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393361423">
      <w:bodyDiv w:val="1"/>
      <w:marLeft w:val="0"/>
      <w:marRight w:val="0"/>
      <w:marTop w:val="0"/>
      <w:marBottom w:val="0"/>
      <w:divBdr>
        <w:top w:val="none" w:sz="0" w:space="0" w:color="auto"/>
        <w:left w:val="none" w:sz="0" w:space="0" w:color="auto"/>
        <w:bottom w:val="none" w:sz="0" w:space="0" w:color="auto"/>
        <w:right w:val="none" w:sz="0" w:space="0" w:color="auto"/>
      </w:divBdr>
      <w:divsChild>
        <w:div w:id="1166360764">
          <w:marLeft w:val="-108"/>
          <w:marRight w:val="0"/>
          <w:marTop w:val="0"/>
          <w:marBottom w:val="0"/>
          <w:divBdr>
            <w:top w:val="none" w:sz="0" w:space="0" w:color="auto"/>
            <w:left w:val="none" w:sz="0" w:space="0" w:color="auto"/>
            <w:bottom w:val="none" w:sz="0" w:space="0" w:color="auto"/>
            <w:right w:val="none" w:sz="0" w:space="0" w:color="auto"/>
          </w:divBdr>
        </w:div>
      </w:divsChild>
    </w:div>
    <w:div w:id="473565280">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488475315">
      <w:bodyDiv w:val="1"/>
      <w:marLeft w:val="0"/>
      <w:marRight w:val="0"/>
      <w:marTop w:val="0"/>
      <w:marBottom w:val="0"/>
      <w:divBdr>
        <w:top w:val="none" w:sz="0" w:space="0" w:color="auto"/>
        <w:left w:val="none" w:sz="0" w:space="0" w:color="auto"/>
        <w:bottom w:val="none" w:sz="0" w:space="0" w:color="auto"/>
        <w:right w:val="none" w:sz="0" w:space="0" w:color="auto"/>
      </w:divBdr>
    </w:div>
    <w:div w:id="1504932479">
      <w:bodyDiv w:val="1"/>
      <w:marLeft w:val="0"/>
      <w:marRight w:val="0"/>
      <w:marTop w:val="0"/>
      <w:marBottom w:val="0"/>
      <w:divBdr>
        <w:top w:val="none" w:sz="0" w:space="0" w:color="auto"/>
        <w:left w:val="none" w:sz="0" w:space="0" w:color="auto"/>
        <w:bottom w:val="none" w:sz="0" w:space="0" w:color="auto"/>
        <w:right w:val="none" w:sz="0" w:space="0" w:color="auto"/>
      </w:divBdr>
    </w:div>
    <w:div w:id="1527059643">
      <w:bodyDiv w:val="1"/>
      <w:marLeft w:val="0"/>
      <w:marRight w:val="0"/>
      <w:marTop w:val="0"/>
      <w:marBottom w:val="0"/>
      <w:divBdr>
        <w:top w:val="none" w:sz="0" w:space="0" w:color="auto"/>
        <w:left w:val="none" w:sz="0" w:space="0" w:color="auto"/>
        <w:bottom w:val="none" w:sz="0" w:space="0" w:color="auto"/>
        <w:right w:val="none" w:sz="0" w:space="0" w:color="auto"/>
      </w:divBdr>
    </w:div>
    <w:div w:id="1794135111">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g.manifoldapp.org/" TargetMode="External"/><Relationship Id="rId13" Type="http://schemas.openxmlformats.org/officeDocument/2006/relationships/hyperlink" Target="https://georgiasouthern.libguides.com/c.php?g=1053415&amp;p=7649569" TargetMode="External"/><Relationship Id="rId18" Type="http://schemas.openxmlformats.org/officeDocument/2006/relationships/hyperlink" Target="https://georgiasouthern.libguides.com/c.php?g=1053415&amp;p=7649576" TargetMode="External"/><Relationship Id="rId3" Type="http://schemas.openxmlformats.org/officeDocument/2006/relationships/customXml" Target="../customXml/item3.xml"/><Relationship Id="rId21" Type="http://schemas.openxmlformats.org/officeDocument/2006/relationships/hyperlink" Target="https://georgiasouthern.libguides.com/c.php?g=1053415&amp;p=8808875" TargetMode="External"/><Relationship Id="rId7" Type="http://schemas.openxmlformats.org/officeDocument/2006/relationships/webSettings" Target="webSettings.xml"/><Relationship Id="rId12" Type="http://schemas.openxmlformats.org/officeDocument/2006/relationships/hyperlink" Target="https://georgiasouthern.libguides.com/c.php?g=1053415&amp;p=7649568" TargetMode="External"/><Relationship Id="rId17" Type="http://schemas.openxmlformats.org/officeDocument/2006/relationships/hyperlink" Target="https://georgiasouthern.libguides.com/c.php?g=1053415&amp;p=7649574"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georgiasouthern.libguides.com/c.php?g=1053415&amp;p=7649573" TargetMode="External"/><Relationship Id="rId20" Type="http://schemas.openxmlformats.org/officeDocument/2006/relationships/hyperlink" Target="https://georgiasouthern.libguides.com/c.php?g=1053415&amp;p=764957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eorgiasouthern.libguides.com/c.php?g=1053415&amp;p=7649567"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georgiasouthern.libguides.com/c.php?g=1053415&amp;p=7649572" TargetMode="External"/><Relationship Id="rId23" Type="http://schemas.openxmlformats.org/officeDocument/2006/relationships/fontTable" Target="fontTable.xml"/><Relationship Id="rId10" Type="http://schemas.openxmlformats.org/officeDocument/2006/relationships/hyperlink" Target="https://georgiasouthern.libguides.com/ReMentURS" TargetMode="External"/><Relationship Id="rId19" Type="http://schemas.openxmlformats.org/officeDocument/2006/relationships/hyperlink" Target="https://georgiasouthern.libguides.com/c.php?g=1053415&amp;p=7649577" TargetMode="External"/><Relationship Id="rId4" Type="http://schemas.openxmlformats.org/officeDocument/2006/relationships/numbering" Target="numbering.xml"/><Relationship Id="rId9" Type="http://schemas.openxmlformats.org/officeDocument/2006/relationships/hyperlink" Target="https://creativecommons.org/share-your-work/" TargetMode="External"/><Relationship Id="rId14" Type="http://schemas.openxmlformats.org/officeDocument/2006/relationships/hyperlink" Target="https://georgiasouthern.libguides.com/c.php?g=1053415&amp;p=7649571" TargetMode="Externa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2.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1841</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Microsoft Office User</cp:lastModifiedBy>
  <cp:revision>2</cp:revision>
  <dcterms:created xsi:type="dcterms:W3CDTF">2021-12-20T21:31:00Z</dcterms:created>
  <dcterms:modified xsi:type="dcterms:W3CDTF">2021-12-20T21:31:00Z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