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6ACD43" w14:textId="77777777" w:rsidR="005D5128" w:rsidRDefault="006C3273" w:rsidP="006C3273">
      <w:pPr>
        <w:pStyle w:val="Title"/>
      </w:pPr>
      <w:bookmarkStart w:id="0" w:name="_GoBack"/>
      <w:bookmarkEnd w:id="0"/>
      <w:r>
        <w:t>Chapter 4: M</w:t>
      </w:r>
      <w:r w:rsidR="005D5128">
        <w:t xml:space="preserve">usic of the </w:t>
      </w:r>
      <w:r>
        <w:t>B</w:t>
      </w:r>
      <w:r w:rsidR="005D5128">
        <w:t>aroque Period</w:t>
      </w:r>
    </w:p>
    <w:p w14:paraId="6A5137B6" w14:textId="77777777" w:rsidR="005D5128" w:rsidRDefault="005D5128" w:rsidP="006C3273">
      <w:pPr>
        <w:pStyle w:val="Subtitle"/>
      </w:pPr>
      <w:r>
        <w:t>Jeff Kluball and Elizabeth Kramer</w:t>
      </w:r>
    </w:p>
    <w:p w14:paraId="48D3400C" w14:textId="77777777" w:rsidR="005D5128" w:rsidRDefault="005D5128" w:rsidP="006C3273">
      <w:pPr>
        <w:pStyle w:val="Body"/>
      </w:pPr>
    </w:p>
    <w:p w14:paraId="6B4CDAA8" w14:textId="77777777" w:rsidR="005D5128" w:rsidRPr="006C3273" w:rsidRDefault="006C3273" w:rsidP="006C3273">
      <w:pPr>
        <w:pStyle w:val="Heading1"/>
      </w:pPr>
      <w:r w:rsidRPr="006C3273">
        <w:rPr>
          <w:caps w:val="0"/>
        </w:rPr>
        <w:t>OBJECTIVES</w:t>
      </w:r>
    </w:p>
    <w:p w14:paraId="7E6D581D" w14:textId="77777777" w:rsidR="005D5128" w:rsidRDefault="005D5128" w:rsidP="006C3273">
      <w:pPr>
        <w:pStyle w:val="ListNumber"/>
      </w:pPr>
      <w:r>
        <w:t>Demonstrate knowledge of historical and cultural contexts of the Baroque Period</w:t>
      </w:r>
    </w:p>
    <w:p w14:paraId="43DA3EC1" w14:textId="77777777" w:rsidR="005D5128" w:rsidRDefault="005D5128" w:rsidP="006C3273">
      <w:pPr>
        <w:pStyle w:val="ListNumber"/>
      </w:pPr>
      <w:r>
        <w:t>Recognize musical performing forces (voices, instruments, and ensembles), styles, composers, and genres of the</w:t>
      </w:r>
      <w:r>
        <w:rPr>
          <w:spacing w:val="-13"/>
        </w:rPr>
        <w:t xml:space="preserve"> </w:t>
      </w:r>
      <w:r>
        <w:t>Baroque</w:t>
      </w:r>
    </w:p>
    <w:p w14:paraId="26A65372" w14:textId="77777777" w:rsidR="005D5128" w:rsidRDefault="005D5128" w:rsidP="006C3273">
      <w:pPr>
        <w:pStyle w:val="ListNumber"/>
      </w:pPr>
      <w:r>
        <w:t>Explain ways in which music and extra-musical influences interact in music of the Baroque</w:t>
      </w:r>
      <w:r>
        <w:rPr>
          <w:spacing w:val="-3"/>
        </w:rPr>
        <w:t xml:space="preserve"> </w:t>
      </w:r>
      <w:r>
        <w:t>Period</w:t>
      </w:r>
    </w:p>
    <w:p w14:paraId="55DC1461" w14:textId="77777777" w:rsidR="005D5128" w:rsidRDefault="005D5128" w:rsidP="006C3273">
      <w:pPr>
        <w:pStyle w:val="ListNumber"/>
      </w:pPr>
      <w:r>
        <w:t>Aurally</w:t>
      </w:r>
      <w:r>
        <w:rPr>
          <w:spacing w:val="-18"/>
        </w:rPr>
        <w:t xml:space="preserve"> </w:t>
      </w:r>
      <w:r>
        <w:t>identify</w:t>
      </w:r>
      <w:r>
        <w:rPr>
          <w:spacing w:val="-19"/>
        </w:rPr>
        <w:t xml:space="preserve"> </w:t>
      </w:r>
      <w:r>
        <w:t>selected</w:t>
      </w:r>
      <w:r>
        <w:rPr>
          <w:spacing w:val="-18"/>
        </w:rPr>
        <w:t xml:space="preserve"> </w:t>
      </w:r>
      <w:r>
        <w:t>music</w:t>
      </w:r>
      <w:r>
        <w:rPr>
          <w:spacing w:val="-17"/>
        </w:rPr>
        <w:t xml:space="preserve"> </w:t>
      </w:r>
      <w:r>
        <w:t>of</w:t>
      </w:r>
      <w:r>
        <w:rPr>
          <w:spacing w:val="-18"/>
        </w:rPr>
        <w:t xml:space="preserve"> </w:t>
      </w:r>
      <w:r>
        <w:t>the</w:t>
      </w:r>
      <w:r>
        <w:rPr>
          <w:spacing w:val="-18"/>
        </w:rPr>
        <w:t xml:space="preserve"> </w:t>
      </w:r>
      <w:r>
        <w:t>Baroque,</w:t>
      </w:r>
      <w:r>
        <w:rPr>
          <w:spacing w:val="-18"/>
        </w:rPr>
        <w:t xml:space="preserve"> </w:t>
      </w:r>
      <w:r>
        <w:t>making</w:t>
      </w:r>
      <w:r>
        <w:rPr>
          <w:spacing w:val="-18"/>
        </w:rPr>
        <w:t xml:space="preserve"> </w:t>
      </w:r>
      <w:r>
        <w:t>critical</w:t>
      </w:r>
      <w:r>
        <w:rPr>
          <w:spacing w:val="-17"/>
        </w:rPr>
        <w:t xml:space="preserve"> </w:t>
      </w:r>
      <w:r>
        <w:t>judgments about its style and</w:t>
      </w:r>
      <w:r>
        <w:rPr>
          <w:spacing w:val="-3"/>
        </w:rPr>
        <w:t xml:space="preserve"> </w:t>
      </w:r>
      <w:r>
        <w:t>use</w:t>
      </w:r>
    </w:p>
    <w:p w14:paraId="7706B084" w14:textId="77777777" w:rsidR="005D5128" w:rsidRDefault="005D5128" w:rsidP="006C3273">
      <w:pPr>
        <w:pStyle w:val="Body"/>
      </w:pPr>
    </w:p>
    <w:p w14:paraId="56AEABA4" w14:textId="77777777" w:rsidR="005D5128" w:rsidRPr="006C3273" w:rsidRDefault="006C3273" w:rsidP="006C3273">
      <w:pPr>
        <w:pStyle w:val="Heading1"/>
      </w:pPr>
      <w:r w:rsidRPr="006C3273">
        <w:rPr>
          <w:caps w:val="0"/>
        </w:rPr>
        <w:t>KEY TERMS AND INDIVIDUALS</w:t>
      </w:r>
    </w:p>
    <w:p w14:paraId="05FB9DCE" w14:textId="77777777" w:rsidR="005D5128" w:rsidRDefault="005D5128" w:rsidP="006C3273">
      <w:pPr>
        <w:pStyle w:val="ListBullet"/>
      </w:pPr>
      <w:r>
        <w:t>absolute monarchs</w:t>
      </w:r>
    </w:p>
    <w:p w14:paraId="20E1988B" w14:textId="77777777" w:rsidR="005D5128" w:rsidRDefault="005D5128" w:rsidP="006C3273">
      <w:pPr>
        <w:pStyle w:val="ListBullet"/>
      </w:pPr>
      <w:r>
        <w:t>antiphonal</w:t>
      </w:r>
    </w:p>
    <w:p w14:paraId="09A5C286" w14:textId="77777777" w:rsidR="005D5128" w:rsidRDefault="005D5128" w:rsidP="006C3273">
      <w:pPr>
        <w:pStyle w:val="ListBullet"/>
      </w:pPr>
      <w:r>
        <w:t>Antonio</w:t>
      </w:r>
      <w:r>
        <w:rPr>
          <w:spacing w:val="3"/>
        </w:rPr>
        <w:t xml:space="preserve"> </w:t>
      </w:r>
      <w:r>
        <w:rPr>
          <w:spacing w:val="-2"/>
        </w:rPr>
        <w:t>Stradavarius</w:t>
      </w:r>
    </w:p>
    <w:p w14:paraId="372440BC" w14:textId="77777777" w:rsidR="005D5128" w:rsidRDefault="005D5128" w:rsidP="006C3273">
      <w:pPr>
        <w:pStyle w:val="ListBullet"/>
      </w:pPr>
      <w:r>
        <w:t>Antonio Vivaldi</w:t>
      </w:r>
    </w:p>
    <w:p w14:paraId="04D42CAA" w14:textId="77777777" w:rsidR="005D5128" w:rsidRDefault="005D5128" w:rsidP="006C3273">
      <w:pPr>
        <w:pStyle w:val="ListBullet"/>
      </w:pPr>
      <w:r>
        <w:t>aria</w:t>
      </w:r>
    </w:p>
    <w:p w14:paraId="5AC22A5B" w14:textId="77777777" w:rsidR="005D5128" w:rsidRDefault="005D5128" w:rsidP="006C3273">
      <w:pPr>
        <w:pStyle w:val="ListBullet"/>
      </w:pPr>
      <w:r>
        <w:t>basso</w:t>
      </w:r>
      <w:r>
        <w:rPr>
          <w:spacing w:val="-2"/>
        </w:rPr>
        <w:t xml:space="preserve"> </w:t>
      </w:r>
      <w:r>
        <w:t>continuo</w:t>
      </w:r>
    </w:p>
    <w:p w14:paraId="65DFD287" w14:textId="77777777" w:rsidR="005D5128" w:rsidRDefault="005D5128" w:rsidP="006C3273">
      <w:pPr>
        <w:pStyle w:val="ListBullet"/>
      </w:pPr>
      <w:r>
        <w:t>Bernini</w:t>
      </w:r>
    </w:p>
    <w:p w14:paraId="569C6D58" w14:textId="77777777" w:rsidR="005D5128" w:rsidRDefault="005D5128" w:rsidP="006C3273">
      <w:pPr>
        <w:pStyle w:val="ListBullet"/>
      </w:pPr>
      <w:r>
        <w:t>cantata</w:t>
      </w:r>
    </w:p>
    <w:p w14:paraId="4A1B9CD0" w14:textId="77777777" w:rsidR="005D5128" w:rsidRDefault="005D5128" w:rsidP="006C3273">
      <w:pPr>
        <w:pStyle w:val="ListBullet"/>
      </w:pPr>
      <w:r>
        <w:t>Cervantes</w:t>
      </w:r>
    </w:p>
    <w:p w14:paraId="205BBB38" w14:textId="77777777" w:rsidR="005D5128" w:rsidRDefault="005D5128" w:rsidP="006C3273">
      <w:pPr>
        <w:pStyle w:val="ListBullet"/>
      </w:pPr>
      <w:r>
        <w:t>chorale</w:t>
      </w:r>
    </w:p>
    <w:p w14:paraId="7A2A1D25" w14:textId="77777777" w:rsidR="005D5128" w:rsidRDefault="005D5128" w:rsidP="006C3273">
      <w:pPr>
        <w:pStyle w:val="ListBullet"/>
      </w:pPr>
      <w:r>
        <w:t>Claudio</w:t>
      </w:r>
      <w:r>
        <w:rPr>
          <w:spacing w:val="-6"/>
        </w:rPr>
        <w:t xml:space="preserve"> </w:t>
      </w:r>
      <w:r>
        <w:t>Monteverdi</w:t>
      </w:r>
    </w:p>
    <w:p w14:paraId="3CAD116C" w14:textId="77777777" w:rsidR="005D5128" w:rsidRDefault="005D5128" w:rsidP="006C3273">
      <w:pPr>
        <w:pStyle w:val="ListBullet"/>
      </w:pPr>
      <w:r>
        <w:t>concerto</w:t>
      </w:r>
    </w:p>
    <w:p w14:paraId="5682352C" w14:textId="77777777" w:rsidR="005D5128" w:rsidRDefault="005D5128" w:rsidP="006C3273">
      <w:pPr>
        <w:pStyle w:val="ListBullet"/>
      </w:pPr>
      <w:r>
        <w:t>cori</w:t>
      </w:r>
      <w:r>
        <w:rPr>
          <w:spacing w:val="-2"/>
        </w:rPr>
        <w:t xml:space="preserve"> </w:t>
      </w:r>
      <w:r>
        <w:t>spezzati</w:t>
      </w:r>
    </w:p>
    <w:p w14:paraId="5C3ECA20" w14:textId="77777777" w:rsidR="005D5128" w:rsidRDefault="005D5128" w:rsidP="006C3273">
      <w:pPr>
        <w:pStyle w:val="ListBullet"/>
      </w:pPr>
      <w:r>
        <w:t>Descartes</w:t>
      </w:r>
    </w:p>
    <w:p w14:paraId="6FDD121A" w14:textId="77777777" w:rsidR="005D5128" w:rsidRDefault="005D5128" w:rsidP="006C3273">
      <w:pPr>
        <w:pStyle w:val="ListBullet"/>
      </w:pPr>
      <w:r>
        <w:t>Florentine</w:t>
      </w:r>
      <w:r>
        <w:rPr>
          <w:spacing w:val="-2"/>
        </w:rPr>
        <w:t xml:space="preserve"> </w:t>
      </w:r>
      <w:r>
        <w:t>Camerata</w:t>
      </w:r>
    </w:p>
    <w:p w14:paraId="0F0C5F8B" w14:textId="77777777" w:rsidR="005D5128" w:rsidRDefault="005D5128" w:rsidP="006C3273">
      <w:pPr>
        <w:pStyle w:val="ListBullet"/>
      </w:pPr>
      <w:r>
        <w:t>fugue</w:t>
      </w:r>
    </w:p>
    <w:p w14:paraId="68BA00C8" w14:textId="77777777" w:rsidR="005D5128" w:rsidRDefault="005D5128" w:rsidP="006C3273">
      <w:pPr>
        <w:pStyle w:val="ListBullet"/>
      </w:pPr>
      <w:r>
        <w:lastRenderedPageBreak/>
        <w:t>Galileo</w:t>
      </w:r>
      <w:r>
        <w:rPr>
          <w:spacing w:val="-2"/>
        </w:rPr>
        <w:t xml:space="preserve"> </w:t>
      </w:r>
      <w:r>
        <w:t>Galilei</w:t>
      </w:r>
    </w:p>
    <w:p w14:paraId="42BCD5B8" w14:textId="77777777" w:rsidR="005D5128" w:rsidRDefault="005D5128" w:rsidP="006C3273">
      <w:pPr>
        <w:pStyle w:val="ListBullet"/>
      </w:pPr>
      <w:r>
        <w:t>George Frideric</w:t>
      </w:r>
      <w:r>
        <w:rPr>
          <w:spacing w:val="-3"/>
        </w:rPr>
        <w:t xml:space="preserve"> </w:t>
      </w:r>
      <w:r>
        <w:t>Handel</w:t>
      </w:r>
    </w:p>
    <w:p w14:paraId="615FBE3F" w14:textId="77777777" w:rsidR="005D5128" w:rsidRDefault="005D5128" w:rsidP="006C3273">
      <w:pPr>
        <w:pStyle w:val="ListBullet"/>
      </w:pPr>
      <w:r>
        <w:t>Giovanni</w:t>
      </w:r>
      <w:r>
        <w:rPr>
          <w:spacing w:val="-2"/>
        </w:rPr>
        <w:t xml:space="preserve"> </w:t>
      </w:r>
      <w:r>
        <w:t>Gabrieli</w:t>
      </w:r>
    </w:p>
    <w:p w14:paraId="31125EE3" w14:textId="77777777" w:rsidR="005D5128" w:rsidRDefault="005D5128" w:rsidP="006C3273">
      <w:pPr>
        <w:pStyle w:val="ListBullet"/>
      </w:pPr>
      <w:r>
        <w:t>homophony</w:t>
      </w:r>
    </w:p>
    <w:p w14:paraId="28CF08CD" w14:textId="77777777" w:rsidR="005D5128" w:rsidRDefault="005D5128" w:rsidP="006C3273">
      <w:pPr>
        <w:pStyle w:val="ListBullet"/>
      </w:pPr>
      <w:r>
        <w:t>J. S.</w:t>
      </w:r>
      <w:r>
        <w:rPr>
          <w:spacing w:val="-2"/>
        </w:rPr>
        <w:t xml:space="preserve"> </w:t>
      </w:r>
      <w:r>
        <w:t>Bach</w:t>
      </w:r>
    </w:p>
    <w:p w14:paraId="29916E40" w14:textId="77777777" w:rsidR="005D5128" w:rsidRDefault="005D5128" w:rsidP="006C3273">
      <w:pPr>
        <w:pStyle w:val="ListBullet"/>
      </w:pPr>
      <w:r>
        <w:t>libretto</w:t>
      </w:r>
    </w:p>
    <w:p w14:paraId="4B3F558E" w14:textId="77777777" w:rsidR="005D5128" w:rsidRDefault="005D5128" w:rsidP="006C3273">
      <w:pPr>
        <w:pStyle w:val="ListBullet"/>
      </w:pPr>
      <w:r>
        <w:t>Louis</w:t>
      </w:r>
      <w:r>
        <w:rPr>
          <w:spacing w:val="-1"/>
        </w:rPr>
        <w:t xml:space="preserve"> </w:t>
      </w:r>
      <w:r>
        <w:t>XIV</w:t>
      </w:r>
    </w:p>
    <w:p w14:paraId="57C20D4A" w14:textId="77777777" w:rsidR="005D5128" w:rsidRDefault="005D5128" w:rsidP="006C3273">
      <w:pPr>
        <w:pStyle w:val="ListBullet"/>
      </w:pPr>
      <w:r>
        <w:t>melisma</w:t>
      </w:r>
    </w:p>
    <w:p w14:paraId="4A84AE84" w14:textId="77777777" w:rsidR="005D5128" w:rsidRDefault="005D5128" w:rsidP="006C3273">
      <w:pPr>
        <w:pStyle w:val="ListBullet"/>
      </w:pPr>
      <w:r>
        <w:t>motor rhythm</w:t>
      </w:r>
    </w:p>
    <w:p w14:paraId="5F27E79A" w14:textId="77777777" w:rsidR="005D5128" w:rsidRDefault="005D5128" w:rsidP="006C3273">
      <w:pPr>
        <w:pStyle w:val="ListBullet"/>
      </w:pPr>
      <w:r>
        <w:t>movement</w:t>
      </w:r>
    </w:p>
    <w:p w14:paraId="18ECDD22" w14:textId="77777777" w:rsidR="005D5128" w:rsidRDefault="005D5128" w:rsidP="006C3273">
      <w:pPr>
        <w:pStyle w:val="ListBullet"/>
      </w:pPr>
      <w:r>
        <w:t>Newton</w:t>
      </w:r>
    </w:p>
    <w:p w14:paraId="51EC2131" w14:textId="77777777" w:rsidR="005D5128" w:rsidRDefault="005D5128" w:rsidP="006C3273">
      <w:pPr>
        <w:pStyle w:val="ListBullet"/>
      </w:pPr>
      <w:r>
        <w:t>opera</w:t>
      </w:r>
    </w:p>
    <w:p w14:paraId="6AC22559" w14:textId="77777777" w:rsidR="005D5128" w:rsidRDefault="005D5128" w:rsidP="006C3273">
      <w:pPr>
        <w:pStyle w:val="ListBullet"/>
      </w:pPr>
      <w:r>
        <w:t>oratorio</w:t>
      </w:r>
    </w:p>
    <w:p w14:paraId="351FAB4A" w14:textId="77777777" w:rsidR="005D5128" w:rsidRDefault="005D5128" w:rsidP="006C3273">
      <w:pPr>
        <w:pStyle w:val="ListBullet"/>
        <w:rPr>
          <w:i/>
        </w:rPr>
      </w:pPr>
      <w:r>
        <w:rPr>
          <w:i/>
        </w:rPr>
        <w:t>Passions of the</w:t>
      </w:r>
      <w:r>
        <w:rPr>
          <w:i/>
          <w:spacing w:val="-4"/>
        </w:rPr>
        <w:t xml:space="preserve"> Soul</w:t>
      </w:r>
    </w:p>
    <w:p w14:paraId="1AFAF533" w14:textId="77777777" w:rsidR="005D5128" w:rsidRDefault="005D5128" w:rsidP="006C3273">
      <w:pPr>
        <w:pStyle w:val="ListBullet"/>
      </w:pPr>
      <w:r>
        <w:t>Polychoral</w:t>
      </w:r>
    </w:p>
    <w:p w14:paraId="289D6BA9" w14:textId="77777777" w:rsidR="005D5128" w:rsidRDefault="005D5128" w:rsidP="006C3273">
      <w:pPr>
        <w:pStyle w:val="ListBullet"/>
      </w:pPr>
      <w:r>
        <w:t>polyphony</w:t>
      </w:r>
    </w:p>
    <w:p w14:paraId="3A380CD5" w14:textId="77777777" w:rsidR="005D5128" w:rsidRDefault="005D5128" w:rsidP="006C3273">
      <w:pPr>
        <w:pStyle w:val="ListBullet"/>
      </w:pPr>
      <w:r>
        <w:t>program</w:t>
      </w:r>
      <w:r>
        <w:rPr>
          <w:spacing w:val="-2"/>
        </w:rPr>
        <w:t xml:space="preserve"> </w:t>
      </w:r>
      <w:r>
        <w:t>music</w:t>
      </w:r>
    </w:p>
    <w:p w14:paraId="13512A70" w14:textId="77777777" w:rsidR="005D5128" w:rsidRDefault="005D5128" w:rsidP="006C3273">
      <w:pPr>
        <w:pStyle w:val="ListBullet"/>
      </w:pPr>
      <w:r>
        <w:t>recitative</w:t>
      </w:r>
    </w:p>
    <w:p w14:paraId="2BD5C31C" w14:textId="77777777" w:rsidR="005D5128" w:rsidRDefault="005D5128" w:rsidP="006C3273">
      <w:pPr>
        <w:pStyle w:val="ListBullet"/>
      </w:pPr>
      <w:r>
        <w:t>ritornello</w:t>
      </w:r>
      <w:r>
        <w:rPr>
          <w:spacing w:val="-1"/>
        </w:rPr>
        <w:t xml:space="preserve"> </w:t>
      </w:r>
      <w:r>
        <w:t>form</w:t>
      </w:r>
    </w:p>
    <w:p w14:paraId="42AADA65" w14:textId="77777777" w:rsidR="005D5128" w:rsidRDefault="005D5128" w:rsidP="006C3273">
      <w:pPr>
        <w:pStyle w:val="ListBullet"/>
      </w:pPr>
      <w:r>
        <w:t>sectional</w:t>
      </w:r>
      <w:r>
        <w:rPr>
          <w:spacing w:val="-3"/>
        </w:rPr>
        <w:t xml:space="preserve"> </w:t>
      </w:r>
      <w:r>
        <w:t>form</w:t>
      </w:r>
    </w:p>
    <w:p w14:paraId="2F892AA3" w14:textId="77777777" w:rsidR="005D5128" w:rsidRDefault="005D5128" w:rsidP="006C3273">
      <w:pPr>
        <w:pStyle w:val="ListBullet"/>
      </w:pPr>
      <w:r>
        <w:t>Shakespeare</w:t>
      </w:r>
    </w:p>
    <w:p w14:paraId="3C356FCE" w14:textId="77777777" w:rsidR="005D5128" w:rsidRDefault="005D5128" w:rsidP="006C3273">
      <w:pPr>
        <w:pStyle w:val="ListBullet"/>
      </w:pPr>
      <w:r>
        <w:t>solo</w:t>
      </w:r>
    </w:p>
    <w:p w14:paraId="690EFB57" w14:textId="77777777" w:rsidR="005D5128" w:rsidRDefault="005D5128" w:rsidP="006C3273">
      <w:pPr>
        <w:pStyle w:val="ListBullet"/>
      </w:pPr>
      <w:r>
        <w:t>sonata</w:t>
      </w:r>
    </w:p>
    <w:p w14:paraId="7ECD19B6" w14:textId="77777777" w:rsidR="005D5128" w:rsidRDefault="005D5128" w:rsidP="006C3273">
      <w:pPr>
        <w:pStyle w:val="ListBullet"/>
      </w:pPr>
      <w:r>
        <w:t>stylized</w:t>
      </w:r>
      <w:r>
        <w:rPr>
          <w:spacing w:val="-2"/>
        </w:rPr>
        <w:t xml:space="preserve"> </w:t>
      </w:r>
      <w:r>
        <w:t>dance</w:t>
      </w:r>
    </w:p>
    <w:p w14:paraId="1D60448B" w14:textId="77777777" w:rsidR="005D5128" w:rsidRDefault="005D5128" w:rsidP="006C3273">
      <w:pPr>
        <w:pStyle w:val="ListBullet"/>
      </w:pPr>
      <w:r>
        <w:t>subject</w:t>
      </w:r>
    </w:p>
    <w:p w14:paraId="113251DB" w14:textId="77777777" w:rsidR="005D5128" w:rsidRDefault="005D5128" w:rsidP="006C3273">
      <w:pPr>
        <w:pStyle w:val="ListBullet"/>
      </w:pPr>
      <w:r>
        <w:t>suite</w:t>
      </w:r>
    </w:p>
    <w:p w14:paraId="527AEB5D" w14:textId="77777777" w:rsidR="005D5128" w:rsidRDefault="005D5128" w:rsidP="006C3273">
      <w:pPr>
        <w:pStyle w:val="ListBullet"/>
      </w:pPr>
      <w:r>
        <w:t>terraced</w:t>
      </w:r>
      <w:r>
        <w:rPr>
          <w:spacing w:val="-2"/>
        </w:rPr>
        <w:t xml:space="preserve"> </w:t>
      </w:r>
      <w:r>
        <w:t>dynamics</w:t>
      </w:r>
    </w:p>
    <w:p w14:paraId="50A44073" w14:textId="77777777" w:rsidR="005D5128" w:rsidRDefault="005D5128" w:rsidP="006C3273">
      <w:pPr>
        <w:pStyle w:val="ListBullet"/>
      </w:pPr>
      <w:r>
        <w:t>Thirty Years</w:t>
      </w:r>
      <w:r>
        <w:rPr>
          <w:spacing w:val="-2"/>
        </w:rPr>
        <w:t xml:space="preserve"> </w:t>
      </w:r>
      <w:r>
        <w:t>War</w:t>
      </w:r>
    </w:p>
    <w:p w14:paraId="48496AAC" w14:textId="77777777" w:rsidR="005D5128" w:rsidRDefault="005D5128" w:rsidP="006C3273">
      <w:pPr>
        <w:pStyle w:val="ListBullet"/>
      </w:pPr>
      <w:r>
        <w:t>through-composed</w:t>
      </w:r>
    </w:p>
    <w:p w14:paraId="438E1BBB" w14:textId="77777777" w:rsidR="005D5128" w:rsidRDefault="005D5128" w:rsidP="006C3273">
      <w:pPr>
        <w:pStyle w:val="ListBullet"/>
      </w:pPr>
      <w:r>
        <w:t>tutti</w:t>
      </w:r>
    </w:p>
    <w:p w14:paraId="3DCAA735" w14:textId="77777777" w:rsidR="006C3273" w:rsidRPr="006C3273" w:rsidRDefault="006C3273" w:rsidP="006C3273">
      <w:pPr>
        <w:pStyle w:val="Body"/>
      </w:pPr>
    </w:p>
    <w:p w14:paraId="227D60AA" w14:textId="77777777" w:rsidR="005D5128" w:rsidRPr="006C3273" w:rsidRDefault="006C3273" w:rsidP="006C3273">
      <w:pPr>
        <w:pStyle w:val="Heading1"/>
      </w:pPr>
      <w:r w:rsidRPr="006C3273">
        <w:rPr>
          <w:caps w:val="0"/>
        </w:rPr>
        <w:t>INTRODUCTION AND HISTORICAL CONTEXT</w:t>
      </w:r>
    </w:p>
    <w:p w14:paraId="3EF22D61" w14:textId="77777777" w:rsidR="005D5128" w:rsidRDefault="005D5128" w:rsidP="006C3273">
      <w:pPr>
        <w:pStyle w:val="Body"/>
      </w:pPr>
      <w:r>
        <w:lastRenderedPageBreak/>
        <w:t>This brief introduction to the Baroque period is intended to provide a short summary of the music and context in the Baroque Era, which lasted from about 1600-1750. This period includes several composers that we now hear on so-called “classical” music stations. You are probably familiar with such names as Bach, Handel,</w:t>
      </w:r>
      <w:r>
        <w:rPr>
          <w:spacing w:val="-5"/>
        </w:rPr>
        <w:t xml:space="preserve"> </w:t>
      </w:r>
      <w:r>
        <w:t>and</w:t>
      </w:r>
      <w:r>
        <w:rPr>
          <w:spacing w:val="-5"/>
        </w:rPr>
        <w:t xml:space="preserve"> </w:t>
      </w:r>
      <w:r>
        <w:t>Pachelbel,</w:t>
      </w:r>
      <w:r>
        <w:rPr>
          <w:spacing w:val="-5"/>
        </w:rPr>
        <w:t xml:space="preserve"> </w:t>
      </w:r>
      <w:r>
        <w:t>whose</w:t>
      </w:r>
      <w:r>
        <w:rPr>
          <w:spacing w:val="-5"/>
        </w:rPr>
        <w:t xml:space="preserve"> </w:t>
      </w:r>
      <w:r>
        <w:t>Canon</w:t>
      </w:r>
      <w:r>
        <w:rPr>
          <w:spacing w:val="-5"/>
        </w:rPr>
        <w:t xml:space="preserve"> </w:t>
      </w:r>
      <w:r>
        <w:t>is</w:t>
      </w:r>
      <w:r>
        <w:rPr>
          <w:spacing w:val="-5"/>
        </w:rPr>
        <w:t xml:space="preserve"> </w:t>
      </w:r>
      <w:r>
        <w:t>used</w:t>
      </w:r>
      <w:r>
        <w:rPr>
          <w:spacing w:val="-5"/>
        </w:rPr>
        <w:t xml:space="preserve"> </w:t>
      </w:r>
      <w:r>
        <w:t>in</w:t>
      </w:r>
      <w:r>
        <w:rPr>
          <w:spacing w:val="-5"/>
        </w:rPr>
        <w:t xml:space="preserve"> </w:t>
      </w:r>
      <w:r>
        <w:t>many</w:t>
      </w:r>
      <w:r>
        <w:rPr>
          <w:spacing w:val="-5"/>
        </w:rPr>
        <w:t xml:space="preserve"> </w:t>
      </w:r>
      <w:r>
        <w:t>modern</w:t>
      </w:r>
      <w:r>
        <w:rPr>
          <w:spacing w:val="-5"/>
        </w:rPr>
        <w:t xml:space="preserve"> </w:t>
      </w:r>
      <w:r>
        <w:t>weddings.</w:t>
      </w:r>
      <w:r>
        <w:rPr>
          <w:spacing w:val="-5"/>
        </w:rPr>
        <w:t xml:space="preserve"> </w:t>
      </w:r>
      <w:r>
        <w:t>You</w:t>
      </w:r>
      <w:r>
        <w:rPr>
          <w:spacing w:val="-5"/>
        </w:rPr>
        <w:t xml:space="preserve"> </w:t>
      </w:r>
      <w:r>
        <w:t>have almost certainly heard snippets of these composers on TV shows, commercials, or movies. In this section, we will add some context and history to these and many other personalities from the Baroque</w:t>
      </w:r>
      <w:r>
        <w:rPr>
          <w:spacing w:val="-6"/>
        </w:rPr>
        <w:t xml:space="preserve"> </w:t>
      </w:r>
      <w:r>
        <w:t>Era.</w:t>
      </w:r>
    </w:p>
    <w:p w14:paraId="6BC3B0FC" w14:textId="77777777" w:rsidR="005D5128" w:rsidRDefault="005D5128" w:rsidP="006C3273">
      <w:pPr>
        <w:pStyle w:val="Body"/>
      </w:pPr>
      <w:r>
        <w:t>It’s appropriate that we hear Handel and his contemporaries in commercials today considering the Baroque era was essentially the first age in which music became a commercial commodity. Opera in the seventeenth century was the entertainment</w:t>
      </w:r>
      <w:r>
        <w:rPr>
          <w:spacing w:val="-15"/>
        </w:rPr>
        <w:t xml:space="preserve"> </w:t>
      </w:r>
      <w:r>
        <w:t>equivalent</w:t>
      </w:r>
      <w:r>
        <w:rPr>
          <w:spacing w:val="-15"/>
        </w:rPr>
        <w:t xml:space="preserve"> </w:t>
      </w:r>
      <w:r>
        <w:t>of</w:t>
      </w:r>
      <w:r>
        <w:rPr>
          <w:spacing w:val="-14"/>
        </w:rPr>
        <w:t xml:space="preserve"> </w:t>
      </w:r>
      <w:r>
        <w:t>movies</w:t>
      </w:r>
      <w:r>
        <w:rPr>
          <w:spacing w:val="-15"/>
        </w:rPr>
        <w:t xml:space="preserve"> </w:t>
      </w:r>
      <w:r>
        <w:t>today.</w:t>
      </w:r>
      <w:r>
        <w:rPr>
          <w:spacing w:val="-14"/>
        </w:rPr>
        <w:t xml:space="preserve"> </w:t>
      </w:r>
      <w:r>
        <w:t>The</w:t>
      </w:r>
      <w:r>
        <w:rPr>
          <w:spacing w:val="-15"/>
        </w:rPr>
        <w:t xml:space="preserve"> </w:t>
      </w:r>
      <w:r>
        <w:t>biggest</w:t>
      </w:r>
      <w:r>
        <w:rPr>
          <w:spacing w:val="-14"/>
        </w:rPr>
        <w:t xml:space="preserve"> </w:t>
      </w:r>
      <w:r>
        <w:t>opera</w:t>
      </w:r>
      <w:r>
        <w:rPr>
          <w:spacing w:val="-15"/>
        </w:rPr>
        <w:t xml:space="preserve"> </w:t>
      </w:r>
      <w:r>
        <w:t>stars</w:t>
      </w:r>
      <w:r>
        <w:rPr>
          <w:spacing w:val="-14"/>
        </w:rPr>
        <w:t xml:space="preserve"> </w:t>
      </w:r>
      <w:r>
        <w:t>in</w:t>
      </w:r>
      <w:r>
        <w:rPr>
          <w:spacing w:val="-15"/>
        </w:rPr>
        <w:t xml:space="preserve"> </w:t>
      </w:r>
      <w:r>
        <w:t>1720</w:t>
      </w:r>
      <w:r>
        <w:rPr>
          <w:spacing w:val="-14"/>
        </w:rPr>
        <w:t xml:space="preserve"> </w:t>
      </w:r>
      <w:r>
        <w:t>were</w:t>
      </w:r>
      <w:r>
        <w:rPr>
          <w:spacing w:val="-15"/>
        </w:rPr>
        <w:t xml:space="preserve"> </w:t>
      </w:r>
      <w:r>
        <w:t>followed around by paparazzi and gossiped about just as are, say, Brad Pitt and Angelina Jolie. You’ll encounter more on that when you get to the opera portion of this learning</w:t>
      </w:r>
      <w:r>
        <w:rPr>
          <w:spacing w:val="-2"/>
        </w:rPr>
        <w:t xml:space="preserve"> </w:t>
      </w:r>
      <w:r>
        <w:t>chapter.</w:t>
      </w:r>
    </w:p>
    <w:p w14:paraId="4D69B014" w14:textId="77777777" w:rsidR="005D5128" w:rsidRDefault="005D5128" w:rsidP="006C3273">
      <w:pPr>
        <w:pStyle w:val="Body"/>
      </w:pPr>
      <w:r>
        <w:t>The term “Baroque” has an interesting and disputed past. Baroque ultimately is</w:t>
      </w:r>
      <w:r>
        <w:rPr>
          <w:spacing w:val="-5"/>
        </w:rPr>
        <w:t xml:space="preserve"> </w:t>
      </w:r>
      <w:r>
        <w:t>thought</w:t>
      </w:r>
      <w:r>
        <w:rPr>
          <w:spacing w:val="-4"/>
        </w:rPr>
        <w:t xml:space="preserve"> </w:t>
      </w:r>
      <w:r>
        <w:t>to</w:t>
      </w:r>
      <w:r>
        <w:rPr>
          <w:spacing w:val="-5"/>
        </w:rPr>
        <w:t xml:space="preserve"> </w:t>
      </w:r>
      <w:r>
        <w:t>have</w:t>
      </w:r>
      <w:r>
        <w:rPr>
          <w:spacing w:val="-4"/>
        </w:rPr>
        <w:t xml:space="preserve"> </w:t>
      </w:r>
      <w:r>
        <w:t>derived</w:t>
      </w:r>
      <w:r>
        <w:rPr>
          <w:spacing w:val="-5"/>
        </w:rPr>
        <w:t xml:space="preserve"> </w:t>
      </w:r>
      <w:r>
        <w:t>from</w:t>
      </w:r>
      <w:r>
        <w:rPr>
          <w:spacing w:val="-4"/>
        </w:rPr>
        <w:t xml:space="preserve"> </w:t>
      </w:r>
      <w:r>
        <w:t>the</w:t>
      </w:r>
      <w:r>
        <w:rPr>
          <w:spacing w:val="-5"/>
        </w:rPr>
        <w:t xml:space="preserve"> </w:t>
      </w:r>
      <w:r>
        <w:t>Italian</w:t>
      </w:r>
      <w:r>
        <w:rPr>
          <w:spacing w:val="-3"/>
        </w:rPr>
        <w:t xml:space="preserve"> </w:t>
      </w:r>
      <w:r>
        <w:t>word</w:t>
      </w:r>
      <w:r>
        <w:rPr>
          <w:spacing w:val="-5"/>
        </w:rPr>
        <w:t xml:space="preserve"> </w:t>
      </w:r>
      <w:r>
        <w:rPr>
          <w:i/>
        </w:rPr>
        <w:t>barocco</w:t>
      </w:r>
      <w:r>
        <w:t>.</w:t>
      </w:r>
      <w:r>
        <w:rPr>
          <w:spacing w:val="-3"/>
        </w:rPr>
        <w:t xml:space="preserve"> </w:t>
      </w:r>
      <w:r>
        <w:t>Philosophers</w:t>
      </w:r>
      <w:r>
        <w:rPr>
          <w:spacing w:val="-4"/>
        </w:rPr>
        <w:t xml:space="preserve"> </w:t>
      </w:r>
      <w:r>
        <w:t>during</w:t>
      </w:r>
      <w:r>
        <w:rPr>
          <w:spacing w:val="-4"/>
        </w:rPr>
        <w:t xml:space="preserve"> </w:t>
      </w:r>
      <w:r>
        <w:t>the Middle</w:t>
      </w:r>
      <w:r>
        <w:rPr>
          <w:spacing w:val="-11"/>
        </w:rPr>
        <w:t xml:space="preserve"> </w:t>
      </w:r>
      <w:r>
        <w:t>Ages</w:t>
      </w:r>
      <w:r>
        <w:rPr>
          <w:spacing w:val="-10"/>
        </w:rPr>
        <w:t xml:space="preserve"> </w:t>
      </w:r>
      <w:r>
        <w:t>used</w:t>
      </w:r>
      <w:r>
        <w:rPr>
          <w:spacing w:val="-10"/>
        </w:rPr>
        <w:t xml:space="preserve"> </w:t>
      </w:r>
      <w:r>
        <w:t>this</w:t>
      </w:r>
      <w:r>
        <w:rPr>
          <w:spacing w:val="-11"/>
        </w:rPr>
        <w:t xml:space="preserve"> </w:t>
      </w:r>
      <w:r>
        <w:t>term</w:t>
      </w:r>
      <w:r>
        <w:rPr>
          <w:spacing w:val="-11"/>
        </w:rPr>
        <w:t xml:space="preserve"> </w:t>
      </w:r>
      <w:r>
        <w:t>to</w:t>
      </w:r>
      <w:r>
        <w:rPr>
          <w:spacing w:val="-11"/>
        </w:rPr>
        <w:t xml:space="preserve"> </w:t>
      </w:r>
      <w:r>
        <w:t>describe</w:t>
      </w:r>
      <w:r>
        <w:rPr>
          <w:spacing w:val="-10"/>
        </w:rPr>
        <w:t xml:space="preserve"> </w:t>
      </w:r>
      <w:r>
        <w:t>an</w:t>
      </w:r>
      <w:r>
        <w:rPr>
          <w:spacing w:val="-11"/>
        </w:rPr>
        <w:t xml:space="preserve"> </w:t>
      </w:r>
      <w:r>
        <w:t>obstacle</w:t>
      </w:r>
      <w:r>
        <w:rPr>
          <w:spacing w:val="-10"/>
        </w:rPr>
        <w:t xml:space="preserve"> </w:t>
      </w:r>
      <w:r>
        <w:t>or</w:t>
      </w:r>
      <w:r>
        <w:rPr>
          <w:spacing w:val="-11"/>
        </w:rPr>
        <w:t xml:space="preserve"> </w:t>
      </w:r>
      <w:r>
        <w:t>veerings</w:t>
      </w:r>
      <w:r>
        <w:rPr>
          <w:spacing w:val="-11"/>
        </w:rPr>
        <w:t xml:space="preserve"> </w:t>
      </w:r>
      <w:r>
        <w:t>from</w:t>
      </w:r>
      <w:r>
        <w:rPr>
          <w:spacing w:val="-11"/>
        </w:rPr>
        <w:t xml:space="preserve"> </w:t>
      </w:r>
      <w:r>
        <w:t>schematic</w:t>
      </w:r>
      <w:r>
        <w:rPr>
          <w:spacing w:val="-10"/>
        </w:rPr>
        <w:t xml:space="preserve"> </w:t>
      </w:r>
      <w:r>
        <w:t>logic.</w:t>
      </w:r>
      <w:r>
        <w:rPr>
          <w:spacing w:val="-6"/>
        </w:rPr>
        <w:t xml:space="preserve"> </w:t>
      </w:r>
      <w:r>
        <w:t>Later</w:t>
      </w:r>
      <w:r>
        <w:rPr>
          <w:spacing w:val="-5"/>
        </w:rPr>
        <w:t xml:space="preserve"> </w:t>
      </w:r>
      <w:r>
        <w:t>the</w:t>
      </w:r>
      <w:r>
        <w:rPr>
          <w:spacing w:val="-5"/>
        </w:rPr>
        <w:t xml:space="preserve"> </w:t>
      </w:r>
      <w:r>
        <w:t>term</w:t>
      </w:r>
      <w:r>
        <w:rPr>
          <w:spacing w:val="-6"/>
        </w:rPr>
        <w:t xml:space="preserve"> </w:t>
      </w:r>
      <w:r>
        <w:t>came</w:t>
      </w:r>
      <w:r>
        <w:rPr>
          <w:spacing w:val="-5"/>
        </w:rPr>
        <w:t xml:space="preserve"> </w:t>
      </w:r>
      <w:r>
        <w:t>to</w:t>
      </w:r>
      <w:r>
        <w:rPr>
          <w:spacing w:val="-5"/>
        </w:rPr>
        <w:t xml:space="preserve"> </w:t>
      </w:r>
      <w:r>
        <w:t>denote</w:t>
      </w:r>
      <w:r>
        <w:rPr>
          <w:spacing w:val="-5"/>
        </w:rPr>
        <w:t xml:space="preserve"> </w:t>
      </w:r>
      <w:r>
        <w:t>or</w:t>
      </w:r>
      <w:r>
        <w:rPr>
          <w:spacing w:val="-6"/>
        </w:rPr>
        <w:t xml:space="preserve"> </w:t>
      </w:r>
      <w:r>
        <w:t>bring</w:t>
      </w:r>
      <w:r>
        <w:rPr>
          <w:spacing w:val="-5"/>
        </w:rPr>
        <w:t xml:space="preserve"> </w:t>
      </w:r>
      <w:r>
        <w:t>attention</w:t>
      </w:r>
      <w:r>
        <w:rPr>
          <w:spacing w:val="-5"/>
        </w:rPr>
        <w:t xml:space="preserve"> </w:t>
      </w:r>
      <w:r>
        <w:t>to</w:t>
      </w:r>
      <w:r>
        <w:rPr>
          <w:spacing w:val="-6"/>
        </w:rPr>
        <w:t xml:space="preserve"> </w:t>
      </w:r>
      <w:r>
        <w:t>any</w:t>
      </w:r>
      <w:r>
        <w:rPr>
          <w:spacing w:val="-5"/>
        </w:rPr>
        <w:t xml:space="preserve"> </w:t>
      </w:r>
      <w:r>
        <w:t>contorted</w:t>
      </w:r>
      <w:r>
        <w:rPr>
          <w:spacing w:val="-5"/>
        </w:rPr>
        <w:t xml:space="preserve"> </w:t>
      </w:r>
      <w:r>
        <w:t>idea,</w:t>
      </w:r>
      <w:r>
        <w:rPr>
          <w:spacing w:val="-5"/>
        </w:rPr>
        <w:t xml:space="preserve"> </w:t>
      </w:r>
      <w:r>
        <w:t xml:space="preserve">obscure thought, or anything different, out of the ordinary, or strange. Another possible origin is from the Portuguese term </w:t>
      </w:r>
      <w:r>
        <w:rPr>
          <w:i/>
        </w:rPr>
        <w:t>barrocco</w:t>
      </w:r>
      <w:r>
        <w:t xml:space="preserve">, in Spanish </w:t>
      </w:r>
      <w:r>
        <w:rPr>
          <w:i/>
        </w:rPr>
        <w:t>barrueco</w:t>
      </w:r>
      <w:r>
        <w:t>. Jewelers use this term even today to describe irregular or imperfectly shaped pearls: a baroque pearl. The baroque period is a time of extremes resulting from events stemming back to the renaissance. The conflict between the reformation and counter-reformation, and the influence of Greek/Roman culture as opposed to medieval roots are present throughout the Baroque</w:t>
      </w:r>
      <w:r>
        <w:rPr>
          <w:spacing w:val="-5"/>
        </w:rPr>
        <w:t xml:space="preserve"> </w:t>
      </w:r>
      <w:r>
        <w:t>era.</w:t>
      </w:r>
    </w:p>
    <w:p w14:paraId="6A94C4E8" w14:textId="77777777" w:rsidR="005D5128" w:rsidRDefault="005D5128" w:rsidP="006C3273">
      <w:pPr>
        <w:pStyle w:val="Body"/>
      </w:pPr>
      <w:r>
        <w:t>In art circles, the term baroque came to be used to describe the bizarre, irregular, grotesque, or anything that departs from the regular or expected. This definition was adhered to until 1888 when Heinrich Woolfflin coined the word as</w:t>
      </w:r>
      <w:r w:rsidR="006C3273">
        <w:t xml:space="preserve"> </w:t>
      </w:r>
      <w:r>
        <w:rPr>
          <w:color w:val="231F20"/>
        </w:rPr>
        <w:t>a</w:t>
      </w:r>
      <w:r>
        <w:rPr>
          <w:color w:val="231F20"/>
          <w:spacing w:val="-8"/>
        </w:rPr>
        <w:t xml:space="preserve"> </w:t>
      </w:r>
      <w:r>
        <w:rPr>
          <w:color w:val="231F20"/>
        </w:rPr>
        <w:t>stylistic</w:t>
      </w:r>
      <w:r>
        <w:rPr>
          <w:color w:val="231F20"/>
          <w:spacing w:val="-8"/>
        </w:rPr>
        <w:t xml:space="preserve"> </w:t>
      </w:r>
      <w:r>
        <w:rPr>
          <w:color w:val="231F20"/>
        </w:rPr>
        <w:t>title</w:t>
      </w:r>
      <w:r>
        <w:rPr>
          <w:color w:val="231F20"/>
          <w:spacing w:val="-7"/>
        </w:rPr>
        <w:t xml:space="preserve"> </w:t>
      </w:r>
      <w:r>
        <w:rPr>
          <w:color w:val="231F20"/>
        </w:rPr>
        <w:t>or</w:t>
      </w:r>
      <w:r>
        <w:rPr>
          <w:color w:val="231F20"/>
          <w:spacing w:val="-8"/>
        </w:rPr>
        <w:t xml:space="preserve"> </w:t>
      </w:r>
      <w:r>
        <w:rPr>
          <w:color w:val="231F20"/>
        </w:rPr>
        <w:t>designation.</w:t>
      </w:r>
      <w:r>
        <w:rPr>
          <w:color w:val="231F20"/>
          <w:spacing w:val="-7"/>
        </w:rPr>
        <w:t xml:space="preserve"> </w:t>
      </w:r>
      <w:r>
        <w:rPr>
          <w:color w:val="231F20"/>
        </w:rPr>
        <w:t>The</w:t>
      </w:r>
      <w:r>
        <w:rPr>
          <w:color w:val="231F20"/>
          <w:spacing w:val="-8"/>
        </w:rPr>
        <w:t xml:space="preserve"> </w:t>
      </w:r>
      <w:r>
        <w:rPr>
          <w:color w:val="231F20"/>
        </w:rPr>
        <w:t>baroque</w:t>
      </w:r>
      <w:r>
        <w:rPr>
          <w:color w:val="231F20"/>
          <w:spacing w:val="-7"/>
        </w:rPr>
        <w:t xml:space="preserve"> </w:t>
      </w:r>
      <w:r>
        <w:rPr>
          <w:color w:val="231F20"/>
        </w:rPr>
        <w:t>title</w:t>
      </w:r>
      <w:r>
        <w:rPr>
          <w:color w:val="231F20"/>
          <w:spacing w:val="-8"/>
        </w:rPr>
        <w:t xml:space="preserve"> </w:t>
      </w:r>
      <w:r>
        <w:rPr>
          <w:color w:val="231F20"/>
        </w:rPr>
        <w:t>was</w:t>
      </w:r>
      <w:r>
        <w:rPr>
          <w:color w:val="231F20"/>
          <w:spacing w:val="-7"/>
        </w:rPr>
        <w:t xml:space="preserve"> </w:t>
      </w:r>
      <w:r>
        <w:rPr>
          <w:color w:val="231F20"/>
        </w:rPr>
        <w:t>then</w:t>
      </w:r>
      <w:r>
        <w:rPr>
          <w:color w:val="231F20"/>
          <w:spacing w:val="-8"/>
        </w:rPr>
        <w:t xml:space="preserve"> </w:t>
      </w:r>
      <w:r>
        <w:rPr>
          <w:color w:val="231F20"/>
        </w:rPr>
        <w:t>used</w:t>
      </w:r>
      <w:r>
        <w:rPr>
          <w:color w:val="231F20"/>
          <w:spacing w:val="-7"/>
        </w:rPr>
        <w:t xml:space="preserve"> </w:t>
      </w:r>
      <w:r>
        <w:rPr>
          <w:color w:val="231F20"/>
        </w:rPr>
        <w:t>to</w:t>
      </w:r>
      <w:r>
        <w:rPr>
          <w:color w:val="231F20"/>
          <w:spacing w:val="-8"/>
        </w:rPr>
        <w:t xml:space="preserve"> </w:t>
      </w:r>
      <w:r>
        <w:rPr>
          <w:color w:val="231F20"/>
        </w:rPr>
        <w:t>describe</w:t>
      </w:r>
      <w:r>
        <w:rPr>
          <w:color w:val="231F20"/>
          <w:spacing w:val="-7"/>
        </w:rPr>
        <w:t xml:space="preserve"> </w:t>
      </w:r>
      <w:r>
        <w:rPr>
          <w:color w:val="231F20"/>
        </w:rPr>
        <w:t>the</w:t>
      </w:r>
      <w:r>
        <w:rPr>
          <w:color w:val="231F20"/>
          <w:spacing w:val="-8"/>
        </w:rPr>
        <w:t xml:space="preserve"> </w:t>
      </w:r>
      <w:r>
        <w:rPr>
          <w:color w:val="231F20"/>
        </w:rPr>
        <w:t>style of</w:t>
      </w:r>
      <w:r>
        <w:rPr>
          <w:color w:val="231F20"/>
          <w:spacing w:val="-7"/>
        </w:rPr>
        <w:t xml:space="preserve"> </w:t>
      </w:r>
      <w:r>
        <w:rPr>
          <w:color w:val="231F20"/>
        </w:rPr>
        <w:t>the</w:t>
      </w:r>
      <w:r>
        <w:rPr>
          <w:color w:val="231F20"/>
          <w:spacing w:val="-7"/>
        </w:rPr>
        <w:t xml:space="preserve"> </w:t>
      </w:r>
      <w:r>
        <w:rPr>
          <w:color w:val="231F20"/>
        </w:rPr>
        <w:t>era.</w:t>
      </w:r>
      <w:r>
        <w:rPr>
          <w:color w:val="231F20"/>
          <w:spacing w:val="-6"/>
        </w:rPr>
        <w:t xml:space="preserve"> </w:t>
      </w:r>
      <w:r>
        <w:rPr>
          <w:color w:val="231F20"/>
        </w:rPr>
        <w:t>The</w:t>
      </w:r>
      <w:r>
        <w:rPr>
          <w:color w:val="231F20"/>
          <w:spacing w:val="-7"/>
        </w:rPr>
        <w:t xml:space="preserve"> </w:t>
      </w:r>
      <w:r>
        <w:rPr>
          <w:color w:val="231F20"/>
        </w:rPr>
        <w:t>term</w:t>
      </w:r>
      <w:r>
        <w:rPr>
          <w:color w:val="231F20"/>
          <w:spacing w:val="-7"/>
        </w:rPr>
        <w:t xml:space="preserve"> </w:t>
      </w:r>
      <w:r>
        <w:rPr>
          <w:color w:val="231F20"/>
        </w:rPr>
        <w:t>“rococo”</w:t>
      </w:r>
      <w:r>
        <w:rPr>
          <w:color w:val="231F20"/>
          <w:spacing w:val="-6"/>
        </w:rPr>
        <w:t xml:space="preserve"> </w:t>
      </w:r>
      <w:r>
        <w:rPr>
          <w:color w:val="231F20"/>
        </w:rPr>
        <w:t>is</w:t>
      </w:r>
      <w:r>
        <w:rPr>
          <w:color w:val="231F20"/>
          <w:spacing w:val="-7"/>
        </w:rPr>
        <w:t xml:space="preserve"> </w:t>
      </w:r>
      <w:r>
        <w:rPr>
          <w:color w:val="231F20"/>
        </w:rPr>
        <w:t>sometimes</w:t>
      </w:r>
      <w:r>
        <w:rPr>
          <w:color w:val="231F20"/>
          <w:spacing w:val="-7"/>
        </w:rPr>
        <w:t xml:space="preserve"> </w:t>
      </w:r>
      <w:r>
        <w:rPr>
          <w:color w:val="231F20"/>
        </w:rPr>
        <w:t>used</w:t>
      </w:r>
      <w:r>
        <w:rPr>
          <w:color w:val="231F20"/>
          <w:spacing w:val="-7"/>
        </w:rPr>
        <w:t xml:space="preserve"> </w:t>
      </w:r>
      <w:r>
        <w:rPr>
          <w:color w:val="231F20"/>
        </w:rPr>
        <w:t>to</w:t>
      </w:r>
      <w:r>
        <w:rPr>
          <w:color w:val="231F20"/>
          <w:spacing w:val="-6"/>
        </w:rPr>
        <w:t xml:space="preserve"> </w:t>
      </w:r>
      <w:r>
        <w:rPr>
          <w:color w:val="231F20"/>
        </w:rPr>
        <w:t>describe</w:t>
      </w:r>
      <w:r>
        <w:rPr>
          <w:color w:val="231F20"/>
          <w:spacing w:val="-7"/>
        </w:rPr>
        <w:t xml:space="preserve"> </w:t>
      </w:r>
      <w:r>
        <w:rPr>
          <w:color w:val="231F20"/>
        </w:rPr>
        <w:t>art</w:t>
      </w:r>
      <w:r>
        <w:rPr>
          <w:color w:val="231F20"/>
          <w:spacing w:val="-7"/>
        </w:rPr>
        <w:t xml:space="preserve"> </w:t>
      </w:r>
      <w:r>
        <w:rPr>
          <w:color w:val="231F20"/>
        </w:rPr>
        <w:t>from</w:t>
      </w:r>
      <w:r>
        <w:rPr>
          <w:color w:val="231F20"/>
          <w:spacing w:val="-6"/>
        </w:rPr>
        <w:t xml:space="preserve"> </w:t>
      </w:r>
      <w:r>
        <w:rPr>
          <w:color w:val="231F20"/>
        </w:rPr>
        <w:t>the</w:t>
      </w:r>
      <w:r>
        <w:rPr>
          <w:color w:val="231F20"/>
          <w:spacing w:val="-7"/>
        </w:rPr>
        <w:t xml:space="preserve"> </w:t>
      </w:r>
      <w:r>
        <w:rPr>
          <w:color w:val="231F20"/>
        </w:rPr>
        <w:t>end</w:t>
      </w:r>
      <w:r>
        <w:rPr>
          <w:color w:val="231F20"/>
          <w:spacing w:val="-7"/>
        </w:rPr>
        <w:t xml:space="preserve"> </w:t>
      </w:r>
      <w:r>
        <w:rPr>
          <w:color w:val="231F20"/>
        </w:rPr>
        <w:t>of</w:t>
      </w:r>
      <w:r>
        <w:rPr>
          <w:color w:val="231F20"/>
          <w:spacing w:val="-6"/>
        </w:rPr>
        <w:t xml:space="preserve"> </w:t>
      </w:r>
      <w:r>
        <w:rPr>
          <w:color w:val="231F20"/>
        </w:rPr>
        <w:t>the Baroque period, from the mid to late eighteenth century. The rococo took the extremes</w:t>
      </w:r>
      <w:r>
        <w:rPr>
          <w:color w:val="231F20"/>
          <w:spacing w:val="-7"/>
        </w:rPr>
        <w:t xml:space="preserve"> </w:t>
      </w:r>
      <w:r>
        <w:rPr>
          <w:color w:val="231F20"/>
        </w:rPr>
        <w:t>of</w:t>
      </w:r>
      <w:r>
        <w:rPr>
          <w:color w:val="231F20"/>
          <w:spacing w:val="-7"/>
        </w:rPr>
        <w:t xml:space="preserve"> </w:t>
      </w:r>
      <w:r>
        <w:rPr>
          <w:color w:val="231F20"/>
        </w:rPr>
        <w:t>baroque</w:t>
      </w:r>
      <w:r>
        <w:rPr>
          <w:color w:val="231F20"/>
          <w:spacing w:val="-7"/>
        </w:rPr>
        <w:t xml:space="preserve"> </w:t>
      </w:r>
      <w:r>
        <w:rPr>
          <w:color w:val="231F20"/>
        </w:rPr>
        <w:t>architecture</w:t>
      </w:r>
      <w:r>
        <w:rPr>
          <w:color w:val="231F20"/>
          <w:spacing w:val="-6"/>
        </w:rPr>
        <w:t xml:space="preserve"> </w:t>
      </w:r>
      <w:r>
        <w:rPr>
          <w:color w:val="231F20"/>
        </w:rPr>
        <w:t>and</w:t>
      </w:r>
      <w:r>
        <w:rPr>
          <w:color w:val="231F20"/>
          <w:spacing w:val="-7"/>
        </w:rPr>
        <w:t xml:space="preserve"> </w:t>
      </w:r>
      <w:r>
        <w:rPr>
          <w:color w:val="231F20"/>
        </w:rPr>
        <w:t>design</w:t>
      </w:r>
      <w:r>
        <w:rPr>
          <w:color w:val="231F20"/>
          <w:spacing w:val="-6"/>
        </w:rPr>
        <w:t xml:space="preserve"> </w:t>
      </w:r>
      <w:r>
        <w:rPr>
          <w:color w:val="231F20"/>
        </w:rPr>
        <w:t>to</w:t>
      </w:r>
      <w:r>
        <w:rPr>
          <w:color w:val="231F20"/>
          <w:spacing w:val="-8"/>
        </w:rPr>
        <w:t xml:space="preserve"> </w:t>
      </w:r>
      <w:r>
        <w:rPr>
          <w:color w:val="231F20"/>
        </w:rPr>
        <w:t>new</w:t>
      </w:r>
      <w:r>
        <w:rPr>
          <w:color w:val="231F20"/>
          <w:spacing w:val="-7"/>
        </w:rPr>
        <w:t xml:space="preserve"> </w:t>
      </w:r>
      <w:r>
        <w:rPr>
          <w:color w:val="231F20"/>
        </w:rPr>
        <w:t>heights</w:t>
      </w:r>
      <w:r>
        <w:rPr>
          <w:color w:val="231F20"/>
          <w:spacing w:val="-7"/>
        </w:rPr>
        <w:t xml:space="preserve"> </w:t>
      </w:r>
      <w:r>
        <w:rPr>
          <w:color w:val="231F20"/>
        </w:rPr>
        <w:t>with</w:t>
      </w:r>
      <w:r>
        <w:rPr>
          <w:color w:val="231F20"/>
          <w:spacing w:val="-7"/>
        </w:rPr>
        <w:t xml:space="preserve"> </w:t>
      </w:r>
      <w:r>
        <w:rPr>
          <w:color w:val="231F20"/>
        </w:rPr>
        <w:t>ornate</w:t>
      </w:r>
      <w:r>
        <w:rPr>
          <w:color w:val="231F20"/>
          <w:spacing w:val="-7"/>
        </w:rPr>
        <w:t xml:space="preserve"> </w:t>
      </w:r>
      <w:r>
        <w:rPr>
          <w:color w:val="231F20"/>
        </w:rPr>
        <w:t>design</w:t>
      </w:r>
      <w:r>
        <w:rPr>
          <w:color w:val="231F20"/>
          <w:spacing w:val="-6"/>
        </w:rPr>
        <w:t xml:space="preserve"> </w:t>
      </w:r>
      <w:r>
        <w:rPr>
          <w:color w:val="231F20"/>
        </w:rPr>
        <w:t>work and gold gilding (see figure of a rococo church). Historical events and advances</w:t>
      </w:r>
      <w:r w:rsidR="006C3273">
        <w:rPr>
          <w:color w:val="231F20"/>
        </w:rPr>
        <w:t xml:space="preserve"> </w:t>
      </w:r>
      <w:r>
        <w:rPr>
          <w:color w:val="231F20"/>
        </w:rPr>
        <w:t>in science influenced music and the other arts tremendously. It is not possible to isolate</w:t>
      </w:r>
      <w:r>
        <w:rPr>
          <w:color w:val="231F20"/>
          <w:spacing w:val="-11"/>
        </w:rPr>
        <w:t xml:space="preserve"> </w:t>
      </w:r>
      <w:r>
        <w:rPr>
          <w:color w:val="231F20"/>
        </w:rPr>
        <w:t>the</w:t>
      </w:r>
      <w:r>
        <w:rPr>
          <w:color w:val="231F20"/>
          <w:spacing w:val="-10"/>
        </w:rPr>
        <w:t xml:space="preserve"> </w:t>
      </w:r>
      <w:r>
        <w:rPr>
          <w:color w:val="231F20"/>
        </w:rPr>
        <w:t>trends</w:t>
      </w:r>
      <w:r>
        <w:rPr>
          <w:color w:val="231F20"/>
          <w:spacing w:val="-11"/>
        </w:rPr>
        <w:t xml:space="preserve"> </w:t>
      </w:r>
      <w:r>
        <w:rPr>
          <w:color w:val="231F20"/>
        </w:rPr>
        <w:t>of</w:t>
      </w:r>
      <w:r>
        <w:rPr>
          <w:color w:val="231F20"/>
          <w:spacing w:val="-11"/>
        </w:rPr>
        <w:t xml:space="preserve"> </w:t>
      </w:r>
      <w:r>
        <w:rPr>
          <w:color w:val="231F20"/>
        </w:rPr>
        <w:t>music</w:t>
      </w:r>
      <w:r>
        <w:rPr>
          <w:color w:val="231F20"/>
          <w:spacing w:val="-10"/>
        </w:rPr>
        <w:t xml:space="preserve"> </w:t>
      </w:r>
      <w:r>
        <w:rPr>
          <w:color w:val="231F20"/>
        </w:rPr>
        <w:t>during</w:t>
      </w:r>
      <w:r>
        <w:rPr>
          <w:color w:val="231F20"/>
          <w:spacing w:val="-11"/>
        </w:rPr>
        <w:t xml:space="preserve"> </w:t>
      </w:r>
      <w:r>
        <w:rPr>
          <w:color w:val="231F20"/>
        </w:rPr>
        <w:t>this</w:t>
      </w:r>
      <w:r>
        <w:rPr>
          <w:color w:val="231F20"/>
          <w:spacing w:val="-10"/>
        </w:rPr>
        <w:t xml:space="preserve"> </w:t>
      </w:r>
      <w:r>
        <w:rPr>
          <w:color w:val="231F20"/>
        </w:rPr>
        <w:t>period</w:t>
      </w:r>
      <w:r>
        <w:rPr>
          <w:color w:val="231F20"/>
          <w:spacing w:val="-11"/>
        </w:rPr>
        <w:t xml:space="preserve"> </w:t>
      </w:r>
      <w:r>
        <w:rPr>
          <w:color w:val="231F20"/>
        </w:rPr>
        <w:t>without</w:t>
      </w:r>
      <w:r>
        <w:rPr>
          <w:color w:val="231F20"/>
          <w:spacing w:val="-10"/>
        </w:rPr>
        <w:t xml:space="preserve"> </w:t>
      </w:r>
      <w:r>
        <w:rPr>
          <w:color w:val="231F20"/>
        </w:rPr>
        <w:t>briefly</w:t>
      </w:r>
      <w:r>
        <w:rPr>
          <w:color w:val="231F20"/>
          <w:spacing w:val="-11"/>
        </w:rPr>
        <w:t xml:space="preserve"> </w:t>
      </w:r>
      <w:r>
        <w:rPr>
          <w:color w:val="231F20"/>
        </w:rPr>
        <w:t>looking</w:t>
      </w:r>
      <w:r>
        <w:rPr>
          <w:color w:val="231F20"/>
          <w:spacing w:val="-10"/>
        </w:rPr>
        <w:t xml:space="preserve"> </w:t>
      </w:r>
      <w:r>
        <w:rPr>
          <w:color w:val="231F20"/>
        </w:rPr>
        <w:t>into</w:t>
      </w:r>
      <w:r>
        <w:rPr>
          <w:color w:val="231F20"/>
          <w:spacing w:val="-11"/>
        </w:rPr>
        <w:t xml:space="preserve"> </w:t>
      </w:r>
      <w:r>
        <w:rPr>
          <w:color w:val="231F20"/>
        </w:rPr>
        <w:t>what</w:t>
      </w:r>
      <w:r>
        <w:rPr>
          <w:color w:val="231F20"/>
          <w:spacing w:val="-10"/>
        </w:rPr>
        <w:t xml:space="preserve"> </w:t>
      </w:r>
      <w:r>
        <w:rPr>
          <w:color w:val="231F20"/>
        </w:rPr>
        <w:t>was happening at the time in</w:t>
      </w:r>
      <w:r>
        <w:rPr>
          <w:color w:val="231F20"/>
          <w:spacing w:val="-6"/>
        </w:rPr>
        <w:t xml:space="preserve"> </w:t>
      </w:r>
      <w:r>
        <w:rPr>
          <w:color w:val="231F20"/>
        </w:rPr>
        <w:t>society.</w:t>
      </w:r>
    </w:p>
    <w:p w14:paraId="6852E9B8" w14:textId="77777777" w:rsidR="005D5128" w:rsidRDefault="005D5128" w:rsidP="006C3273">
      <w:pPr>
        <w:pStyle w:val="Body"/>
      </w:pPr>
    </w:p>
    <w:p w14:paraId="4FDD3832" w14:textId="77777777" w:rsidR="005D5128" w:rsidRDefault="006C3273" w:rsidP="006C3273">
      <w:pPr>
        <w:pStyle w:val="Heading2"/>
      </w:pPr>
      <w:r>
        <w:rPr>
          <w:w w:val="105"/>
        </w:rPr>
        <w:t>4.3.1 S</w:t>
      </w:r>
      <w:r w:rsidR="005D5128">
        <w:rPr>
          <w:w w:val="105"/>
        </w:rPr>
        <w:t>cience</w:t>
      </w:r>
    </w:p>
    <w:p w14:paraId="74C1B5C5" w14:textId="77777777" w:rsidR="005D5128" w:rsidRDefault="005D5128" w:rsidP="006C3273">
      <w:pPr>
        <w:pStyle w:val="Body"/>
      </w:pPr>
      <w:r>
        <w:t>Sir Isaac Newton and his studies made a great impact on Enlightenment ideology. In addition to creating calculus, a discipline of mathematics still practiced today, he studied and published works on universal gravity and the three laws of motion.</w:t>
      </w:r>
      <w:r>
        <w:rPr>
          <w:spacing w:val="-11"/>
        </w:rPr>
        <w:t xml:space="preserve"> </w:t>
      </w:r>
      <w:r>
        <w:t>His</w:t>
      </w:r>
      <w:r>
        <w:rPr>
          <w:spacing w:val="-10"/>
        </w:rPr>
        <w:t xml:space="preserve"> </w:t>
      </w:r>
      <w:r>
        <w:t>studies</w:t>
      </w:r>
      <w:r>
        <w:rPr>
          <w:spacing w:val="-10"/>
        </w:rPr>
        <w:t xml:space="preserve"> </w:t>
      </w:r>
      <w:r>
        <w:t>supported</w:t>
      </w:r>
      <w:r>
        <w:rPr>
          <w:spacing w:val="-10"/>
        </w:rPr>
        <w:t xml:space="preserve"> </w:t>
      </w:r>
      <w:r>
        <w:t>heliocentrism,</w:t>
      </w:r>
      <w:r>
        <w:rPr>
          <w:spacing w:val="-10"/>
        </w:rPr>
        <w:t xml:space="preserve"> </w:t>
      </w:r>
      <w:r>
        <w:t>the</w:t>
      </w:r>
      <w:r>
        <w:rPr>
          <w:spacing w:val="-11"/>
        </w:rPr>
        <w:t xml:space="preserve"> </w:t>
      </w:r>
      <w:r>
        <w:t>model</w:t>
      </w:r>
      <w:r>
        <w:rPr>
          <w:spacing w:val="-10"/>
        </w:rPr>
        <w:t xml:space="preserve"> </w:t>
      </w:r>
      <w:r>
        <w:t>of</w:t>
      </w:r>
      <w:r>
        <w:rPr>
          <w:spacing w:val="-10"/>
        </w:rPr>
        <w:t xml:space="preserve"> </w:t>
      </w:r>
      <w:r>
        <w:t>the</w:t>
      </w:r>
      <w:r>
        <w:rPr>
          <w:spacing w:val="-11"/>
        </w:rPr>
        <w:t xml:space="preserve"> </w:t>
      </w:r>
      <w:r>
        <w:t>solar</w:t>
      </w:r>
      <w:r>
        <w:rPr>
          <w:spacing w:val="-11"/>
        </w:rPr>
        <w:t xml:space="preserve"> </w:t>
      </w:r>
      <w:r>
        <w:t>system’s</w:t>
      </w:r>
      <w:r>
        <w:rPr>
          <w:spacing w:val="-11"/>
        </w:rPr>
        <w:t xml:space="preserve"> </w:t>
      </w:r>
      <w:r>
        <w:t>planets and their orbits with the sun. Heliocentrism invalidated several religious and traditional</w:t>
      </w:r>
      <w:r>
        <w:rPr>
          <w:spacing w:val="-2"/>
        </w:rPr>
        <w:t xml:space="preserve"> </w:t>
      </w:r>
      <w:r>
        <w:t>beliefs.</w:t>
      </w:r>
    </w:p>
    <w:p w14:paraId="46673E14" w14:textId="77777777" w:rsidR="005D5128" w:rsidRDefault="005D5128" w:rsidP="006C3273">
      <w:pPr>
        <w:pStyle w:val="Body"/>
      </w:pPr>
      <w:r>
        <w:t>Johannes Kepler (b. 1571-1630), a German astronomer, similarly re-evaluated the Copernican theory that the planets move in a circular motion in their orbits around the sun. In utilizing Brahe’s records, Kepler concluded that the planets move</w:t>
      </w:r>
      <w:r>
        <w:rPr>
          <w:spacing w:val="-13"/>
        </w:rPr>
        <w:t xml:space="preserve"> </w:t>
      </w:r>
      <w:r>
        <w:t>in</w:t>
      </w:r>
      <w:r>
        <w:rPr>
          <w:spacing w:val="-12"/>
        </w:rPr>
        <w:t xml:space="preserve"> </w:t>
      </w:r>
      <w:r>
        <w:t>ellipses</w:t>
      </w:r>
      <w:r>
        <w:rPr>
          <w:spacing w:val="-12"/>
        </w:rPr>
        <w:t xml:space="preserve"> </w:t>
      </w:r>
      <w:r>
        <w:t>in</w:t>
      </w:r>
      <w:r>
        <w:rPr>
          <w:spacing w:val="-12"/>
        </w:rPr>
        <w:t xml:space="preserve"> </w:t>
      </w:r>
      <w:r>
        <w:t>their</w:t>
      </w:r>
      <w:r>
        <w:rPr>
          <w:spacing w:val="-12"/>
        </w:rPr>
        <w:t xml:space="preserve"> </w:t>
      </w:r>
      <w:r>
        <w:t>orbits</w:t>
      </w:r>
      <w:r>
        <w:rPr>
          <w:spacing w:val="-12"/>
        </w:rPr>
        <w:t xml:space="preserve"> </w:t>
      </w:r>
      <w:r>
        <w:t>around</w:t>
      </w:r>
      <w:r>
        <w:rPr>
          <w:spacing w:val="-12"/>
        </w:rPr>
        <w:t xml:space="preserve"> </w:t>
      </w:r>
      <w:r>
        <w:t>the</w:t>
      </w:r>
      <w:r>
        <w:rPr>
          <w:spacing w:val="-12"/>
        </w:rPr>
        <w:t xml:space="preserve"> </w:t>
      </w:r>
      <w:r>
        <w:t>sun.</w:t>
      </w:r>
      <w:r>
        <w:rPr>
          <w:spacing w:val="-12"/>
        </w:rPr>
        <w:t xml:space="preserve"> </w:t>
      </w:r>
      <w:r>
        <w:t>He</w:t>
      </w:r>
      <w:r>
        <w:rPr>
          <w:spacing w:val="-12"/>
        </w:rPr>
        <w:t xml:space="preserve"> </w:t>
      </w:r>
      <w:r>
        <w:t>was</w:t>
      </w:r>
      <w:r>
        <w:rPr>
          <w:spacing w:val="-12"/>
        </w:rPr>
        <w:t xml:space="preserve"> </w:t>
      </w:r>
      <w:r>
        <w:t>the</w:t>
      </w:r>
      <w:r>
        <w:rPr>
          <w:spacing w:val="-13"/>
        </w:rPr>
        <w:t xml:space="preserve"> </w:t>
      </w:r>
      <w:r>
        <w:t>first</w:t>
      </w:r>
      <w:r>
        <w:rPr>
          <w:spacing w:val="-12"/>
        </w:rPr>
        <w:t xml:space="preserve"> </w:t>
      </w:r>
      <w:r>
        <w:t>to</w:t>
      </w:r>
      <w:r>
        <w:rPr>
          <w:spacing w:val="-12"/>
        </w:rPr>
        <w:t xml:space="preserve"> </w:t>
      </w:r>
      <w:r>
        <w:t>propose</w:t>
      </w:r>
      <w:r>
        <w:rPr>
          <w:spacing w:val="-12"/>
        </w:rPr>
        <w:t xml:space="preserve"> </w:t>
      </w:r>
      <w:r>
        <w:t>elliptical orbits in the solar</w:t>
      </w:r>
      <w:r>
        <w:rPr>
          <w:spacing w:val="-5"/>
        </w:rPr>
        <w:t xml:space="preserve"> </w:t>
      </w:r>
      <w:r>
        <w:t>system</w:t>
      </w:r>
    </w:p>
    <w:p w14:paraId="01C55452" w14:textId="77777777" w:rsidR="005D5128" w:rsidRDefault="005D5128" w:rsidP="006C3273">
      <w:pPr>
        <w:pStyle w:val="Body"/>
      </w:pPr>
      <w:r>
        <w:t>William Harvey conducted extensive anatomical research concerning the circulatory</w:t>
      </w:r>
      <w:r>
        <w:rPr>
          <w:spacing w:val="-6"/>
        </w:rPr>
        <w:t xml:space="preserve"> </w:t>
      </w:r>
      <w:r>
        <w:t>system.</w:t>
      </w:r>
      <w:r>
        <w:rPr>
          <w:spacing w:val="-6"/>
        </w:rPr>
        <w:t xml:space="preserve"> </w:t>
      </w:r>
      <w:r>
        <w:t>He</w:t>
      </w:r>
      <w:r>
        <w:rPr>
          <w:spacing w:val="-6"/>
        </w:rPr>
        <w:t xml:space="preserve"> </w:t>
      </w:r>
      <w:r>
        <w:t>studied</w:t>
      </w:r>
      <w:r>
        <w:rPr>
          <w:spacing w:val="-6"/>
        </w:rPr>
        <w:t xml:space="preserve"> </w:t>
      </w:r>
      <w:r>
        <w:t>the</w:t>
      </w:r>
      <w:r>
        <w:rPr>
          <w:spacing w:val="-6"/>
        </w:rPr>
        <w:t xml:space="preserve"> </w:t>
      </w:r>
      <w:r>
        <w:t>veins</w:t>
      </w:r>
      <w:r>
        <w:rPr>
          <w:spacing w:val="-6"/>
        </w:rPr>
        <w:t xml:space="preserve"> </w:t>
      </w:r>
      <w:r>
        <w:t>and</w:t>
      </w:r>
      <w:r>
        <w:rPr>
          <w:spacing w:val="-6"/>
        </w:rPr>
        <w:t xml:space="preserve"> </w:t>
      </w:r>
      <w:r>
        <w:t>arteries</w:t>
      </w:r>
      <w:r>
        <w:rPr>
          <w:spacing w:val="-6"/>
        </w:rPr>
        <w:t xml:space="preserve"> </w:t>
      </w:r>
      <w:r>
        <w:t>of</w:t>
      </w:r>
      <w:r>
        <w:rPr>
          <w:spacing w:val="-6"/>
        </w:rPr>
        <w:t xml:space="preserve"> </w:t>
      </w:r>
      <w:r>
        <w:t>the</w:t>
      </w:r>
      <w:r>
        <w:rPr>
          <w:spacing w:val="-6"/>
        </w:rPr>
        <w:t xml:space="preserve"> </w:t>
      </w:r>
      <w:r>
        <w:t>human</w:t>
      </w:r>
      <w:r>
        <w:rPr>
          <w:spacing w:val="-6"/>
        </w:rPr>
        <w:t xml:space="preserve"> </w:t>
      </w:r>
      <w:r>
        <w:t>arm</w:t>
      </w:r>
      <w:r>
        <w:rPr>
          <w:spacing w:val="-6"/>
        </w:rPr>
        <w:t xml:space="preserve"> </w:t>
      </w:r>
      <w:r>
        <w:t>and</w:t>
      </w:r>
      <w:r>
        <w:rPr>
          <w:spacing w:val="-6"/>
        </w:rPr>
        <w:t xml:space="preserve"> </w:t>
      </w:r>
      <w:r>
        <w:t>also</w:t>
      </w:r>
      <w:r>
        <w:rPr>
          <w:spacing w:val="-6"/>
        </w:rPr>
        <w:t xml:space="preserve"> </w:t>
      </w:r>
      <w:r>
        <w:t>concluded that the blood vessel system is an overall circle returning back to the heart while passing through the</w:t>
      </w:r>
      <w:r>
        <w:rPr>
          <w:spacing w:val="-5"/>
        </w:rPr>
        <w:t xml:space="preserve"> </w:t>
      </w:r>
      <w:r>
        <w:t>lungs.</w:t>
      </w:r>
    </w:p>
    <w:p w14:paraId="0A40731B" w14:textId="77777777" w:rsidR="005D5128" w:rsidRDefault="005D5128" w:rsidP="006C3273">
      <w:pPr>
        <w:pStyle w:val="Body"/>
      </w:pPr>
    </w:p>
    <w:p w14:paraId="658C97D1" w14:textId="77777777" w:rsidR="005D5128" w:rsidRDefault="006C3273" w:rsidP="006C3273">
      <w:pPr>
        <w:pStyle w:val="Heading2"/>
      </w:pPr>
      <w:r>
        <w:t xml:space="preserve">4.3.2 </w:t>
      </w:r>
      <w:r w:rsidR="005D5128">
        <w:t>Philosophy</w:t>
      </w:r>
    </w:p>
    <w:p w14:paraId="5DA928EC" w14:textId="77777777" w:rsidR="005D5128" w:rsidRDefault="005D5128" w:rsidP="006C3273">
      <w:pPr>
        <w:pStyle w:val="Body"/>
      </w:pPr>
      <w:r>
        <w:t>Descartes (1595-1650) was a famous philosopher, mathematician, and scientist from France. He is arguably considered to be one of the pioneer modern philosophers to make an effort to defeat skepticism. His opinions on the relationship of the body and mind as well as certainty and knowledge have been very influential. He laid the foundation for an analysis and classification of human emotions at a time when more and more writers were noting the powers of music to evoke emotional responses in their listeners</w:t>
      </w:r>
    </w:p>
    <w:p w14:paraId="3D93C7E4" w14:textId="77777777" w:rsidR="005D5128" w:rsidRDefault="005D5128" w:rsidP="006C3273">
      <w:pPr>
        <w:pStyle w:val="Body"/>
      </w:pPr>
      <w:r>
        <w:t>John</w:t>
      </w:r>
      <w:r>
        <w:rPr>
          <w:spacing w:val="-16"/>
        </w:rPr>
        <w:t xml:space="preserve"> </w:t>
      </w:r>
      <w:r>
        <w:t>Locke</w:t>
      </w:r>
      <w:r>
        <w:rPr>
          <w:spacing w:val="-16"/>
        </w:rPr>
        <w:t xml:space="preserve"> </w:t>
      </w:r>
      <w:r>
        <w:t>(1632-1704)</w:t>
      </w:r>
      <w:r>
        <w:rPr>
          <w:spacing w:val="-16"/>
        </w:rPr>
        <w:t xml:space="preserve"> </w:t>
      </w:r>
      <w:r>
        <w:t>is</w:t>
      </w:r>
      <w:r>
        <w:rPr>
          <w:spacing w:val="-16"/>
        </w:rPr>
        <w:t xml:space="preserve"> </w:t>
      </w:r>
      <w:r>
        <w:t>regarded</w:t>
      </w:r>
      <w:r>
        <w:rPr>
          <w:spacing w:val="-16"/>
        </w:rPr>
        <w:t xml:space="preserve"> </w:t>
      </w:r>
      <w:r>
        <w:t>as</w:t>
      </w:r>
      <w:r>
        <w:rPr>
          <w:spacing w:val="-16"/>
        </w:rPr>
        <w:t xml:space="preserve"> </w:t>
      </w:r>
      <w:r>
        <w:t>the</w:t>
      </w:r>
      <w:r>
        <w:rPr>
          <w:spacing w:val="-16"/>
        </w:rPr>
        <w:t xml:space="preserve"> </w:t>
      </w:r>
      <w:r>
        <w:t>founder</w:t>
      </w:r>
      <w:r>
        <w:rPr>
          <w:spacing w:val="-16"/>
        </w:rPr>
        <w:t xml:space="preserve"> </w:t>
      </w:r>
      <w:r>
        <w:t>of</w:t>
      </w:r>
      <w:r>
        <w:rPr>
          <w:spacing w:val="-16"/>
        </w:rPr>
        <w:t xml:space="preserve"> </w:t>
      </w:r>
      <w:r>
        <w:t>the</w:t>
      </w:r>
      <w:r>
        <w:rPr>
          <w:spacing w:val="-16"/>
        </w:rPr>
        <w:t xml:space="preserve"> </w:t>
      </w:r>
      <w:r>
        <w:t>Enlightenment</w:t>
      </w:r>
      <w:r>
        <w:rPr>
          <w:spacing w:val="-16"/>
        </w:rPr>
        <w:t xml:space="preserve"> </w:t>
      </w:r>
      <w:r>
        <w:t>movement in philosophy. Locke is believed to have originated the school of thought known as British Empiricism, laid the philosophical foundation for the mod</w:t>
      </w:r>
      <w:r w:rsidR="006C3273">
        <w:t xml:space="preserve"> </w:t>
      </w:r>
      <w:r>
        <w:t>ern idea of limited liberal government. Locke believed each person has “natural rights,” that government has obligations to its citizens, that government has very limited rights over its citizens and, in certain circumstances, it can be overthrown by its</w:t>
      </w:r>
      <w:r>
        <w:rPr>
          <w:spacing w:val="-3"/>
        </w:rPr>
        <w:t xml:space="preserve"> </w:t>
      </w:r>
      <w:r>
        <w:t>citizens.</w:t>
      </w:r>
    </w:p>
    <w:p w14:paraId="69684DB8" w14:textId="77777777" w:rsidR="005D5128" w:rsidRDefault="005D5128" w:rsidP="006C3273">
      <w:pPr>
        <w:pStyle w:val="Body"/>
      </w:pPr>
    </w:p>
    <w:p w14:paraId="617A6827" w14:textId="77777777" w:rsidR="005D5128" w:rsidRDefault="006C3273" w:rsidP="006C3273">
      <w:pPr>
        <w:pStyle w:val="Heading2"/>
      </w:pPr>
      <w:r>
        <w:rPr>
          <w:w w:val="105"/>
        </w:rPr>
        <w:t>4.3.3 A</w:t>
      </w:r>
      <w:r w:rsidR="005D5128">
        <w:rPr>
          <w:w w:val="105"/>
        </w:rPr>
        <w:t>rt</w:t>
      </w:r>
    </w:p>
    <w:p w14:paraId="2FFA97FB" w14:textId="77777777" w:rsidR="005D5128" w:rsidRDefault="005D5128" w:rsidP="006C3273">
      <w:pPr>
        <w:pStyle w:val="Body"/>
        <w:rPr>
          <w:color w:val="231F20"/>
        </w:rPr>
      </w:pPr>
      <w:r>
        <w:t>Gian Lorenzo Bernini (1598-1680) was a famous Italian sculptor of the Baroque era. He is credited with establishing the Baroque sculpture style. He was also a well-known architect and worked most of his career in Rome. Although he enjoyed</w:t>
      </w:r>
      <w:r>
        <w:rPr>
          <w:spacing w:val="-12"/>
        </w:rPr>
        <w:t xml:space="preserve"> </w:t>
      </w:r>
      <w:r>
        <w:t>the</w:t>
      </w:r>
      <w:r>
        <w:rPr>
          <w:spacing w:val="-11"/>
        </w:rPr>
        <w:t xml:space="preserve"> </w:t>
      </w:r>
      <w:r>
        <w:t>patronage</w:t>
      </w:r>
      <w:r>
        <w:rPr>
          <w:spacing w:val="-11"/>
        </w:rPr>
        <w:t xml:space="preserve"> </w:t>
      </w:r>
      <w:r>
        <w:t>of</w:t>
      </w:r>
      <w:r>
        <w:rPr>
          <w:spacing w:val="-12"/>
        </w:rPr>
        <w:t xml:space="preserve"> </w:t>
      </w:r>
      <w:r>
        <w:t>the</w:t>
      </w:r>
      <w:r>
        <w:rPr>
          <w:spacing w:val="-11"/>
        </w:rPr>
        <w:t xml:space="preserve"> </w:t>
      </w:r>
      <w:r>
        <w:t>cardinals</w:t>
      </w:r>
      <w:r>
        <w:rPr>
          <w:spacing w:val="-11"/>
        </w:rPr>
        <w:t xml:space="preserve"> </w:t>
      </w:r>
      <w:r>
        <w:t>and</w:t>
      </w:r>
      <w:r>
        <w:rPr>
          <w:spacing w:val="-12"/>
        </w:rPr>
        <w:t xml:space="preserve"> </w:t>
      </w:r>
      <w:r>
        <w:t>popes,</w:t>
      </w:r>
      <w:r>
        <w:rPr>
          <w:spacing w:val="-11"/>
        </w:rPr>
        <w:t xml:space="preserve"> </w:t>
      </w:r>
      <w:r>
        <w:t>he</w:t>
      </w:r>
      <w:r>
        <w:rPr>
          <w:spacing w:val="-11"/>
        </w:rPr>
        <w:t xml:space="preserve"> </w:t>
      </w:r>
      <w:r>
        <w:t>challenged</w:t>
      </w:r>
      <w:r>
        <w:rPr>
          <w:spacing w:val="-11"/>
        </w:rPr>
        <w:t xml:space="preserve"> </w:t>
      </w:r>
      <w:r>
        <w:t>artistic</w:t>
      </w:r>
      <w:r>
        <w:rPr>
          <w:spacing w:val="-12"/>
        </w:rPr>
        <w:t xml:space="preserve"> </w:t>
      </w:r>
      <w:r>
        <w:t>traditions.</w:t>
      </w:r>
      <w:r w:rsidR="006C3273">
        <w:t xml:space="preserve"> </w:t>
      </w:r>
      <w:r>
        <w:rPr>
          <w:color w:val="231F20"/>
        </w:rPr>
        <w:t>His art reflects a certain sense of drama, action, and sometimes playfulness. Compare for instance his sculpture of David (1623-1624) with the David sculpture (1501-1504) of Renaissance artist Michelangelo. (Figures 4.1 and 4.2)</w:t>
      </w:r>
    </w:p>
    <w:p w14:paraId="3BA53CAB" w14:textId="77777777" w:rsidR="006C3273" w:rsidRDefault="006C3273" w:rsidP="006C3273">
      <w:pPr>
        <w:pStyle w:val="Body"/>
      </w:pPr>
    </w:p>
    <w:p w14:paraId="4D1546B5" w14:textId="77777777" w:rsidR="006C3273" w:rsidRDefault="006C3273" w:rsidP="006C3273">
      <w:pPr>
        <w:pStyle w:val="Body"/>
        <w:ind w:firstLine="0"/>
        <w:jc w:val="center"/>
      </w:pPr>
      <w:r>
        <w:rPr>
          <w:noProof/>
        </w:rPr>
        <w:drawing>
          <wp:inline distT="0" distB="0" distL="0" distR="0" wp14:anchorId="7467B3F4" wp14:editId="1B2711C6">
            <wp:extent cx="1790700" cy="2836748"/>
            <wp:effectExtent l="0" t="0" r="0" b="0"/>
            <wp:docPr id="117" name="image63.jpeg" descr="Michelangelo’s David" title="Michelangelo’s Dav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63.jpeg"/>
                    <pic:cNvPicPr/>
                  </pic:nvPicPr>
                  <pic:blipFill>
                    <a:blip r:embed="rId10" cstate="print"/>
                    <a:stretch>
                      <a:fillRect/>
                    </a:stretch>
                  </pic:blipFill>
                  <pic:spPr>
                    <a:xfrm>
                      <a:off x="0" y="0"/>
                      <a:ext cx="1790700" cy="2836748"/>
                    </a:xfrm>
                    <a:prstGeom prst="rect">
                      <a:avLst/>
                    </a:prstGeom>
                  </pic:spPr>
                </pic:pic>
              </a:graphicData>
            </a:graphic>
          </wp:inline>
        </w:drawing>
      </w:r>
    </w:p>
    <w:p w14:paraId="44467EBF" w14:textId="77777777" w:rsidR="006C3273" w:rsidRDefault="006C3273" w:rsidP="006C3273">
      <w:pPr>
        <w:pStyle w:val="CaptionHeader"/>
      </w:pPr>
      <w:r>
        <w:t>Figure 4.1 | Michelangelo</w:t>
      </w:r>
      <w:r>
        <w:t>’</w:t>
      </w:r>
      <w:r>
        <w:t>s David</w:t>
      </w:r>
    </w:p>
    <w:p w14:paraId="5F793BED" w14:textId="77777777" w:rsidR="006C3273" w:rsidRPr="006C3273" w:rsidRDefault="006C3273" w:rsidP="006C3273">
      <w:pPr>
        <w:pStyle w:val="CaptionText"/>
      </w:pPr>
      <w:r w:rsidRPr="006C3273">
        <w:t>Author | J</w:t>
      </w:r>
      <w:r w:rsidRPr="006C3273">
        <w:t>ö</w:t>
      </w:r>
      <w:r w:rsidRPr="006C3273">
        <w:t xml:space="preserve">rg Bittner Unna </w:t>
      </w:r>
    </w:p>
    <w:p w14:paraId="48FCEB6F" w14:textId="77777777" w:rsidR="006C3273" w:rsidRPr="006C3273" w:rsidRDefault="006C3273" w:rsidP="006C3273">
      <w:pPr>
        <w:pStyle w:val="CaptionText"/>
      </w:pPr>
      <w:r w:rsidRPr="006C3273">
        <w:t xml:space="preserve">Source | Wikimedia Commons </w:t>
      </w:r>
    </w:p>
    <w:p w14:paraId="29E0D03A" w14:textId="77777777" w:rsidR="006C3273" w:rsidRPr="006C3273" w:rsidRDefault="006C3273" w:rsidP="006C3273">
      <w:pPr>
        <w:pStyle w:val="CaptionText"/>
      </w:pPr>
      <w:r w:rsidRPr="006C3273">
        <w:t>License | CC BY 3.0</w:t>
      </w:r>
    </w:p>
    <w:p w14:paraId="30A0FED0" w14:textId="77777777" w:rsidR="006C3273" w:rsidRDefault="006C3273" w:rsidP="006C3273">
      <w:pPr>
        <w:pStyle w:val="Body"/>
      </w:pPr>
    </w:p>
    <w:p w14:paraId="2B5C3ED1" w14:textId="77777777" w:rsidR="006C3273" w:rsidRDefault="006C3273" w:rsidP="006C3273">
      <w:pPr>
        <w:pStyle w:val="Body"/>
        <w:ind w:firstLine="0"/>
        <w:jc w:val="center"/>
      </w:pPr>
      <w:r>
        <w:rPr>
          <w:rFonts w:ascii="Verdana"/>
          <w:noProof/>
          <w:sz w:val="20"/>
        </w:rPr>
        <w:drawing>
          <wp:inline distT="0" distB="0" distL="0" distR="0" wp14:anchorId="36D8A380" wp14:editId="30052E2F">
            <wp:extent cx="1789374" cy="2834640"/>
            <wp:effectExtent l="0" t="0" r="0" b="0"/>
            <wp:docPr id="119" name="image64.jpeg" descr="Bernini’s David " title="Bernini’s Davi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64.jpeg"/>
                    <pic:cNvPicPr/>
                  </pic:nvPicPr>
                  <pic:blipFill>
                    <a:blip r:embed="rId11" cstate="print"/>
                    <a:stretch>
                      <a:fillRect/>
                    </a:stretch>
                  </pic:blipFill>
                  <pic:spPr>
                    <a:xfrm>
                      <a:off x="0" y="0"/>
                      <a:ext cx="1789374" cy="2834640"/>
                    </a:xfrm>
                    <a:prstGeom prst="rect">
                      <a:avLst/>
                    </a:prstGeom>
                  </pic:spPr>
                </pic:pic>
              </a:graphicData>
            </a:graphic>
          </wp:inline>
        </w:drawing>
      </w:r>
    </w:p>
    <w:p w14:paraId="0CE295D2" w14:textId="77777777" w:rsidR="0063426F" w:rsidRDefault="0063426F" w:rsidP="0063426F">
      <w:pPr>
        <w:pStyle w:val="CaptionHeader"/>
      </w:pPr>
      <w:r>
        <w:t>Figure 4.2 | Bernini</w:t>
      </w:r>
      <w:r>
        <w:t>’</w:t>
      </w:r>
      <w:r>
        <w:t xml:space="preserve">s David </w:t>
      </w:r>
    </w:p>
    <w:p w14:paraId="6B9A4E1C" w14:textId="77777777" w:rsidR="0063426F" w:rsidRPr="0063426F" w:rsidRDefault="0063426F" w:rsidP="0063426F">
      <w:pPr>
        <w:pStyle w:val="CaptionText"/>
      </w:pPr>
      <w:r w:rsidRPr="0063426F">
        <w:t xml:space="preserve">Author | Galleria Borghese Official Site </w:t>
      </w:r>
    </w:p>
    <w:p w14:paraId="19B38A8D" w14:textId="77777777" w:rsidR="0063426F" w:rsidRPr="0063426F" w:rsidRDefault="0063426F" w:rsidP="0063426F">
      <w:pPr>
        <w:pStyle w:val="CaptionText"/>
      </w:pPr>
      <w:r w:rsidRPr="0063426F">
        <w:t xml:space="preserve">Source | Wikimedia Commons </w:t>
      </w:r>
    </w:p>
    <w:p w14:paraId="17D6F8CD" w14:textId="77777777" w:rsidR="0063426F" w:rsidRPr="0063426F" w:rsidRDefault="0063426F" w:rsidP="0063426F">
      <w:pPr>
        <w:pStyle w:val="CaptionText"/>
      </w:pPr>
      <w:r w:rsidRPr="0063426F">
        <w:t>License | CC BY-SA 4.0</w:t>
      </w:r>
    </w:p>
    <w:p w14:paraId="2D137F14" w14:textId="77777777" w:rsidR="006C3273" w:rsidRDefault="006C3273" w:rsidP="006C3273">
      <w:pPr>
        <w:pStyle w:val="Body"/>
      </w:pPr>
    </w:p>
    <w:p w14:paraId="5FFEFB5B" w14:textId="77777777" w:rsidR="005D5128" w:rsidRDefault="005D5128" w:rsidP="0063426F">
      <w:pPr>
        <w:pStyle w:val="Body"/>
      </w:pPr>
      <w:r>
        <w:t>Where Michelangelo’s David</w:t>
      </w:r>
      <w:r w:rsidR="006C3273">
        <w:t xml:space="preserve"> </w:t>
      </w:r>
      <w:r>
        <w:t>appears</w:t>
      </w:r>
      <w:r w:rsidR="006C3273">
        <w:t xml:space="preserve"> </w:t>
      </w:r>
      <w:r>
        <w:t>calm ly lost in contemplation, Bernini’s David is in the act of flinging his slingshot, jaw set and muscles tensed. We see similar psychological intensity and drama in music of the Baroque</w:t>
      </w:r>
      <w:r>
        <w:rPr>
          <w:spacing w:val="-7"/>
        </w:rPr>
        <w:t xml:space="preserve"> </w:t>
      </w:r>
      <w:r>
        <w:t>period.</w:t>
      </w:r>
    </w:p>
    <w:p w14:paraId="53FDAAC6" w14:textId="77777777" w:rsidR="005D5128" w:rsidRDefault="005D5128" w:rsidP="0063426F">
      <w:pPr>
        <w:pStyle w:val="Body"/>
      </w:pPr>
      <w:r>
        <w:t>Elaborate formal Baroque gardens indicating man’s control over nature were used to demonstrate</w:t>
      </w:r>
      <w:r>
        <w:rPr>
          <w:spacing w:val="-14"/>
        </w:rPr>
        <w:t xml:space="preserve"> </w:t>
      </w:r>
      <w:r>
        <w:t>the</w:t>
      </w:r>
      <w:r>
        <w:rPr>
          <w:spacing w:val="-15"/>
        </w:rPr>
        <w:t xml:space="preserve"> </w:t>
      </w:r>
      <w:r>
        <w:t>owner’s</w:t>
      </w:r>
      <w:r>
        <w:rPr>
          <w:spacing w:val="-14"/>
        </w:rPr>
        <w:t xml:space="preserve"> </w:t>
      </w:r>
      <w:r>
        <w:t>power</w:t>
      </w:r>
      <w:r>
        <w:rPr>
          <w:spacing w:val="-15"/>
        </w:rPr>
        <w:t xml:space="preserve"> </w:t>
      </w:r>
      <w:r>
        <w:t>and</w:t>
      </w:r>
      <w:r>
        <w:rPr>
          <w:spacing w:val="-14"/>
        </w:rPr>
        <w:t xml:space="preserve"> </w:t>
      </w:r>
      <w:r>
        <w:t>prestige.</w:t>
      </w:r>
      <w:r>
        <w:rPr>
          <w:spacing w:val="-15"/>
        </w:rPr>
        <w:t xml:space="preserve"> </w:t>
      </w:r>
      <w:r>
        <w:t>France</w:t>
      </w:r>
      <w:r>
        <w:rPr>
          <w:spacing w:val="-14"/>
        </w:rPr>
        <w:t xml:space="preserve"> </w:t>
      </w:r>
      <w:r>
        <w:t>was</w:t>
      </w:r>
      <w:r>
        <w:rPr>
          <w:spacing w:val="-15"/>
        </w:rPr>
        <w:t xml:space="preserve"> </w:t>
      </w:r>
      <w:r>
        <w:t>a major contributor to the development of these highly ornamental gardens. These gardens became associated with autocratic government. The</w:t>
      </w:r>
      <w:r>
        <w:rPr>
          <w:spacing w:val="42"/>
        </w:rPr>
        <w:t xml:space="preserve"> </w:t>
      </w:r>
      <w:r>
        <w:t>de</w:t>
      </w:r>
      <w:r>
        <w:rPr>
          <w:color w:val="231F20"/>
        </w:rPr>
        <w:t>signs of these elaborate gardens were from “Cartesian” geometry (science and mathematics) while drawing the landscape into the composition. Look at the Leonard Knyff oil rendering of the Hampton Court Baroque garden.</w:t>
      </w:r>
    </w:p>
    <w:p w14:paraId="458D4A2B" w14:textId="77777777" w:rsidR="0063426F" w:rsidRDefault="0063426F" w:rsidP="0063426F">
      <w:pPr>
        <w:pStyle w:val="Body"/>
        <w:ind w:firstLine="0"/>
        <w:rPr>
          <w:sz w:val="26"/>
        </w:rPr>
      </w:pPr>
    </w:p>
    <w:p w14:paraId="58631E19" w14:textId="77777777" w:rsidR="005D5128" w:rsidRDefault="005D5128" w:rsidP="0063426F">
      <w:pPr>
        <w:pStyle w:val="Body"/>
        <w:ind w:firstLine="0"/>
        <w:jc w:val="center"/>
        <w:rPr>
          <w:sz w:val="26"/>
        </w:rPr>
      </w:pPr>
      <w:r>
        <w:rPr>
          <w:noProof/>
        </w:rPr>
        <w:drawing>
          <wp:inline distT="0" distB="0" distL="0" distR="0" wp14:anchorId="47462228" wp14:editId="44E1A415">
            <wp:extent cx="3123732" cy="2297715"/>
            <wp:effectExtent l="0" t="0" r="635" b="1270"/>
            <wp:docPr id="121" name="image65.jpeg" descr="Hampton Court Gardens" title="Hampton Court Gard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65.jpeg"/>
                    <pic:cNvPicPr/>
                  </pic:nvPicPr>
                  <pic:blipFill>
                    <a:blip r:embed="rId12" cstate="print"/>
                    <a:stretch>
                      <a:fillRect/>
                    </a:stretch>
                  </pic:blipFill>
                  <pic:spPr>
                    <a:xfrm>
                      <a:off x="0" y="0"/>
                      <a:ext cx="3123732" cy="2297715"/>
                    </a:xfrm>
                    <a:prstGeom prst="rect">
                      <a:avLst/>
                    </a:prstGeom>
                  </pic:spPr>
                </pic:pic>
              </a:graphicData>
            </a:graphic>
          </wp:inline>
        </w:drawing>
      </w:r>
    </w:p>
    <w:p w14:paraId="6D86940C" w14:textId="77777777" w:rsidR="005D5128" w:rsidRDefault="0063426F" w:rsidP="0063426F">
      <w:pPr>
        <w:pStyle w:val="CaptionHeader"/>
      </w:pPr>
      <w:r>
        <w:t>F</w:t>
      </w:r>
      <w:r w:rsidR="005D5128">
        <w:t>igure 4.3 | Hampton Court Gardens</w:t>
      </w:r>
    </w:p>
    <w:p w14:paraId="5EEA90EF" w14:textId="77777777" w:rsidR="0063426F" w:rsidRPr="0063426F" w:rsidRDefault="0063426F" w:rsidP="0063426F">
      <w:pPr>
        <w:pStyle w:val="CaptionText"/>
      </w:pPr>
      <w:r w:rsidRPr="0063426F">
        <w:t>A</w:t>
      </w:r>
      <w:r w:rsidR="005D5128" w:rsidRPr="0063426F">
        <w:t xml:space="preserve">uthor | Leonard Knyff </w:t>
      </w:r>
    </w:p>
    <w:p w14:paraId="67C71556" w14:textId="77777777" w:rsidR="0063426F" w:rsidRPr="0063426F" w:rsidRDefault="0063426F" w:rsidP="0063426F">
      <w:pPr>
        <w:pStyle w:val="CaptionText"/>
      </w:pPr>
      <w:r w:rsidRPr="0063426F">
        <w:t>S</w:t>
      </w:r>
      <w:r w:rsidR="005D5128" w:rsidRPr="0063426F">
        <w:t xml:space="preserve">ource | Wikimedia Commons </w:t>
      </w:r>
    </w:p>
    <w:p w14:paraId="5B8A6F63" w14:textId="77777777" w:rsidR="005D5128" w:rsidRPr="0063426F" w:rsidRDefault="0063426F" w:rsidP="0063426F">
      <w:pPr>
        <w:pStyle w:val="CaptionText"/>
      </w:pPr>
      <w:r w:rsidRPr="0063426F">
        <w:t>L</w:t>
      </w:r>
      <w:r w:rsidR="005D5128" w:rsidRPr="0063426F">
        <w:t>icense | Public Domain</w:t>
      </w:r>
    </w:p>
    <w:p w14:paraId="68E01F6D" w14:textId="77777777" w:rsidR="005D5128" w:rsidRDefault="005D5128" w:rsidP="0063426F">
      <w:pPr>
        <w:pStyle w:val="Body"/>
      </w:pPr>
    </w:p>
    <w:p w14:paraId="7922791A" w14:textId="77777777" w:rsidR="005D5128" w:rsidRDefault="0063426F" w:rsidP="0063426F">
      <w:pPr>
        <w:pStyle w:val="Heading2"/>
      </w:pPr>
      <w:r>
        <w:rPr>
          <w:w w:val="110"/>
        </w:rPr>
        <w:t>4.3.4 L</w:t>
      </w:r>
      <w:r w:rsidR="005D5128">
        <w:rPr>
          <w:w w:val="110"/>
        </w:rPr>
        <w:t>iterature</w:t>
      </w:r>
    </w:p>
    <w:p w14:paraId="3A8CD8DA" w14:textId="41E48F72" w:rsidR="005D5128" w:rsidRDefault="005D5128" w:rsidP="0063426F">
      <w:pPr>
        <w:pStyle w:val="Body"/>
      </w:pPr>
      <w:r>
        <w:t xml:space="preserve">Literature during the Baroque period often took a dramatic turn. William Shakespeare (1564-1616), playwright and poet, wrote the play </w:t>
      </w:r>
      <w:r>
        <w:rPr>
          <w:i/>
        </w:rPr>
        <w:t xml:space="preserve">Hamlet </w:t>
      </w:r>
      <w:r>
        <w:t>and many other</w:t>
      </w:r>
      <w:r>
        <w:rPr>
          <w:spacing w:val="-7"/>
        </w:rPr>
        <w:t xml:space="preserve"> </w:t>
      </w:r>
      <w:r>
        <w:t>great</w:t>
      </w:r>
      <w:r>
        <w:rPr>
          <w:spacing w:val="-7"/>
        </w:rPr>
        <w:t xml:space="preserve"> </w:t>
      </w:r>
      <w:r>
        <w:t>classics</w:t>
      </w:r>
      <w:r>
        <w:rPr>
          <w:spacing w:val="-7"/>
        </w:rPr>
        <w:t xml:space="preserve"> </w:t>
      </w:r>
      <w:r>
        <w:t>still</w:t>
      </w:r>
      <w:r>
        <w:rPr>
          <w:spacing w:val="-6"/>
        </w:rPr>
        <w:t xml:space="preserve"> </w:t>
      </w:r>
      <w:r>
        <w:t>enjoyed</w:t>
      </w:r>
      <w:r>
        <w:rPr>
          <w:spacing w:val="-7"/>
        </w:rPr>
        <w:t xml:space="preserve"> </w:t>
      </w:r>
      <w:r>
        <w:t>by</w:t>
      </w:r>
      <w:r>
        <w:rPr>
          <w:spacing w:val="-7"/>
        </w:rPr>
        <w:t xml:space="preserve"> </w:t>
      </w:r>
      <w:r>
        <w:t>millions</w:t>
      </w:r>
      <w:r>
        <w:rPr>
          <w:spacing w:val="-6"/>
        </w:rPr>
        <w:t xml:space="preserve"> </w:t>
      </w:r>
      <w:r>
        <w:t>of</w:t>
      </w:r>
      <w:r>
        <w:rPr>
          <w:spacing w:val="-7"/>
        </w:rPr>
        <w:t xml:space="preserve"> </w:t>
      </w:r>
      <w:r>
        <w:t>readers</w:t>
      </w:r>
      <w:r>
        <w:rPr>
          <w:spacing w:val="-6"/>
        </w:rPr>
        <w:t xml:space="preserve"> </w:t>
      </w:r>
      <w:r>
        <w:t>and</w:t>
      </w:r>
      <w:r>
        <w:rPr>
          <w:spacing w:val="-7"/>
        </w:rPr>
        <w:t xml:space="preserve"> </w:t>
      </w:r>
      <w:r>
        <w:t>audiences</w:t>
      </w:r>
      <w:r>
        <w:rPr>
          <w:spacing w:val="-6"/>
        </w:rPr>
        <w:t xml:space="preserve"> </w:t>
      </w:r>
      <w:r>
        <w:t>today.</w:t>
      </w:r>
      <w:r>
        <w:rPr>
          <w:spacing w:val="-7"/>
        </w:rPr>
        <w:t xml:space="preserve"> </w:t>
      </w:r>
      <w:r>
        <w:t>Music composers</w:t>
      </w:r>
      <w:r>
        <w:rPr>
          <w:spacing w:val="-11"/>
        </w:rPr>
        <w:t xml:space="preserve"> </w:t>
      </w:r>
      <w:r>
        <w:t>have</w:t>
      </w:r>
      <w:r>
        <w:rPr>
          <w:spacing w:val="-11"/>
        </w:rPr>
        <w:t xml:space="preserve"> </w:t>
      </w:r>
      <w:r>
        <w:t>long</w:t>
      </w:r>
      <w:r>
        <w:rPr>
          <w:spacing w:val="-11"/>
        </w:rPr>
        <w:t xml:space="preserve"> </w:t>
      </w:r>
      <w:r>
        <w:t>used</w:t>
      </w:r>
      <w:r>
        <w:rPr>
          <w:spacing w:val="-11"/>
        </w:rPr>
        <w:t xml:space="preserve"> </w:t>
      </w:r>
      <w:r>
        <w:t>Shakespeare’s</w:t>
      </w:r>
      <w:r>
        <w:rPr>
          <w:spacing w:val="-10"/>
        </w:rPr>
        <w:t xml:space="preserve"> </w:t>
      </w:r>
      <w:r>
        <w:t>writing</w:t>
      </w:r>
      <w:r>
        <w:rPr>
          <w:spacing w:val="-11"/>
        </w:rPr>
        <w:t xml:space="preserve"> </w:t>
      </w:r>
      <w:r>
        <w:t>for</w:t>
      </w:r>
      <w:r>
        <w:rPr>
          <w:spacing w:val="-11"/>
        </w:rPr>
        <w:t xml:space="preserve"> </w:t>
      </w:r>
      <w:r>
        <w:t>text</w:t>
      </w:r>
      <w:r>
        <w:rPr>
          <w:spacing w:val="-11"/>
        </w:rPr>
        <w:t xml:space="preserve"> </w:t>
      </w:r>
      <w:r>
        <w:t>in</w:t>
      </w:r>
      <w:r>
        <w:rPr>
          <w:spacing w:val="-10"/>
        </w:rPr>
        <w:t xml:space="preserve"> </w:t>
      </w:r>
      <w:r>
        <w:t>their</w:t>
      </w:r>
      <w:r>
        <w:rPr>
          <w:spacing w:val="-11"/>
        </w:rPr>
        <w:t xml:space="preserve"> </w:t>
      </w:r>
      <w:r>
        <w:t>compositions;</w:t>
      </w:r>
      <w:r>
        <w:rPr>
          <w:spacing w:val="-11"/>
        </w:rPr>
        <w:t xml:space="preserve"> </w:t>
      </w:r>
      <w:r>
        <w:t xml:space="preserve">for example, his </w:t>
      </w:r>
      <w:r>
        <w:rPr>
          <w:i/>
        </w:rPr>
        <w:t xml:space="preserve">Hamlet </w:t>
      </w:r>
      <w:r>
        <w:t>was used as the basis for an opera. Shakespeare’s writings depict an enormous range of human life, including jealousy, love, hate, drama, humor,</w:t>
      </w:r>
      <w:r>
        <w:rPr>
          <w:spacing w:val="-14"/>
        </w:rPr>
        <w:t xml:space="preserve"> </w:t>
      </w:r>
      <w:r>
        <w:t>peace,</w:t>
      </w:r>
      <w:r>
        <w:rPr>
          <w:spacing w:val="-14"/>
        </w:rPr>
        <w:t xml:space="preserve"> </w:t>
      </w:r>
      <w:r>
        <w:t>intrigue,</w:t>
      </w:r>
      <w:r>
        <w:rPr>
          <w:spacing w:val="-14"/>
        </w:rPr>
        <w:t xml:space="preserve"> </w:t>
      </w:r>
      <w:r>
        <w:t>war,</w:t>
      </w:r>
      <w:r>
        <w:rPr>
          <w:spacing w:val="-14"/>
        </w:rPr>
        <w:t xml:space="preserve"> </w:t>
      </w:r>
      <w:r>
        <w:t>as</w:t>
      </w:r>
      <w:r>
        <w:rPr>
          <w:spacing w:val="-14"/>
        </w:rPr>
        <w:t xml:space="preserve"> </w:t>
      </w:r>
      <w:r>
        <w:t>well</w:t>
      </w:r>
      <w:r>
        <w:rPr>
          <w:spacing w:val="-14"/>
        </w:rPr>
        <w:t xml:space="preserve"> </w:t>
      </w:r>
      <w:r>
        <w:t>as</w:t>
      </w:r>
      <w:r>
        <w:rPr>
          <w:spacing w:val="-13"/>
        </w:rPr>
        <w:t xml:space="preserve"> </w:t>
      </w:r>
      <w:r>
        <w:t>all</w:t>
      </w:r>
      <w:r>
        <w:rPr>
          <w:spacing w:val="-14"/>
        </w:rPr>
        <w:t xml:space="preserve"> </w:t>
      </w:r>
      <w:r>
        <w:t>social</w:t>
      </w:r>
      <w:r>
        <w:rPr>
          <w:spacing w:val="-14"/>
        </w:rPr>
        <w:t xml:space="preserve"> </w:t>
      </w:r>
      <w:r>
        <w:t>classes—matter</w:t>
      </w:r>
      <w:r>
        <w:rPr>
          <w:spacing w:val="-13"/>
        </w:rPr>
        <w:t xml:space="preserve"> </w:t>
      </w:r>
      <w:r>
        <w:t>that</w:t>
      </w:r>
      <w:r>
        <w:rPr>
          <w:spacing w:val="-14"/>
        </w:rPr>
        <w:t xml:space="preserve"> </w:t>
      </w:r>
      <w:r>
        <w:t>provides</w:t>
      </w:r>
      <w:r>
        <w:rPr>
          <w:spacing w:val="-14"/>
        </w:rPr>
        <w:t xml:space="preserve"> </w:t>
      </w:r>
      <w:r>
        <w:t>great cultural entertainment</w:t>
      </w:r>
      <w:r w:rsidR="007808DD">
        <w:t xml:space="preserve">. </w:t>
      </w:r>
      <w:hyperlink r:id="rId13" w:history="1">
        <w:r w:rsidR="007808DD" w:rsidRPr="007808DD">
          <w:rPr>
            <w:rStyle w:val="Hyperlink"/>
          </w:rPr>
          <w:t>More</w:t>
        </w:r>
        <w:r w:rsidRPr="007808DD">
          <w:rPr>
            <w:rStyle w:val="Hyperlink"/>
          </w:rPr>
          <w:t xml:space="preserve"> information on this topic</w:t>
        </w:r>
      </w:hyperlink>
      <w:r w:rsidR="0063426F">
        <w:t xml:space="preserve"> </w:t>
      </w:r>
    </w:p>
    <w:p w14:paraId="4867E728" w14:textId="77777777" w:rsidR="005D5128" w:rsidRDefault="005D5128" w:rsidP="0063426F">
      <w:pPr>
        <w:pStyle w:val="Body"/>
      </w:pPr>
      <w:r>
        <w:t>Jean Racine (1639-1699) wrote tragedies in the neoclassic (anti-Baroque) and Jansenism literary movements. Many works of the classical era utilized rather twisted complicated plots with simple psychology. Racine’s neoclassic writing did just</w:t>
      </w:r>
      <w:r>
        <w:rPr>
          <w:spacing w:val="-14"/>
        </w:rPr>
        <w:t xml:space="preserve"> </w:t>
      </w:r>
      <w:r>
        <w:t>the</w:t>
      </w:r>
      <w:r>
        <w:rPr>
          <w:spacing w:val="-13"/>
        </w:rPr>
        <w:t xml:space="preserve"> </w:t>
      </w:r>
      <w:r>
        <w:t>opposite,</w:t>
      </w:r>
      <w:r>
        <w:rPr>
          <w:spacing w:val="-13"/>
        </w:rPr>
        <w:t xml:space="preserve"> </w:t>
      </w:r>
      <w:r>
        <w:t>incorporating</w:t>
      </w:r>
      <w:r>
        <w:rPr>
          <w:spacing w:val="-14"/>
        </w:rPr>
        <w:t xml:space="preserve"> </w:t>
      </w:r>
      <w:r>
        <w:t>simple</w:t>
      </w:r>
      <w:r>
        <w:rPr>
          <w:spacing w:val="-13"/>
        </w:rPr>
        <w:t xml:space="preserve"> </w:t>
      </w:r>
      <w:r>
        <w:t>and</w:t>
      </w:r>
      <w:r>
        <w:rPr>
          <w:spacing w:val="-13"/>
        </w:rPr>
        <w:t xml:space="preserve"> </w:t>
      </w:r>
      <w:r>
        <w:t>easy</w:t>
      </w:r>
      <w:r>
        <w:rPr>
          <w:spacing w:val="-14"/>
        </w:rPr>
        <w:t xml:space="preserve"> </w:t>
      </w:r>
      <w:r>
        <w:t>to</w:t>
      </w:r>
      <w:r>
        <w:rPr>
          <w:spacing w:val="-13"/>
        </w:rPr>
        <w:t xml:space="preserve"> </w:t>
      </w:r>
      <w:r>
        <w:t>understand</w:t>
      </w:r>
      <w:r>
        <w:rPr>
          <w:spacing w:val="-13"/>
        </w:rPr>
        <w:t xml:space="preserve"> </w:t>
      </w:r>
      <w:r>
        <w:t>plots</w:t>
      </w:r>
      <w:r>
        <w:rPr>
          <w:spacing w:val="-14"/>
        </w:rPr>
        <w:t xml:space="preserve"> </w:t>
      </w:r>
      <w:r>
        <w:t>with</w:t>
      </w:r>
      <w:r>
        <w:rPr>
          <w:spacing w:val="-13"/>
        </w:rPr>
        <w:t xml:space="preserve"> </w:t>
      </w:r>
      <w:r>
        <w:t>challenging</w:t>
      </w:r>
      <w:r>
        <w:rPr>
          <w:spacing w:val="-9"/>
        </w:rPr>
        <w:t xml:space="preserve"> </w:t>
      </w:r>
      <w:r>
        <w:t>uses</w:t>
      </w:r>
      <w:r>
        <w:rPr>
          <w:spacing w:val="-8"/>
        </w:rPr>
        <w:t xml:space="preserve"> </w:t>
      </w:r>
      <w:r>
        <w:t>of</w:t>
      </w:r>
      <w:r>
        <w:rPr>
          <w:spacing w:val="-8"/>
        </w:rPr>
        <w:t xml:space="preserve"> </w:t>
      </w:r>
      <w:r>
        <w:t>psychology.</w:t>
      </w:r>
      <w:r>
        <w:rPr>
          <w:spacing w:val="-8"/>
        </w:rPr>
        <w:t xml:space="preserve"> </w:t>
      </w:r>
      <w:r>
        <w:t>Racine</w:t>
      </w:r>
      <w:r>
        <w:rPr>
          <w:spacing w:val="-9"/>
        </w:rPr>
        <w:t xml:space="preserve"> </w:t>
      </w:r>
      <w:r>
        <w:t>is</w:t>
      </w:r>
      <w:r>
        <w:rPr>
          <w:spacing w:val="-8"/>
        </w:rPr>
        <w:t xml:space="preserve"> </w:t>
      </w:r>
      <w:r>
        <w:t>often</w:t>
      </w:r>
      <w:r>
        <w:rPr>
          <w:spacing w:val="-8"/>
        </w:rPr>
        <w:t xml:space="preserve"> </w:t>
      </w:r>
      <w:r>
        <w:t>grouped</w:t>
      </w:r>
      <w:r>
        <w:rPr>
          <w:spacing w:val="-8"/>
        </w:rPr>
        <w:t xml:space="preserve"> </w:t>
      </w:r>
      <w:r>
        <w:t>with</w:t>
      </w:r>
      <w:r>
        <w:rPr>
          <w:spacing w:val="-8"/>
        </w:rPr>
        <w:t xml:space="preserve"> </w:t>
      </w:r>
      <w:r>
        <w:t>Corneille,</w:t>
      </w:r>
      <w:r>
        <w:rPr>
          <w:spacing w:val="-9"/>
        </w:rPr>
        <w:t xml:space="preserve"> </w:t>
      </w:r>
      <w:r>
        <w:t>known</w:t>
      </w:r>
      <w:r>
        <w:rPr>
          <w:spacing w:val="-8"/>
        </w:rPr>
        <w:t xml:space="preserve"> </w:t>
      </w:r>
      <w:r>
        <w:t>for</w:t>
      </w:r>
      <w:r>
        <w:rPr>
          <w:spacing w:val="-8"/>
        </w:rPr>
        <w:t xml:space="preserve"> </w:t>
      </w:r>
      <w:r>
        <w:t>developing</w:t>
      </w:r>
      <w:r>
        <w:rPr>
          <w:spacing w:val="-13"/>
        </w:rPr>
        <w:t xml:space="preserve"> </w:t>
      </w:r>
      <w:r>
        <w:t>the</w:t>
      </w:r>
      <w:r>
        <w:rPr>
          <w:spacing w:val="-13"/>
        </w:rPr>
        <w:t xml:space="preserve"> </w:t>
      </w:r>
      <w:r>
        <w:t>classic</w:t>
      </w:r>
      <w:r>
        <w:rPr>
          <w:spacing w:val="-12"/>
        </w:rPr>
        <w:t xml:space="preserve"> </w:t>
      </w:r>
      <w:r>
        <w:t>tragedy</w:t>
      </w:r>
      <w:r>
        <w:rPr>
          <w:spacing w:val="-13"/>
        </w:rPr>
        <w:t xml:space="preserve"> </w:t>
      </w:r>
      <w:r>
        <w:t>form.</w:t>
      </w:r>
      <w:r>
        <w:rPr>
          <w:spacing w:val="-13"/>
        </w:rPr>
        <w:t xml:space="preserve"> </w:t>
      </w:r>
      <w:r>
        <w:t>Racine’s</w:t>
      </w:r>
      <w:r>
        <w:rPr>
          <w:spacing w:val="-12"/>
        </w:rPr>
        <w:t xml:space="preserve"> </w:t>
      </w:r>
      <w:r>
        <w:t>dramas</w:t>
      </w:r>
      <w:r>
        <w:rPr>
          <w:spacing w:val="-13"/>
        </w:rPr>
        <w:t xml:space="preserve"> </w:t>
      </w:r>
      <w:r>
        <w:t>portray</w:t>
      </w:r>
      <w:r>
        <w:rPr>
          <w:spacing w:val="-12"/>
        </w:rPr>
        <w:t xml:space="preserve"> </w:t>
      </w:r>
      <w:r>
        <w:t>his</w:t>
      </w:r>
      <w:r>
        <w:rPr>
          <w:spacing w:val="-13"/>
        </w:rPr>
        <w:t xml:space="preserve"> </w:t>
      </w:r>
      <w:r>
        <w:t>characters</w:t>
      </w:r>
      <w:r>
        <w:rPr>
          <w:spacing w:val="-13"/>
        </w:rPr>
        <w:t xml:space="preserve"> </w:t>
      </w:r>
      <w:r>
        <w:t>as</w:t>
      </w:r>
      <w:r>
        <w:rPr>
          <w:spacing w:val="-12"/>
        </w:rPr>
        <w:t xml:space="preserve"> </w:t>
      </w:r>
      <w:r>
        <w:t>human</w:t>
      </w:r>
      <w:r>
        <w:rPr>
          <w:spacing w:val="-13"/>
        </w:rPr>
        <w:t xml:space="preserve"> </w:t>
      </w:r>
      <w:r>
        <w:t xml:space="preserve">with internal trials and conflicting emotions. His notable works include </w:t>
      </w:r>
      <w:r>
        <w:rPr>
          <w:i/>
        </w:rPr>
        <w:t>Andromaque, Phèdre</w:t>
      </w:r>
      <w:r>
        <w:t>, and</w:t>
      </w:r>
      <w:r>
        <w:rPr>
          <w:spacing w:val="-1"/>
        </w:rPr>
        <w:t xml:space="preserve"> </w:t>
      </w:r>
      <w:r>
        <w:rPr>
          <w:i/>
        </w:rPr>
        <w:t>Athalie</w:t>
      </w:r>
      <w:r>
        <w:t>.</w:t>
      </w:r>
    </w:p>
    <w:p w14:paraId="551BB9B4" w14:textId="77777777" w:rsidR="005D5128" w:rsidRDefault="005D5128" w:rsidP="0063426F">
      <w:pPr>
        <w:pStyle w:val="Body"/>
      </w:pPr>
      <w:r>
        <w:t>Miguel</w:t>
      </w:r>
      <w:r>
        <w:rPr>
          <w:spacing w:val="-15"/>
        </w:rPr>
        <w:t xml:space="preserve"> </w:t>
      </w:r>
      <w:r>
        <w:t>de</w:t>
      </w:r>
      <w:r>
        <w:rPr>
          <w:spacing w:val="-14"/>
        </w:rPr>
        <w:t xml:space="preserve"> </w:t>
      </w:r>
      <w:r>
        <w:t>Cervantes</w:t>
      </w:r>
      <w:r>
        <w:rPr>
          <w:spacing w:val="-14"/>
        </w:rPr>
        <w:t xml:space="preserve"> </w:t>
      </w:r>
      <w:r>
        <w:t>(1547-1616)</w:t>
      </w:r>
      <w:r>
        <w:rPr>
          <w:spacing w:val="-14"/>
        </w:rPr>
        <w:t xml:space="preserve"> </w:t>
      </w:r>
      <w:r>
        <w:t>was</w:t>
      </w:r>
      <w:r>
        <w:rPr>
          <w:spacing w:val="-15"/>
        </w:rPr>
        <w:t xml:space="preserve"> </w:t>
      </w:r>
      <w:r>
        <w:t>a</w:t>
      </w:r>
      <w:r>
        <w:rPr>
          <w:spacing w:val="-14"/>
        </w:rPr>
        <w:t xml:space="preserve"> </w:t>
      </w:r>
      <w:r>
        <w:t>Spanish</w:t>
      </w:r>
      <w:r>
        <w:rPr>
          <w:spacing w:val="-14"/>
        </w:rPr>
        <w:t xml:space="preserve"> </w:t>
      </w:r>
      <w:r>
        <w:t>playwright,</w:t>
      </w:r>
      <w:r>
        <w:rPr>
          <w:spacing w:val="-14"/>
        </w:rPr>
        <w:t xml:space="preserve"> </w:t>
      </w:r>
      <w:r>
        <w:t>poet,</w:t>
      </w:r>
      <w:r>
        <w:rPr>
          <w:spacing w:val="-15"/>
        </w:rPr>
        <w:t xml:space="preserve"> </w:t>
      </w:r>
      <w:r>
        <w:t>and</w:t>
      </w:r>
      <w:r>
        <w:rPr>
          <w:spacing w:val="-14"/>
        </w:rPr>
        <w:t xml:space="preserve"> </w:t>
      </w:r>
      <w:r>
        <w:t xml:space="preserve">novelists. </w:t>
      </w:r>
      <w:r>
        <w:rPr>
          <w:i/>
        </w:rPr>
        <w:t xml:space="preserve">Don Quixote </w:t>
      </w:r>
      <w:r>
        <w:t>is his most famous work and is often considered the first modern novel</w:t>
      </w:r>
      <w:r>
        <w:rPr>
          <w:spacing w:val="-7"/>
        </w:rPr>
        <w:t xml:space="preserve"> </w:t>
      </w:r>
      <w:r>
        <w:t>from</w:t>
      </w:r>
      <w:r>
        <w:rPr>
          <w:spacing w:val="-6"/>
        </w:rPr>
        <w:t xml:space="preserve"> </w:t>
      </w:r>
      <w:r>
        <w:t>Europe.</w:t>
      </w:r>
      <w:r>
        <w:rPr>
          <w:spacing w:val="-6"/>
        </w:rPr>
        <w:t xml:space="preserve"> </w:t>
      </w:r>
      <w:r>
        <w:t>It</w:t>
      </w:r>
      <w:r>
        <w:rPr>
          <w:spacing w:val="-6"/>
        </w:rPr>
        <w:t xml:space="preserve"> </w:t>
      </w:r>
      <w:r>
        <w:t>was</w:t>
      </w:r>
      <w:r>
        <w:rPr>
          <w:spacing w:val="-7"/>
        </w:rPr>
        <w:t xml:space="preserve"> </w:t>
      </w:r>
      <w:r>
        <w:t>published</w:t>
      </w:r>
      <w:r>
        <w:rPr>
          <w:spacing w:val="-5"/>
        </w:rPr>
        <w:t xml:space="preserve"> </w:t>
      </w:r>
      <w:r>
        <w:t>in</w:t>
      </w:r>
      <w:r>
        <w:rPr>
          <w:spacing w:val="-6"/>
        </w:rPr>
        <w:t xml:space="preserve"> </w:t>
      </w:r>
      <w:r>
        <w:t>1605</w:t>
      </w:r>
      <w:r>
        <w:rPr>
          <w:spacing w:val="-7"/>
        </w:rPr>
        <w:t xml:space="preserve"> </w:t>
      </w:r>
      <w:r>
        <w:t>and</w:t>
      </w:r>
      <w:r>
        <w:rPr>
          <w:spacing w:val="-6"/>
        </w:rPr>
        <w:t xml:space="preserve"> </w:t>
      </w:r>
      <w:r>
        <w:t>portrays</w:t>
      </w:r>
      <w:r>
        <w:rPr>
          <w:spacing w:val="-6"/>
        </w:rPr>
        <w:t xml:space="preserve"> </w:t>
      </w:r>
      <w:r>
        <w:t>the</w:t>
      </w:r>
      <w:r>
        <w:rPr>
          <w:spacing w:val="-6"/>
        </w:rPr>
        <w:t xml:space="preserve"> </w:t>
      </w:r>
      <w:r>
        <w:t>traditions</w:t>
      </w:r>
      <w:r>
        <w:rPr>
          <w:spacing w:val="-6"/>
        </w:rPr>
        <w:t xml:space="preserve"> </w:t>
      </w:r>
      <w:r>
        <w:t>of</w:t>
      </w:r>
      <w:r>
        <w:rPr>
          <w:spacing w:val="-7"/>
        </w:rPr>
        <w:t xml:space="preserve"> </w:t>
      </w:r>
      <w:r>
        <w:t xml:space="preserve">Sevilla, Spain. Legend has it that the early portions of </w:t>
      </w:r>
      <w:r>
        <w:rPr>
          <w:i/>
        </w:rPr>
        <w:t xml:space="preserve">Don Quixote </w:t>
      </w:r>
      <w:r>
        <w:t>were written while the author was in jail for</w:t>
      </w:r>
      <w:r>
        <w:rPr>
          <w:spacing w:val="-5"/>
        </w:rPr>
        <w:t xml:space="preserve"> </w:t>
      </w:r>
      <w:r>
        <w:t>stealing.</w:t>
      </w:r>
    </w:p>
    <w:p w14:paraId="23B015DE" w14:textId="77777777" w:rsidR="005D5128" w:rsidRDefault="005D5128" w:rsidP="0063426F">
      <w:pPr>
        <w:pStyle w:val="Body"/>
      </w:pPr>
      <w:r>
        <w:t>Other</w:t>
      </w:r>
      <w:r>
        <w:rPr>
          <w:spacing w:val="-9"/>
        </w:rPr>
        <w:t xml:space="preserve"> </w:t>
      </w:r>
      <w:r>
        <w:t>Baroque-era</w:t>
      </w:r>
      <w:r>
        <w:rPr>
          <w:spacing w:val="-8"/>
        </w:rPr>
        <w:t xml:space="preserve"> </w:t>
      </w:r>
      <w:r>
        <w:t>authors</w:t>
      </w:r>
      <w:r>
        <w:rPr>
          <w:spacing w:val="-8"/>
        </w:rPr>
        <w:t xml:space="preserve"> </w:t>
      </w:r>
      <w:r>
        <w:t>include</w:t>
      </w:r>
      <w:r>
        <w:rPr>
          <w:spacing w:val="-8"/>
        </w:rPr>
        <w:t xml:space="preserve"> </w:t>
      </w:r>
      <w:r>
        <w:t>John</w:t>
      </w:r>
      <w:r>
        <w:rPr>
          <w:spacing w:val="-8"/>
        </w:rPr>
        <w:t xml:space="preserve"> </w:t>
      </w:r>
      <w:r>
        <w:t>Milton</w:t>
      </w:r>
      <w:r>
        <w:rPr>
          <w:spacing w:val="-8"/>
        </w:rPr>
        <w:t xml:space="preserve"> </w:t>
      </w:r>
      <w:r>
        <w:t>(1608-1674),</w:t>
      </w:r>
      <w:r>
        <w:rPr>
          <w:spacing w:val="-9"/>
        </w:rPr>
        <w:t xml:space="preserve"> </w:t>
      </w:r>
      <w:r>
        <w:t>author</w:t>
      </w:r>
      <w:r>
        <w:rPr>
          <w:spacing w:val="-8"/>
        </w:rPr>
        <w:t xml:space="preserve"> </w:t>
      </w:r>
      <w:r>
        <w:t>of</w:t>
      </w:r>
      <w:r>
        <w:rPr>
          <w:spacing w:val="-8"/>
        </w:rPr>
        <w:t xml:space="preserve"> </w:t>
      </w:r>
      <w:r>
        <w:t>the</w:t>
      </w:r>
      <w:r>
        <w:rPr>
          <w:spacing w:val="-9"/>
        </w:rPr>
        <w:t xml:space="preserve"> </w:t>
      </w:r>
      <w:r>
        <w:t>epic</w:t>
      </w:r>
      <w:r>
        <w:rPr>
          <w:spacing w:val="-6"/>
        </w:rPr>
        <w:t xml:space="preserve"> </w:t>
      </w:r>
      <w:r>
        <w:rPr>
          <w:i/>
        </w:rPr>
        <w:t>Paradise</w:t>
      </w:r>
      <w:r>
        <w:rPr>
          <w:i/>
          <w:spacing w:val="-5"/>
        </w:rPr>
        <w:t xml:space="preserve"> </w:t>
      </w:r>
      <w:r>
        <w:rPr>
          <w:i/>
        </w:rPr>
        <w:t>Lost;</w:t>
      </w:r>
      <w:r>
        <w:rPr>
          <w:i/>
          <w:spacing w:val="-6"/>
        </w:rPr>
        <w:t xml:space="preserve"> </w:t>
      </w:r>
      <w:r>
        <w:t>John</w:t>
      </w:r>
      <w:r>
        <w:rPr>
          <w:spacing w:val="-5"/>
        </w:rPr>
        <w:t xml:space="preserve"> </w:t>
      </w:r>
      <w:r>
        <w:t>Dryden</w:t>
      </w:r>
      <w:r>
        <w:rPr>
          <w:spacing w:val="-6"/>
        </w:rPr>
        <w:t xml:space="preserve"> </w:t>
      </w:r>
      <w:r>
        <w:t>(1631-1700),</w:t>
      </w:r>
      <w:r>
        <w:rPr>
          <w:spacing w:val="-5"/>
        </w:rPr>
        <w:t xml:space="preserve"> </w:t>
      </w:r>
      <w:r>
        <w:t>dramatist</w:t>
      </w:r>
      <w:r>
        <w:rPr>
          <w:spacing w:val="-6"/>
        </w:rPr>
        <w:t xml:space="preserve"> </w:t>
      </w:r>
      <w:r>
        <w:t>and</w:t>
      </w:r>
      <w:r>
        <w:rPr>
          <w:spacing w:val="-5"/>
        </w:rPr>
        <w:t xml:space="preserve"> </w:t>
      </w:r>
      <w:r>
        <w:t>poet</w:t>
      </w:r>
      <w:r>
        <w:rPr>
          <w:spacing w:val="-6"/>
        </w:rPr>
        <w:t xml:space="preserve"> </w:t>
      </w:r>
      <w:r>
        <w:t>who</w:t>
      </w:r>
      <w:r>
        <w:rPr>
          <w:spacing w:val="-5"/>
        </w:rPr>
        <w:t xml:space="preserve"> </w:t>
      </w:r>
      <w:r>
        <w:t>wrote</w:t>
      </w:r>
      <w:r>
        <w:rPr>
          <w:spacing w:val="-6"/>
        </w:rPr>
        <w:t xml:space="preserve"> </w:t>
      </w:r>
      <w:r>
        <w:t xml:space="preserve">several semi-operatic works incorporating music by contemporary composer Henry Purcell; Jonathan Swift (1667-1745) an Anglo-Irish essayist and proto-novelist, poet, and cleric who authored </w:t>
      </w:r>
      <w:r>
        <w:rPr>
          <w:i/>
        </w:rPr>
        <w:t xml:space="preserve">Gulliver’s Travel;, </w:t>
      </w:r>
      <w:r>
        <w:t xml:space="preserve">and Henry Fielding (b. 1707-1754) a proto-novelist and dramatist who authored </w:t>
      </w:r>
      <w:r>
        <w:rPr>
          <w:i/>
        </w:rPr>
        <w:t>Tom</w:t>
      </w:r>
      <w:r>
        <w:rPr>
          <w:i/>
          <w:spacing w:val="-4"/>
        </w:rPr>
        <w:t xml:space="preserve"> </w:t>
      </w:r>
      <w:r>
        <w:rPr>
          <w:i/>
        </w:rPr>
        <w:t>Jones</w:t>
      </w:r>
      <w:r>
        <w:t>.</w:t>
      </w:r>
    </w:p>
    <w:p w14:paraId="3543B992" w14:textId="77777777" w:rsidR="005D5128" w:rsidRDefault="005D5128" w:rsidP="0063426F">
      <w:pPr>
        <w:pStyle w:val="Body"/>
      </w:pPr>
      <w:r>
        <w:t>We</w:t>
      </w:r>
      <w:r>
        <w:rPr>
          <w:spacing w:val="-11"/>
        </w:rPr>
        <w:t xml:space="preserve"> </w:t>
      </w:r>
      <w:r>
        <w:t>will</w:t>
      </w:r>
      <w:r>
        <w:rPr>
          <w:spacing w:val="-11"/>
        </w:rPr>
        <w:t xml:space="preserve"> </w:t>
      </w:r>
      <w:r>
        <w:t>find</w:t>
      </w:r>
      <w:r>
        <w:rPr>
          <w:spacing w:val="-10"/>
        </w:rPr>
        <w:t xml:space="preserve"> </w:t>
      </w:r>
      <w:r>
        <w:t>a</w:t>
      </w:r>
      <w:r>
        <w:rPr>
          <w:spacing w:val="-11"/>
        </w:rPr>
        <w:t xml:space="preserve"> </w:t>
      </w:r>
      <w:r>
        <w:t>similar</w:t>
      </w:r>
      <w:r>
        <w:rPr>
          <w:spacing w:val="-11"/>
        </w:rPr>
        <w:t xml:space="preserve"> </w:t>
      </w:r>
      <w:r>
        <w:t>emphasis</w:t>
      </w:r>
      <w:r>
        <w:rPr>
          <w:spacing w:val="-10"/>
        </w:rPr>
        <w:t xml:space="preserve"> </w:t>
      </w:r>
      <w:r>
        <w:t>on</w:t>
      </w:r>
      <w:r>
        <w:rPr>
          <w:spacing w:val="-11"/>
        </w:rPr>
        <w:t xml:space="preserve"> </w:t>
      </w:r>
      <w:r>
        <w:t>drama</w:t>
      </w:r>
      <w:r>
        <w:rPr>
          <w:spacing w:val="-11"/>
        </w:rPr>
        <w:t xml:space="preserve"> </w:t>
      </w:r>
      <w:r>
        <w:t>as</w:t>
      </w:r>
      <w:r>
        <w:rPr>
          <w:spacing w:val="-10"/>
        </w:rPr>
        <w:t xml:space="preserve"> </w:t>
      </w:r>
      <w:r>
        <w:t>we</w:t>
      </w:r>
      <w:r>
        <w:rPr>
          <w:spacing w:val="-11"/>
        </w:rPr>
        <w:t xml:space="preserve"> </w:t>
      </w:r>
      <w:r>
        <w:t>study</w:t>
      </w:r>
      <w:r>
        <w:rPr>
          <w:spacing w:val="-11"/>
        </w:rPr>
        <w:t xml:space="preserve"> </w:t>
      </w:r>
      <w:r>
        <w:t>Baroque</w:t>
      </w:r>
      <w:r>
        <w:rPr>
          <w:spacing w:val="-10"/>
        </w:rPr>
        <w:t xml:space="preserve"> </w:t>
      </w:r>
      <w:r>
        <w:t>music,</w:t>
      </w:r>
      <w:r>
        <w:rPr>
          <w:spacing w:val="-11"/>
        </w:rPr>
        <w:t xml:space="preserve"> </w:t>
      </w:r>
      <w:r>
        <w:t>especially in the emergence of genres such as opera and</w:t>
      </w:r>
      <w:r>
        <w:rPr>
          <w:spacing w:val="-14"/>
        </w:rPr>
        <w:t xml:space="preserve"> </w:t>
      </w:r>
      <w:r>
        <w:t>oratorio.</w:t>
      </w:r>
    </w:p>
    <w:p w14:paraId="0232DA4E" w14:textId="77777777" w:rsidR="005D5128" w:rsidRDefault="005D5128" w:rsidP="0063426F">
      <w:pPr>
        <w:pStyle w:val="Body"/>
      </w:pPr>
    </w:p>
    <w:p w14:paraId="73ED81A7" w14:textId="77777777" w:rsidR="005D5128" w:rsidRDefault="0063426F" w:rsidP="0063426F">
      <w:pPr>
        <w:pStyle w:val="Heading2"/>
      </w:pPr>
      <w:r>
        <w:t xml:space="preserve">4.3.5 </w:t>
      </w:r>
      <w:r w:rsidR="005D5128">
        <w:t>Politics</w:t>
      </w:r>
    </w:p>
    <w:p w14:paraId="7993E106" w14:textId="77777777" w:rsidR="005D5128" w:rsidRDefault="005D5128" w:rsidP="0063426F">
      <w:pPr>
        <w:pStyle w:val="Body"/>
      </w:pPr>
      <w:r>
        <w:t xml:space="preserve">In </w:t>
      </w:r>
      <w:r>
        <w:rPr>
          <w:b/>
        </w:rPr>
        <w:t>politics</w:t>
      </w:r>
      <w:r>
        <w:t>, three changes that started in the Renaissance became defining forces in the Baroque period. First, nation-states (like France and England) developed into major world powers, ruled by absolutist monarchs. These absolute monarchs were kings and queens whose authority, it was believed, was divinely bestowed upon them. They amassed great power and wealth, which they often displayed through their patronage of music and the other arts. With the rise of this system of absolutism, the state increasingly challenged the power base of the Church. In the case of Germany, these nation-states were smaller and often</w:t>
      </w:r>
      <w:r w:rsidR="0063426F">
        <w:t xml:space="preserve"> </w:t>
      </w:r>
      <w:r>
        <w:rPr>
          <w:color w:val="231F20"/>
        </w:rPr>
        <w:t>unstable. Second, Protestantism spread throughout northern Europe. Places such as England, where Georg Frideric Handel spent most of his adult life, and central Germany, where Johann Sebastian Bach spent all of his life, were Protestant strongholds.</w:t>
      </w:r>
      <w:r>
        <w:rPr>
          <w:color w:val="231F20"/>
          <w:spacing w:val="-9"/>
        </w:rPr>
        <w:t xml:space="preserve"> </w:t>
      </w:r>
      <w:r>
        <w:rPr>
          <w:color w:val="231F20"/>
        </w:rPr>
        <w:t>J.</w:t>
      </w:r>
      <w:r>
        <w:rPr>
          <w:color w:val="231F20"/>
          <w:spacing w:val="-8"/>
        </w:rPr>
        <w:t xml:space="preserve"> </w:t>
      </w:r>
      <w:r>
        <w:rPr>
          <w:color w:val="231F20"/>
        </w:rPr>
        <w:t>S.</w:t>
      </w:r>
      <w:r>
        <w:rPr>
          <w:color w:val="231F20"/>
          <w:spacing w:val="-8"/>
        </w:rPr>
        <w:t xml:space="preserve"> </w:t>
      </w:r>
      <w:r>
        <w:rPr>
          <w:color w:val="231F20"/>
        </w:rPr>
        <w:t>Bach</w:t>
      </w:r>
      <w:r>
        <w:rPr>
          <w:color w:val="231F20"/>
          <w:spacing w:val="-9"/>
        </w:rPr>
        <w:t xml:space="preserve"> </w:t>
      </w:r>
      <w:r>
        <w:rPr>
          <w:color w:val="231F20"/>
        </w:rPr>
        <w:t>wrote</w:t>
      </w:r>
      <w:r>
        <w:rPr>
          <w:color w:val="231F20"/>
          <w:spacing w:val="-8"/>
        </w:rPr>
        <w:t xml:space="preserve"> </w:t>
      </w:r>
      <w:r>
        <w:rPr>
          <w:color w:val="231F20"/>
        </w:rPr>
        <w:t>a</w:t>
      </w:r>
      <w:r>
        <w:rPr>
          <w:color w:val="231F20"/>
          <w:spacing w:val="-8"/>
        </w:rPr>
        <w:t xml:space="preserve"> </w:t>
      </w:r>
      <w:r>
        <w:rPr>
          <w:color w:val="231F20"/>
        </w:rPr>
        <w:t>great</w:t>
      </w:r>
      <w:r>
        <w:rPr>
          <w:color w:val="231F20"/>
          <w:spacing w:val="-8"/>
        </w:rPr>
        <w:t xml:space="preserve"> </w:t>
      </w:r>
      <w:r>
        <w:rPr>
          <w:color w:val="231F20"/>
        </w:rPr>
        <w:t>deal</w:t>
      </w:r>
      <w:r>
        <w:rPr>
          <w:color w:val="231F20"/>
          <w:spacing w:val="-9"/>
        </w:rPr>
        <w:t xml:space="preserve"> </w:t>
      </w:r>
      <w:r>
        <w:rPr>
          <w:color w:val="231F20"/>
        </w:rPr>
        <w:t>of</w:t>
      </w:r>
      <w:r>
        <w:rPr>
          <w:color w:val="231F20"/>
          <w:spacing w:val="-8"/>
        </w:rPr>
        <w:t xml:space="preserve"> </w:t>
      </w:r>
      <w:r>
        <w:rPr>
          <w:color w:val="231F20"/>
        </w:rPr>
        <w:t>music</w:t>
      </w:r>
      <w:r>
        <w:rPr>
          <w:color w:val="231F20"/>
          <w:spacing w:val="-8"/>
        </w:rPr>
        <w:t xml:space="preserve"> </w:t>
      </w:r>
      <w:r>
        <w:rPr>
          <w:color w:val="231F20"/>
        </w:rPr>
        <w:t>for</w:t>
      </w:r>
      <w:r>
        <w:rPr>
          <w:color w:val="231F20"/>
          <w:spacing w:val="-9"/>
        </w:rPr>
        <w:t xml:space="preserve"> </w:t>
      </w:r>
      <w:r>
        <w:rPr>
          <w:color w:val="231F20"/>
        </w:rPr>
        <w:t>the</w:t>
      </w:r>
      <w:r>
        <w:rPr>
          <w:color w:val="231F20"/>
          <w:spacing w:val="-8"/>
        </w:rPr>
        <w:t xml:space="preserve"> </w:t>
      </w:r>
      <w:r>
        <w:rPr>
          <w:color w:val="231F20"/>
        </w:rPr>
        <w:t>Lutheran</w:t>
      </w:r>
      <w:r>
        <w:rPr>
          <w:color w:val="231F20"/>
          <w:spacing w:val="-8"/>
        </w:rPr>
        <w:t xml:space="preserve"> </w:t>
      </w:r>
      <w:r>
        <w:rPr>
          <w:color w:val="231F20"/>
        </w:rPr>
        <w:t>Church.</w:t>
      </w:r>
      <w:r>
        <w:rPr>
          <w:color w:val="231F20"/>
          <w:spacing w:val="-8"/>
        </w:rPr>
        <w:t xml:space="preserve"> </w:t>
      </w:r>
      <w:r>
        <w:rPr>
          <w:color w:val="231F20"/>
        </w:rPr>
        <w:t>Third, the middle class continued to grow in social and economic power with the emergence</w:t>
      </w:r>
      <w:r>
        <w:rPr>
          <w:color w:val="231F20"/>
          <w:spacing w:val="-4"/>
        </w:rPr>
        <w:t xml:space="preserve"> </w:t>
      </w:r>
      <w:r>
        <w:rPr>
          <w:color w:val="231F20"/>
        </w:rPr>
        <w:t>of</w:t>
      </w:r>
      <w:r>
        <w:rPr>
          <w:color w:val="231F20"/>
          <w:spacing w:val="-3"/>
        </w:rPr>
        <w:t xml:space="preserve"> </w:t>
      </w:r>
      <w:r>
        <w:rPr>
          <w:color w:val="231F20"/>
        </w:rPr>
        <w:t>printing</w:t>
      </w:r>
      <w:r>
        <w:rPr>
          <w:color w:val="231F20"/>
          <w:spacing w:val="-4"/>
        </w:rPr>
        <w:t xml:space="preserve"> </w:t>
      </w:r>
      <w:r>
        <w:rPr>
          <w:color w:val="231F20"/>
        </w:rPr>
        <w:t>and</w:t>
      </w:r>
      <w:r>
        <w:rPr>
          <w:color w:val="231F20"/>
          <w:spacing w:val="-4"/>
        </w:rPr>
        <w:t xml:space="preserve"> </w:t>
      </w:r>
      <w:r>
        <w:rPr>
          <w:color w:val="231F20"/>
        </w:rPr>
        <w:t>textile</w:t>
      </w:r>
      <w:r>
        <w:rPr>
          <w:color w:val="231F20"/>
          <w:spacing w:val="-4"/>
        </w:rPr>
        <w:t xml:space="preserve"> </w:t>
      </w:r>
      <w:r>
        <w:rPr>
          <w:color w:val="231F20"/>
        </w:rPr>
        <w:t>industries</w:t>
      </w:r>
      <w:r>
        <w:rPr>
          <w:color w:val="231F20"/>
          <w:spacing w:val="-3"/>
        </w:rPr>
        <w:t xml:space="preserve"> </w:t>
      </w:r>
      <w:r>
        <w:rPr>
          <w:color w:val="231F20"/>
        </w:rPr>
        <w:t>and</w:t>
      </w:r>
      <w:r>
        <w:rPr>
          <w:color w:val="231F20"/>
          <w:spacing w:val="-3"/>
        </w:rPr>
        <w:t xml:space="preserve"> </w:t>
      </w:r>
      <w:r>
        <w:rPr>
          <w:color w:val="231F20"/>
        </w:rPr>
        <w:t>open</w:t>
      </w:r>
      <w:r>
        <w:rPr>
          <w:color w:val="231F20"/>
          <w:spacing w:val="-4"/>
        </w:rPr>
        <w:t xml:space="preserve"> </w:t>
      </w:r>
      <w:r>
        <w:rPr>
          <w:color w:val="231F20"/>
        </w:rPr>
        <w:t>trade</w:t>
      </w:r>
      <w:r>
        <w:rPr>
          <w:color w:val="231F20"/>
          <w:spacing w:val="-4"/>
        </w:rPr>
        <w:t xml:space="preserve"> </w:t>
      </w:r>
      <w:r>
        <w:rPr>
          <w:color w:val="231F20"/>
        </w:rPr>
        <w:t>routes</w:t>
      </w:r>
      <w:r>
        <w:rPr>
          <w:color w:val="231F20"/>
          <w:spacing w:val="-3"/>
        </w:rPr>
        <w:t xml:space="preserve"> </w:t>
      </w:r>
      <w:r>
        <w:rPr>
          <w:color w:val="231F20"/>
        </w:rPr>
        <w:t>with</w:t>
      </w:r>
      <w:r>
        <w:rPr>
          <w:color w:val="231F20"/>
          <w:spacing w:val="-4"/>
        </w:rPr>
        <w:t xml:space="preserve"> </w:t>
      </w:r>
      <w:r>
        <w:rPr>
          <w:color w:val="231F20"/>
        </w:rPr>
        <w:t>the</w:t>
      </w:r>
      <w:r>
        <w:rPr>
          <w:color w:val="231F20"/>
          <w:spacing w:val="-5"/>
        </w:rPr>
        <w:t xml:space="preserve"> </w:t>
      </w:r>
      <w:r>
        <w:rPr>
          <w:color w:val="231F20"/>
        </w:rPr>
        <w:t>New</w:t>
      </w:r>
      <w:r>
        <w:rPr>
          <w:color w:val="231F20"/>
          <w:spacing w:val="-3"/>
        </w:rPr>
        <w:t xml:space="preserve"> </w:t>
      </w:r>
      <w:r>
        <w:rPr>
          <w:color w:val="231F20"/>
        </w:rPr>
        <w:t>World (largely propelled by the thriving slave trade of the</w:t>
      </w:r>
      <w:r>
        <w:rPr>
          <w:color w:val="231F20"/>
          <w:spacing w:val="-15"/>
        </w:rPr>
        <w:t xml:space="preserve"> </w:t>
      </w:r>
      <w:r>
        <w:rPr>
          <w:color w:val="231F20"/>
        </w:rPr>
        <w:t>time).</w:t>
      </w:r>
    </w:p>
    <w:p w14:paraId="392C8F9A" w14:textId="77777777" w:rsidR="005D5128" w:rsidRDefault="005D5128" w:rsidP="0063426F">
      <w:pPr>
        <w:pStyle w:val="Body"/>
      </w:pPr>
    </w:p>
    <w:p w14:paraId="7D8DDA7D" w14:textId="77777777" w:rsidR="005D5128" w:rsidRDefault="0063426F" w:rsidP="0063426F">
      <w:pPr>
        <w:pStyle w:val="Heading2"/>
      </w:pPr>
      <w:r>
        <w:t>4.3.6 E</w:t>
      </w:r>
      <w:r w:rsidR="005D5128">
        <w:t>xploration and Colonialism</w:t>
      </w:r>
    </w:p>
    <w:p w14:paraId="4603DB8E" w14:textId="77777777" w:rsidR="005D5128" w:rsidRDefault="005D5128" w:rsidP="0063426F">
      <w:pPr>
        <w:pStyle w:val="Body"/>
      </w:pPr>
      <w:r>
        <w:t>The 1600s saw the first era of the Colonization of America. France and England were the most active in the colonization of America. The quest for power in Europe, wealth/economics and religious reasons energized the colonial progression. Hudson explores the later-named Hudson River (1609); landing of Pilgrims at Plymouth (1620); Manhattan bought from Native Americans (1626); Boston founded (1630); Harvard University founded (1636).</w:t>
      </w:r>
    </w:p>
    <w:p w14:paraId="1D0AB107" w14:textId="77777777" w:rsidR="005D5128" w:rsidRDefault="005D5128" w:rsidP="0063426F">
      <w:pPr>
        <w:pStyle w:val="Body"/>
      </w:pPr>
    </w:p>
    <w:p w14:paraId="3E36163C" w14:textId="77777777" w:rsidR="005D5128" w:rsidRDefault="0063426F" w:rsidP="0063426F">
      <w:pPr>
        <w:pStyle w:val="Heading2"/>
      </w:pPr>
      <w:r>
        <w:t>4.3.7 M</w:t>
      </w:r>
      <w:r w:rsidR="005D5128">
        <w:t>usical</w:t>
      </w:r>
      <w:r w:rsidR="005D5128">
        <w:rPr>
          <w:spacing w:val="-2"/>
        </w:rPr>
        <w:t xml:space="preserve"> </w:t>
      </w:r>
      <w:r w:rsidR="005D5128">
        <w:t>Timeline</w:t>
      </w:r>
    </w:p>
    <w:tbl>
      <w:tblPr>
        <w:tblStyle w:val="TableGrid"/>
        <w:tblW w:w="0" w:type="auto"/>
        <w:jc w:val="center"/>
        <w:tblLook w:val="04A0" w:firstRow="1" w:lastRow="0" w:firstColumn="1" w:lastColumn="0" w:noHBand="0" w:noVBand="1"/>
        <w:tblCaption w:val="Musical timeline for chapter 4"/>
      </w:tblPr>
      <w:tblGrid>
        <w:gridCol w:w="3960"/>
        <w:gridCol w:w="3960"/>
      </w:tblGrid>
      <w:tr w:rsidR="0063426F" w:rsidRPr="0063426F" w14:paraId="5430EDA3" w14:textId="77777777" w:rsidTr="0063426F">
        <w:trPr>
          <w:jc w:val="center"/>
        </w:trPr>
        <w:tc>
          <w:tcPr>
            <w:tcW w:w="3960" w:type="dxa"/>
            <w:tcBorders>
              <w:bottom w:val="single" w:sz="4" w:space="0" w:color="auto"/>
            </w:tcBorders>
            <w:vAlign w:val="center"/>
          </w:tcPr>
          <w:p w14:paraId="3BFFDA95" w14:textId="77777777" w:rsidR="0063426F" w:rsidRPr="0063426F" w:rsidRDefault="0063426F" w:rsidP="0063426F">
            <w:pPr>
              <w:pStyle w:val="Bodynoindent"/>
              <w:jc w:val="center"/>
              <w:rPr>
                <w:b/>
              </w:rPr>
            </w:pPr>
            <w:r w:rsidRPr="0063426F">
              <w:rPr>
                <w:b/>
              </w:rPr>
              <w:t>Events in History</w:t>
            </w:r>
          </w:p>
        </w:tc>
        <w:tc>
          <w:tcPr>
            <w:tcW w:w="3960" w:type="dxa"/>
            <w:tcBorders>
              <w:bottom w:val="single" w:sz="4" w:space="0" w:color="auto"/>
            </w:tcBorders>
            <w:vAlign w:val="center"/>
          </w:tcPr>
          <w:p w14:paraId="61715759" w14:textId="77777777" w:rsidR="0063426F" w:rsidRPr="0063426F" w:rsidRDefault="0063426F" w:rsidP="0063426F">
            <w:pPr>
              <w:pStyle w:val="Bodynoindent"/>
              <w:jc w:val="center"/>
              <w:rPr>
                <w:b/>
              </w:rPr>
            </w:pPr>
            <w:r w:rsidRPr="0063426F">
              <w:rPr>
                <w:b/>
              </w:rPr>
              <w:t>Events in Music</w:t>
            </w:r>
          </w:p>
        </w:tc>
      </w:tr>
      <w:tr w:rsidR="0063426F" w:rsidRPr="0063426F" w14:paraId="0C3FB0CF" w14:textId="77777777" w:rsidTr="0063426F">
        <w:trPr>
          <w:jc w:val="center"/>
        </w:trPr>
        <w:tc>
          <w:tcPr>
            <w:tcW w:w="3960" w:type="dxa"/>
            <w:tcBorders>
              <w:bottom w:val="nil"/>
              <w:right w:val="nil"/>
            </w:tcBorders>
            <w:vAlign w:val="center"/>
          </w:tcPr>
          <w:p w14:paraId="74196D2A" w14:textId="77777777" w:rsidR="0063426F" w:rsidRPr="0063426F" w:rsidRDefault="0063426F" w:rsidP="0063426F">
            <w:pPr>
              <w:pStyle w:val="Bodynoindent"/>
              <w:jc w:val="left"/>
            </w:pPr>
          </w:p>
        </w:tc>
        <w:tc>
          <w:tcPr>
            <w:tcW w:w="3960" w:type="dxa"/>
            <w:tcBorders>
              <w:left w:val="nil"/>
              <w:bottom w:val="nil"/>
            </w:tcBorders>
            <w:vAlign w:val="center"/>
          </w:tcPr>
          <w:p w14:paraId="0E7DD421" w14:textId="77777777" w:rsidR="0063426F" w:rsidRPr="0063426F" w:rsidRDefault="0063426F" w:rsidP="0063426F">
            <w:pPr>
              <w:pStyle w:val="Bodynoindent"/>
              <w:jc w:val="left"/>
            </w:pPr>
            <w:r w:rsidRPr="0063426F">
              <w:t>1597: Giovanni Gabrieli writes his Sacrae Symphoniae</w:t>
            </w:r>
          </w:p>
        </w:tc>
      </w:tr>
      <w:tr w:rsidR="0063426F" w:rsidRPr="0063426F" w14:paraId="541C36CC" w14:textId="77777777" w:rsidTr="0063426F">
        <w:trPr>
          <w:jc w:val="center"/>
        </w:trPr>
        <w:tc>
          <w:tcPr>
            <w:tcW w:w="3960" w:type="dxa"/>
            <w:tcBorders>
              <w:top w:val="nil"/>
              <w:bottom w:val="nil"/>
              <w:right w:val="nil"/>
            </w:tcBorders>
            <w:vAlign w:val="center"/>
          </w:tcPr>
          <w:p w14:paraId="026EBF3C" w14:textId="77777777" w:rsidR="0063426F" w:rsidRPr="0063426F" w:rsidRDefault="0063426F" w:rsidP="0063426F">
            <w:pPr>
              <w:pStyle w:val="Bodynoindent"/>
              <w:jc w:val="left"/>
            </w:pPr>
          </w:p>
        </w:tc>
        <w:tc>
          <w:tcPr>
            <w:tcW w:w="3960" w:type="dxa"/>
            <w:tcBorders>
              <w:top w:val="nil"/>
              <w:left w:val="nil"/>
              <w:bottom w:val="nil"/>
            </w:tcBorders>
            <w:vAlign w:val="center"/>
          </w:tcPr>
          <w:p w14:paraId="6DAAFF97" w14:textId="77777777" w:rsidR="0063426F" w:rsidRPr="0063426F" w:rsidRDefault="0063426F" w:rsidP="0063426F">
            <w:pPr>
              <w:pStyle w:val="Bodynoindent"/>
              <w:jc w:val="left"/>
            </w:pPr>
            <w:r w:rsidRPr="0063426F">
              <w:t>1607: Monteverdi performs Orfeo in Mantua, Italy</w:t>
            </w:r>
          </w:p>
        </w:tc>
      </w:tr>
      <w:tr w:rsidR="0063426F" w:rsidRPr="0063426F" w14:paraId="41373A54" w14:textId="77777777" w:rsidTr="0063426F">
        <w:trPr>
          <w:jc w:val="center"/>
        </w:trPr>
        <w:tc>
          <w:tcPr>
            <w:tcW w:w="3960" w:type="dxa"/>
            <w:tcBorders>
              <w:top w:val="nil"/>
              <w:bottom w:val="nil"/>
              <w:right w:val="nil"/>
            </w:tcBorders>
            <w:vAlign w:val="center"/>
          </w:tcPr>
          <w:p w14:paraId="596F1317" w14:textId="77777777" w:rsidR="0063426F" w:rsidRPr="0063426F" w:rsidRDefault="0063426F" w:rsidP="0063426F">
            <w:pPr>
              <w:pStyle w:val="Bodynoindent"/>
              <w:jc w:val="left"/>
            </w:pPr>
            <w:r w:rsidRPr="0063426F">
              <w:t>1618-1648: Thirty Years War</w:t>
            </w:r>
          </w:p>
        </w:tc>
        <w:tc>
          <w:tcPr>
            <w:tcW w:w="3960" w:type="dxa"/>
            <w:tcBorders>
              <w:top w:val="nil"/>
              <w:left w:val="nil"/>
              <w:bottom w:val="nil"/>
            </w:tcBorders>
            <w:vAlign w:val="center"/>
          </w:tcPr>
          <w:p w14:paraId="153C312D" w14:textId="77777777" w:rsidR="0063426F" w:rsidRPr="0063426F" w:rsidRDefault="0063426F" w:rsidP="0063426F">
            <w:pPr>
              <w:pStyle w:val="Bodynoindent"/>
              <w:jc w:val="left"/>
            </w:pPr>
          </w:p>
        </w:tc>
      </w:tr>
      <w:tr w:rsidR="0063426F" w:rsidRPr="0063426F" w14:paraId="2B5C81A2" w14:textId="77777777" w:rsidTr="0063426F">
        <w:trPr>
          <w:jc w:val="center"/>
        </w:trPr>
        <w:tc>
          <w:tcPr>
            <w:tcW w:w="3960" w:type="dxa"/>
            <w:tcBorders>
              <w:top w:val="nil"/>
              <w:bottom w:val="nil"/>
              <w:right w:val="nil"/>
            </w:tcBorders>
            <w:vAlign w:val="center"/>
          </w:tcPr>
          <w:p w14:paraId="7EC57E15" w14:textId="77777777" w:rsidR="0063426F" w:rsidRPr="0063426F" w:rsidRDefault="0063426F" w:rsidP="0063426F">
            <w:pPr>
              <w:pStyle w:val="Bodynoindent"/>
              <w:jc w:val="left"/>
            </w:pPr>
            <w:r w:rsidRPr="0063426F">
              <w:t>1623: Galileo Galileo publishes The Assayer</w:t>
            </w:r>
          </w:p>
        </w:tc>
        <w:tc>
          <w:tcPr>
            <w:tcW w:w="3960" w:type="dxa"/>
            <w:tcBorders>
              <w:top w:val="nil"/>
              <w:left w:val="nil"/>
              <w:bottom w:val="nil"/>
            </w:tcBorders>
            <w:vAlign w:val="center"/>
          </w:tcPr>
          <w:p w14:paraId="7982D619" w14:textId="77777777" w:rsidR="0063426F" w:rsidRPr="0063426F" w:rsidRDefault="0063426F" w:rsidP="0063426F">
            <w:pPr>
              <w:pStyle w:val="Bodynoindent"/>
              <w:jc w:val="left"/>
            </w:pPr>
          </w:p>
        </w:tc>
      </w:tr>
      <w:tr w:rsidR="0063426F" w:rsidRPr="0063426F" w14:paraId="4D984BAD" w14:textId="77777777" w:rsidTr="0063426F">
        <w:trPr>
          <w:jc w:val="center"/>
        </w:trPr>
        <w:tc>
          <w:tcPr>
            <w:tcW w:w="3960" w:type="dxa"/>
            <w:tcBorders>
              <w:top w:val="nil"/>
              <w:bottom w:val="nil"/>
              <w:right w:val="nil"/>
            </w:tcBorders>
            <w:vAlign w:val="center"/>
          </w:tcPr>
          <w:p w14:paraId="16E5E3C5" w14:textId="77777777" w:rsidR="0063426F" w:rsidRPr="0063426F" w:rsidRDefault="0063426F" w:rsidP="0063426F">
            <w:pPr>
              <w:pStyle w:val="Bodynoindent"/>
              <w:jc w:val="left"/>
            </w:pPr>
            <w:r w:rsidRPr="0063426F">
              <w:t>1642-1651: English Civil War</w:t>
            </w:r>
          </w:p>
        </w:tc>
        <w:tc>
          <w:tcPr>
            <w:tcW w:w="3960" w:type="dxa"/>
            <w:tcBorders>
              <w:top w:val="nil"/>
              <w:left w:val="nil"/>
              <w:bottom w:val="nil"/>
            </w:tcBorders>
            <w:vAlign w:val="center"/>
          </w:tcPr>
          <w:p w14:paraId="0C5FADB9" w14:textId="77777777" w:rsidR="0063426F" w:rsidRPr="0063426F" w:rsidRDefault="0063426F" w:rsidP="0063426F">
            <w:pPr>
              <w:pStyle w:val="Bodynoindent"/>
              <w:jc w:val="left"/>
            </w:pPr>
          </w:p>
        </w:tc>
      </w:tr>
      <w:tr w:rsidR="0063426F" w:rsidRPr="0063426F" w14:paraId="7BAD603C" w14:textId="77777777" w:rsidTr="0063426F">
        <w:trPr>
          <w:jc w:val="center"/>
        </w:trPr>
        <w:tc>
          <w:tcPr>
            <w:tcW w:w="3960" w:type="dxa"/>
            <w:tcBorders>
              <w:top w:val="nil"/>
              <w:bottom w:val="nil"/>
              <w:right w:val="nil"/>
            </w:tcBorders>
            <w:vAlign w:val="center"/>
          </w:tcPr>
          <w:p w14:paraId="669C11E6" w14:textId="77777777" w:rsidR="0063426F" w:rsidRPr="0063426F" w:rsidRDefault="0063426F" w:rsidP="0063426F">
            <w:pPr>
              <w:pStyle w:val="Bodynoindent"/>
              <w:jc w:val="left"/>
            </w:pPr>
            <w:r w:rsidRPr="0063426F">
              <w:t>1643-1715: Reign of Louis XIV in France</w:t>
            </w:r>
          </w:p>
        </w:tc>
        <w:tc>
          <w:tcPr>
            <w:tcW w:w="3960" w:type="dxa"/>
            <w:tcBorders>
              <w:top w:val="nil"/>
              <w:left w:val="nil"/>
              <w:bottom w:val="nil"/>
            </w:tcBorders>
            <w:vAlign w:val="center"/>
          </w:tcPr>
          <w:p w14:paraId="0C678D88" w14:textId="77777777" w:rsidR="0063426F" w:rsidRPr="0063426F" w:rsidRDefault="0063426F" w:rsidP="0063426F">
            <w:pPr>
              <w:pStyle w:val="Bodynoindent"/>
              <w:jc w:val="left"/>
            </w:pPr>
          </w:p>
        </w:tc>
      </w:tr>
      <w:tr w:rsidR="0063426F" w:rsidRPr="0063426F" w14:paraId="16B9F291" w14:textId="77777777" w:rsidTr="0063426F">
        <w:trPr>
          <w:jc w:val="center"/>
        </w:trPr>
        <w:tc>
          <w:tcPr>
            <w:tcW w:w="3960" w:type="dxa"/>
            <w:tcBorders>
              <w:top w:val="nil"/>
              <w:bottom w:val="nil"/>
              <w:right w:val="nil"/>
            </w:tcBorders>
            <w:vAlign w:val="center"/>
          </w:tcPr>
          <w:p w14:paraId="4551E917" w14:textId="77777777" w:rsidR="0063426F" w:rsidRPr="0063426F" w:rsidRDefault="0063426F" w:rsidP="0063426F">
            <w:pPr>
              <w:pStyle w:val="Bodynoindent"/>
              <w:jc w:val="left"/>
            </w:pPr>
            <w:r w:rsidRPr="0063426F">
              <w:t>1649: Descartes publishes Passions of the Soul</w:t>
            </w:r>
          </w:p>
        </w:tc>
        <w:tc>
          <w:tcPr>
            <w:tcW w:w="3960" w:type="dxa"/>
            <w:tcBorders>
              <w:top w:val="nil"/>
              <w:left w:val="nil"/>
              <w:bottom w:val="nil"/>
            </w:tcBorders>
            <w:vAlign w:val="center"/>
          </w:tcPr>
          <w:p w14:paraId="7267E49B" w14:textId="77777777" w:rsidR="0063426F" w:rsidRPr="0063426F" w:rsidRDefault="0063426F" w:rsidP="0063426F">
            <w:pPr>
              <w:pStyle w:val="Bodynoindent"/>
              <w:jc w:val="left"/>
            </w:pPr>
          </w:p>
        </w:tc>
      </w:tr>
      <w:tr w:rsidR="0063426F" w:rsidRPr="0063426F" w14:paraId="4B7AD475" w14:textId="77777777" w:rsidTr="0063426F">
        <w:trPr>
          <w:jc w:val="center"/>
        </w:trPr>
        <w:tc>
          <w:tcPr>
            <w:tcW w:w="3960" w:type="dxa"/>
            <w:tcBorders>
              <w:top w:val="nil"/>
              <w:bottom w:val="nil"/>
              <w:right w:val="nil"/>
            </w:tcBorders>
            <w:vAlign w:val="center"/>
          </w:tcPr>
          <w:p w14:paraId="769B59A6" w14:textId="77777777" w:rsidR="0063426F" w:rsidRPr="0063426F" w:rsidRDefault="0063426F" w:rsidP="0063426F">
            <w:pPr>
              <w:pStyle w:val="Bodynoindent"/>
              <w:jc w:val="left"/>
            </w:pPr>
          </w:p>
        </w:tc>
        <w:tc>
          <w:tcPr>
            <w:tcW w:w="3960" w:type="dxa"/>
            <w:tcBorders>
              <w:top w:val="nil"/>
              <w:left w:val="nil"/>
              <w:bottom w:val="nil"/>
            </w:tcBorders>
            <w:vAlign w:val="center"/>
          </w:tcPr>
          <w:p w14:paraId="40CB1F41" w14:textId="77777777" w:rsidR="0063426F" w:rsidRPr="0063426F" w:rsidRDefault="0063426F" w:rsidP="0063426F">
            <w:pPr>
              <w:pStyle w:val="Bodynoindent"/>
              <w:jc w:val="left"/>
            </w:pPr>
            <w:r w:rsidRPr="0063426F">
              <w:t>1678: Vivaldi born in Venice, Italy</w:t>
            </w:r>
          </w:p>
        </w:tc>
      </w:tr>
      <w:tr w:rsidR="0063426F" w:rsidRPr="0063426F" w14:paraId="40010FA5" w14:textId="77777777" w:rsidTr="0063426F">
        <w:trPr>
          <w:jc w:val="center"/>
        </w:trPr>
        <w:tc>
          <w:tcPr>
            <w:tcW w:w="3960" w:type="dxa"/>
            <w:tcBorders>
              <w:top w:val="nil"/>
              <w:bottom w:val="nil"/>
              <w:right w:val="nil"/>
            </w:tcBorders>
            <w:vAlign w:val="center"/>
          </w:tcPr>
          <w:p w14:paraId="42357029" w14:textId="77777777" w:rsidR="0063426F" w:rsidRPr="0063426F" w:rsidRDefault="0063426F" w:rsidP="0063426F">
            <w:pPr>
              <w:pStyle w:val="Bodynoindent"/>
              <w:jc w:val="left"/>
            </w:pPr>
            <w:r w:rsidRPr="0063426F">
              <w:t>1687: Isaac Newton publishes his Principia</w:t>
            </w:r>
          </w:p>
        </w:tc>
        <w:tc>
          <w:tcPr>
            <w:tcW w:w="3960" w:type="dxa"/>
            <w:tcBorders>
              <w:top w:val="nil"/>
              <w:left w:val="nil"/>
              <w:bottom w:val="nil"/>
            </w:tcBorders>
            <w:vAlign w:val="center"/>
          </w:tcPr>
          <w:p w14:paraId="171C9EB4" w14:textId="77777777" w:rsidR="0063426F" w:rsidRPr="0063426F" w:rsidRDefault="0063426F" w:rsidP="0063426F">
            <w:pPr>
              <w:pStyle w:val="Bodynoindent"/>
              <w:jc w:val="left"/>
            </w:pPr>
            <w:r w:rsidRPr="0063426F">
              <w:t>1685: Handel and Bach born in Germany</w:t>
            </w:r>
          </w:p>
        </w:tc>
      </w:tr>
      <w:tr w:rsidR="0063426F" w:rsidRPr="0063426F" w14:paraId="54189137" w14:textId="77777777" w:rsidTr="0063426F">
        <w:trPr>
          <w:trHeight w:val="578"/>
          <w:jc w:val="center"/>
        </w:trPr>
        <w:tc>
          <w:tcPr>
            <w:tcW w:w="3960" w:type="dxa"/>
            <w:tcBorders>
              <w:top w:val="nil"/>
              <w:bottom w:val="nil"/>
              <w:right w:val="nil"/>
            </w:tcBorders>
            <w:vAlign w:val="center"/>
          </w:tcPr>
          <w:p w14:paraId="03C205E3" w14:textId="77777777" w:rsidR="0063426F" w:rsidRPr="0063426F" w:rsidRDefault="0063426F" w:rsidP="0063426F">
            <w:pPr>
              <w:pStyle w:val="Bodynoindent"/>
              <w:jc w:val="left"/>
            </w:pPr>
            <w:r w:rsidRPr="0063426F">
              <w:t>1740-1846: Reign of Frederick the Great of Prussia</w:t>
            </w:r>
          </w:p>
        </w:tc>
        <w:tc>
          <w:tcPr>
            <w:tcW w:w="3960" w:type="dxa"/>
            <w:tcBorders>
              <w:top w:val="nil"/>
              <w:left w:val="nil"/>
              <w:bottom w:val="nil"/>
            </w:tcBorders>
            <w:vAlign w:val="center"/>
          </w:tcPr>
          <w:p w14:paraId="456879E1" w14:textId="77777777" w:rsidR="0063426F" w:rsidRPr="0063426F" w:rsidRDefault="0063426F" w:rsidP="0063426F">
            <w:pPr>
              <w:pStyle w:val="Bodynoindent"/>
              <w:jc w:val="left"/>
            </w:pPr>
            <w:r w:rsidRPr="0063426F">
              <w:t>1741: Handel Messiah performed in Dublin, Ireland</w:t>
            </w:r>
          </w:p>
        </w:tc>
      </w:tr>
      <w:tr w:rsidR="0063426F" w:rsidRPr="0063426F" w14:paraId="541BF948" w14:textId="77777777" w:rsidTr="0063426F">
        <w:trPr>
          <w:jc w:val="center"/>
        </w:trPr>
        <w:tc>
          <w:tcPr>
            <w:tcW w:w="3960" w:type="dxa"/>
            <w:tcBorders>
              <w:top w:val="nil"/>
              <w:right w:val="nil"/>
            </w:tcBorders>
            <w:vAlign w:val="center"/>
          </w:tcPr>
          <w:p w14:paraId="4D87DB13" w14:textId="77777777" w:rsidR="0063426F" w:rsidRPr="0063426F" w:rsidRDefault="0063426F" w:rsidP="0063426F">
            <w:pPr>
              <w:pStyle w:val="Bodynoindent"/>
              <w:jc w:val="left"/>
            </w:pPr>
          </w:p>
        </w:tc>
        <w:tc>
          <w:tcPr>
            <w:tcW w:w="3960" w:type="dxa"/>
            <w:tcBorders>
              <w:top w:val="nil"/>
              <w:left w:val="nil"/>
            </w:tcBorders>
            <w:vAlign w:val="center"/>
          </w:tcPr>
          <w:p w14:paraId="6FEC378C" w14:textId="77777777" w:rsidR="0063426F" w:rsidRPr="0063426F" w:rsidRDefault="0063426F" w:rsidP="004F30B8">
            <w:pPr>
              <w:pStyle w:val="Bodynoindent"/>
              <w:keepNext/>
              <w:jc w:val="left"/>
            </w:pPr>
            <w:r w:rsidRPr="0063426F">
              <w:t>1750: J. S. Bach dies</w:t>
            </w:r>
          </w:p>
        </w:tc>
      </w:tr>
    </w:tbl>
    <w:p w14:paraId="50373013" w14:textId="77777777" w:rsidR="005D5128" w:rsidRDefault="004F30B8" w:rsidP="004F30B8">
      <w:pPr>
        <w:pStyle w:val="CaptionHeader"/>
      </w:pPr>
      <w:r>
        <w:t xml:space="preserve">Table </w:t>
      </w:r>
      <w:r>
        <w:fldChar w:fldCharType="begin"/>
      </w:r>
      <w:r>
        <w:instrText xml:space="preserve"> SEQ Table \* ARABIC </w:instrText>
      </w:r>
      <w:r>
        <w:fldChar w:fldCharType="separate"/>
      </w:r>
      <w:r>
        <w:rPr>
          <w:noProof/>
        </w:rPr>
        <w:t>1</w:t>
      </w:r>
      <w:r>
        <w:fldChar w:fldCharType="end"/>
      </w:r>
      <w:r>
        <w:t>: Musical Timeline</w:t>
      </w:r>
    </w:p>
    <w:p w14:paraId="703C1879" w14:textId="77777777" w:rsidR="005D5128" w:rsidRPr="0063426F" w:rsidRDefault="0063426F" w:rsidP="0063426F">
      <w:pPr>
        <w:pStyle w:val="Heading1"/>
      </w:pPr>
      <w:r w:rsidRPr="0063426F">
        <w:rPr>
          <w:caps w:val="0"/>
        </w:rPr>
        <w:t>MUSIC IN THE BAROQUE PERIOD</w:t>
      </w:r>
    </w:p>
    <w:p w14:paraId="4C83D66A" w14:textId="77777777" w:rsidR="005D5128" w:rsidRDefault="0063426F" w:rsidP="0063426F">
      <w:pPr>
        <w:pStyle w:val="Heading2"/>
      </w:pPr>
      <w:r>
        <w:t>4.4.1 M</w:t>
      </w:r>
      <w:r w:rsidR="005D5128">
        <w:t>usic Comparison</w:t>
      </w:r>
      <w:r w:rsidR="005D5128">
        <w:rPr>
          <w:spacing w:val="-2"/>
        </w:rPr>
        <w:t xml:space="preserve"> </w:t>
      </w:r>
      <w:r>
        <w:t>O</w:t>
      </w:r>
      <w:r w:rsidR="005D5128">
        <w:t>verview</w:t>
      </w:r>
    </w:p>
    <w:p w14:paraId="78C56F1B" w14:textId="77777777" w:rsidR="0063426F" w:rsidRPr="0063426F" w:rsidRDefault="0063426F" w:rsidP="0063426F">
      <w:pPr>
        <w:pStyle w:val="Bodynoindent"/>
        <w:rPr>
          <w:b/>
        </w:rPr>
      </w:pPr>
      <w:r w:rsidRPr="0063426F">
        <w:rPr>
          <w:b/>
        </w:rPr>
        <w:t>Renaissance Music</w:t>
      </w:r>
    </w:p>
    <w:p w14:paraId="49444D67" w14:textId="77777777" w:rsidR="0063426F" w:rsidRDefault="0063426F" w:rsidP="0063426F">
      <w:pPr>
        <w:pStyle w:val="ListBullet"/>
      </w:pPr>
      <w:r>
        <w:t>Much music with rhythms indicated by musical</w:t>
      </w:r>
      <w:r>
        <w:rPr>
          <w:spacing w:val="-15"/>
        </w:rPr>
        <w:t xml:space="preserve"> </w:t>
      </w:r>
      <w:r>
        <w:t>notation</w:t>
      </w:r>
    </w:p>
    <w:p w14:paraId="5C5A4627" w14:textId="77777777" w:rsidR="0063426F" w:rsidRDefault="0063426F" w:rsidP="0063426F">
      <w:pPr>
        <w:pStyle w:val="ListBullet"/>
      </w:pPr>
      <w:r>
        <w:t>Mostly polyphony (much</w:t>
      </w:r>
      <w:r>
        <w:rPr>
          <w:spacing w:val="-15"/>
        </w:rPr>
        <w:t xml:space="preserve"> </w:t>
      </w:r>
      <w:r>
        <w:t>is imitative</w:t>
      </w:r>
      <w:r>
        <w:rPr>
          <w:spacing w:val="-2"/>
        </w:rPr>
        <w:t xml:space="preserve"> </w:t>
      </w:r>
      <w:r>
        <w:t>polyphony)</w:t>
      </w:r>
    </w:p>
    <w:p w14:paraId="0E4228ED" w14:textId="77777777" w:rsidR="0063426F" w:rsidRDefault="0063426F" w:rsidP="0063426F">
      <w:pPr>
        <w:pStyle w:val="ListBullet"/>
      </w:pPr>
      <w:r>
        <w:t>Growing use of thirds and</w:t>
      </w:r>
      <w:r>
        <w:rPr>
          <w:spacing w:val="-12"/>
        </w:rPr>
        <w:t xml:space="preserve"> </w:t>
      </w:r>
      <w:r>
        <w:t>triads</w:t>
      </w:r>
    </w:p>
    <w:p w14:paraId="1B28CF03" w14:textId="77777777" w:rsidR="0063426F" w:rsidRDefault="0063426F" w:rsidP="0063426F">
      <w:pPr>
        <w:pStyle w:val="ListBullet"/>
      </w:pPr>
      <w:r>
        <w:t>Music – text relationships increasingly important with word painting</w:t>
      </w:r>
    </w:p>
    <w:p w14:paraId="079A6170" w14:textId="77777777" w:rsidR="0063426F" w:rsidRDefault="0063426F" w:rsidP="0063426F">
      <w:pPr>
        <w:pStyle w:val="ListBullet"/>
      </w:pPr>
      <w:r>
        <w:t>Invention of music</w:t>
      </w:r>
      <w:r>
        <w:rPr>
          <w:spacing w:val="-4"/>
        </w:rPr>
        <w:t xml:space="preserve"> </w:t>
      </w:r>
      <w:r>
        <w:t>publishing</w:t>
      </w:r>
    </w:p>
    <w:p w14:paraId="4898B3C5" w14:textId="77777777" w:rsidR="0063426F" w:rsidRDefault="0063426F" w:rsidP="0063426F">
      <w:pPr>
        <w:pStyle w:val="ListBullet"/>
      </w:pPr>
      <w:r>
        <w:t>Growing merchant class increasingly acquires musical</w:t>
      </w:r>
      <w:r>
        <w:rPr>
          <w:spacing w:val="-7"/>
        </w:rPr>
        <w:t xml:space="preserve"> </w:t>
      </w:r>
      <w:r>
        <w:t>skills</w:t>
      </w:r>
    </w:p>
    <w:p w14:paraId="25355B3E" w14:textId="77777777" w:rsidR="0063426F" w:rsidRDefault="0063426F" w:rsidP="0063426F">
      <w:pPr>
        <w:pStyle w:val="Body"/>
      </w:pPr>
    </w:p>
    <w:p w14:paraId="0AFA28BA" w14:textId="77777777" w:rsidR="0063426F" w:rsidRPr="0063426F" w:rsidRDefault="0063426F" w:rsidP="0063426F">
      <w:pPr>
        <w:pStyle w:val="Bodynoindent"/>
        <w:rPr>
          <w:b/>
        </w:rPr>
      </w:pPr>
      <w:r w:rsidRPr="0063426F">
        <w:rPr>
          <w:b/>
        </w:rPr>
        <w:t>Baroque Music</w:t>
      </w:r>
    </w:p>
    <w:p w14:paraId="39F91AD2" w14:textId="77777777" w:rsidR="0063426F" w:rsidRPr="0063426F" w:rsidRDefault="0063426F" w:rsidP="0063426F">
      <w:pPr>
        <w:pStyle w:val="ListBullet"/>
      </w:pPr>
      <w:r>
        <w:t xml:space="preserve">Meter more </w:t>
      </w:r>
      <w:r w:rsidRPr="0063426F">
        <w:t>important than before</w:t>
      </w:r>
    </w:p>
    <w:p w14:paraId="2486CD6C" w14:textId="77777777" w:rsidR="0063426F" w:rsidRPr="0063426F" w:rsidRDefault="0063426F" w:rsidP="0063426F">
      <w:pPr>
        <w:pStyle w:val="ListBullet"/>
      </w:pPr>
      <w:r w:rsidRPr="0063426F">
        <w:t>Use of polyphony continues</w:t>
      </w:r>
    </w:p>
    <w:p w14:paraId="6283679F" w14:textId="77777777" w:rsidR="0063426F" w:rsidRPr="0063426F" w:rsidRDefault="0063426F" w:rsidP="0063426F">
      <w:pPr>
        <w:pStyle w:val="ListBullet"/>
      </w:pPr>
      <w:r w:rsidRPr="0063426F">
        <w:t>Rise of homophony. Rise of instrumental music, including the violin family</w:t>
      </w:r>
    </w:p>
    <w:p w14:paraId="662B3239" w14:textId="77777777" w:rsidR="0063426F" w:rsidRPr="0063426F" w:rsidRDefault="0063426F" w:rsidP="0063426F">
      <w:pPr>
        <w:pStyle w:val="ListBullet"/>
      </w:pPr>
      <w:r w:rsidRPr="0063426F">
        <w:t>New genres such as opera, oratorio, concerto, cantata, and fugue</w:t>
      </w:r>
    </w:p>
    <w:p w14:paraId="2232B164" w14:textId="77777777" w:rsidR="0063426F" w:rsidRPr="0063426F" w:rsidRDefault="0063426F" w:rsidP="0063426F">
      <w:pPr>
        <w:pStyle w:val="ListBullet"/>
      </w:pPr>
      <w:r w:rsidRPr="0063426F">
        <w:t>Emergence of program music</w:t>
      </w:r>
    </w:p>
    <w:p w14:paraId="0DCC0666" w14:textId="77777777" w:rsidR="0063426F" w:rsidRPr="0063426F" w:rsidRDefault="0063426F" w:rsidP="0063426F">
      <w:pPr>
        <w:pStyle w:val="ListBullet"/>
      </w:pPr>
      <w:r w:rsidRPr="0063426F">
        <w:t>First notation of dynamics and use of terraced dynamics</w:t>
      </w:r>
    </w:p>
    <w:p w14:paraId="671E2BF4" w14:textId="77777777" w:rsidR="0063426F" w:rsidRPr="0063426F" w:rsidRDefault="0063426F" w:rsidP="0063426F">
      <w:pPr>
        <w:pStyle w:val="ListBullet"/>
      </w:pPr>
      <w:r w:rsidRPr="0063426F">
        <w:t>Continued present of music at church and court</w:t>
      </w:r>
    </w:p>
    <w:p w14:paraId="0B8912A0" w14:textId="77777777" w:rsidR="0063426F" w:rsidRPr="0063426F" w:rsidRDefault="0063426F" w:rsidP="0063426F">
      <w:pPr>
        <w:pStyle w:val="ListBullet"/>
      </w:pPr>
      <w:r w:rsidRPr="0063426F">
        <w:t>Continued increase of music among merchant</w:t>
      </w:r>
      <w:r>
        <w:rPr>
          <w:spacing w:val="-2"/>
        </w:rPr>
        <w:t xml:space="preserve"> </w:t>
      </w:r>
      <w:r>
        <w:t>classes</w:t>
      </w:r>
    </w:p>
    <w:p w14:paraId="249C3594" w14:textId="77777777" w:rsidR="005D5128" w:rsidRPr="0063426F" w:rsidRDefault="005D5128" w:rsidP="0063426F">
      <w:pPr>
        <w:pStyle w:val="BodyText"/>
      </w:pPr>
    </w:p>
    <w:p w14:paraId="17C0441D" w14:textId="77777777" w:rsidR="005D5128" w:rsidRDefault="0063426F" w:rsidP="0063426F">
      <w:pPr>
        <w:pStyle w:val="Heading2"/>
      </w:pPr>
      <w:r>
        <w:t xml:space="preserve">4.4.2 </w:t>
      </w:r>
      <w:r w:rsidR="005D5128">
        <w:t xml:space="preserve">General Trends of </w:t>
      </w:r>
      <w:r>
        <w:t>B</w:t>
      </w:r>
      <w:r w:rsidR="005D5128">
        <w:t>aroque</w:t>
      </w:r>
      <w:r w:rsidR="005D5128">
        <w:rPr>
          <w:spacing w:val="-5"/>
        </w:rPr>
        <w:t xml:space="preserve"> </w:t>
      </w:r>
      <w:r>
        <w:t>M</w:t>
      </w:r>
      <w:r w:rsidR="005D5128">
        <w:t>usic</w:t>
      </w:r>
    </w:p>
    <w:p w14:paraId="4601BBBD" w14:textId="77777777" w:rsidR="005D5128" w:rsidRDefault="005D5128" w:rsidP="0063426F">
      <w:pPr>
        <w:pStyle w:val="Body"/>
      </w:pPr>
      <w:r>
        <w:t>The characteristics highlighted in the chart above give Baroque music its unique</w:t>
      </w:r>
      <w:r>
        <w:rPr>
          <w:spacing w:val="-9"/>
        </w:rPr>
        <w:t xml:space="preserve"> </w:t>
      </w:r>
      <w:r>
        <w:t>sound</w:t>
      </w:r>
      <w:r>
        <w:rPr>
          <w:spacing w:val="-8"/>
        </w:rPr>
        <w:t xml:space="preserve"> </w:t>
      </w:r>
      <w:r>
        <w:t>and</w:t>
      </w:r>
      <w:r>
        <w:rPr>
          <w:spacing w:val="-8"/>
        </w:rPr>
        <w:t xml:space="preserve"> </w:t>
      </w:r>
      <w:r>
        <w:t>appear</w:t>
      </w:r>
      <w:r>
        <w:rPr>
          <w:spacing w:val="-9"/>
        </w:rPr>
        <w:t xml:space="preserve"> </w:t>
      </w:r>
      <w:r>
        <w:t>in</w:t>
      </w:r>
      <w:r>
        <w:rPr>
          <w:spacing w:val="-8"/>
        </w:rPr>
        <w:t xml:space="preserve"> </w:t>
      </w:r>
      <w:r>
        <w:t>the</w:t>
      </w:r>
      <w:r>
        <w:rPr>
          <w:spacing w:val="-8"/>
        </w:rPr>
        <w:t xml:space="preserve"> </w:t>
      </w:r>
      <w:r>
        <w:t>music</w:t>
      </w:r>
      <w:r>
        <w:rPr>
          <w:spacing w:val="-8"/>
        </w:rPr>
        <w:t xml:space="preserve"> </w:t>
      </w:r>
      <w:r>
        <w:t>of</w:t>
      </w:r>
      <w:r>
        <w:rPr>
          <w:spacing w:val="-9"/>
        </w:rPr>
        <w:t xml:space="preserve"> </w:t>
      </w:r>
      <w:r>
        <w:t>Monteverdi,</w:t>
      </w:r>
      <w:r>
        <w:rPr>
          <w:spacing w:val="-8"/>
        </w:rPr>
        <w:t xml:space="preserve"> </w:t>
      </w:r>
      <w:r>
        <w:t>Pachelbel,</w:t>
      </w:r>
      <w:r>
        <w:rPr>
          <w:spacing w:val="-8"/>
        </w:rPr>
        <w:t xml:space="preserve"> </w:t>
      </w:r>
      <w:r>
        <w:t>Bach,</w:t>
      </w:r>
      <w:r>
        <w:rPr>
          <w:spacing w:val="-9"/>
        </w:rPr>
        <w:t xml:space="preserve"> </w:t>
      </w:r>
      <w:r>
        <w:t>and</w:t>
      </w:r>
      <w:r>
        <w:rPr>
          <w:spacing w:val="-8"/>
        </w:rPr>
        <w:t xml:space="preserve"> </w:t>
      </w:r>
      <w:r>
        <w:t>others. To</w:t>
      </w:r>
      <w:r>
        <w:rPr>
          <w:spacing w:val="-1"/>
        </w:rPr>
        <w:t xml:space="preserve"> </w:t>
      </w:r>
      <w:r>
        <w:t>elaborate:</w:t>
      </w:r>
    </w:p>
    <w:p w14:paraId="4B8C2C22" w14:textId="77777777" w:rsidR="005D5128" w:rsidRDefault="005D5128" w:rsidP="0063426F">
      <w:pPr>
        <w:pStyle w:val="ListNumber"/>
        <w:numPr>
          <w:ilvl w:val="0"/>
          <w:numId w:val="36"/>
        </w:numPr>
      </w:pPr>
      <w:r>
        <w:t>Definite and regular rhythms in the form of meter and “motor rhythm” (the constant subdivision of the beat) appear in most music. Bar lines become more</w:t>
      </w:r>
      <w:r w:rsidRPr="0063426F">
        <w:rPr>
          <w:spacing w:val="-2"/>
        </w:rPr>
        <w:t xml:space="preserve"> </w:t>
      </w:r>
      <w:r>
        <w:t>prominent.</w:t>
      </w:r>
    </w:p>
    <w:p w14:paraId="5B85F276" w14:textId="77777777" w:rsidR="005D5128" w:rsidRDefault="005D5128" w:rsidP="0063426F">
      <w:pPr>
        <w:pStyle w:val="ListNumber"/>
      </w:pPr>
      <w:r>
        <w:t>The use of polyphony continues with more elaborate techniques of imitative polyphony used in the music of Handel and</w:t>
      </w:r>
      <w:r>
        <w:rPr>
          <w:spacing w:val="-11"/>
        </w:rPr>
        <w:t xml:space="preserve"> </w:t>
      </w:r>
      <w:r>
        <w:t>Bach.</w:t>
      </w:r>
    </w:p>
    <w:p w14:paraId="3CB3781A" w14:textId="77777777" w:rsidR="005D5128" w:rsidRDefault="005D5128" w:rsidP="0063426F">
      <w:pPr>
        <w:pStyle w:val="ListNumber"/>
      </w:pPr>
      <w:r>
        <w:t>Homophonic (melody plus accompaniment) textures emerge including the</w:t>
      </w:r>
      <w:r>
        <w:rPr>
          <w:spacing w:val="-13"/>
        </w:rPr>
        <w:t xml:space="preserve"> </w:t>
      </w:r>
      <w:r>
        <w:t>use</w:t>
      </w:r>
      <w:r>
        <w:rPr>
          <w:spacing w:val="-13"/>
        </w:rPr>
        <w:t xml:space="preserve"> </w:t>
      </w:r>
      <w:r>
        <w:t>of</w:t>
      </w:r>
      <w:r>
        <w:rPr>
          <w:spacing w:val="-13"/>
        </w:rPr>
        <w:t xml:space="preserve"> </w:t>
      </w:r>
      <w:r>
        <w:t>basso</w:t>
      </w:r>
      <w:r>
        <w:rPr>
          <w:spacing w:val="-14"/>
        </w:rPr>
        <w:t xml:space="preserve"> </w:t>
      </w:r>
      <w:r>
        <w:t>continuo</w:t>
      </w:r>
      <w:r>
        <w:rPr>
          <w:spacing w:val="-13"/>
        </w:rPr>
        <w:t xml:space="preserve"> </w:t>
      </w:r>
      <w:r>
        <w:t>(a</w:t>
      </w:r>
      <w:r>
        <w:rPr>
          <w:spacing w:val="-14"/>
        </w:rPr>
        <w:t xml:space="preserve"> </w:t>
      </w:r>
      <w:r>
        <w:t>continuous</w:t>
      </w:r>
      <w:r>
        <w:rPr>
          <w:spacing w:val="-13"/>
        </w:rPr>
        <w:t xml:space="preserve"> </w:t>
      </w:r>
      <w:r>
        <w:t>bass</w:t>
      </w:r>
      <w:r>
        <w:rPr>
          <w:spacing w:val="-14"/>
        </w:rPr>
        <w:t xml:space="preserve"> </w:t>
      </w:r>
      <w:r>
        <w:t>line</w:t>
      </w:r>
      <w:r>
        <w:rPr>
          <w:spacing w:val="-13"/>
        </w:rPr>
        <w:t xml:space="preserve"> </w:t>
      </w:r>
      <w:r>
        <w:t>over</w:t>
      </w:r>
      <w:r>
        <w:rPr>
          <w:spacing w:val="-14"/>
        </w:rPr>
        <w:t xml:space="preserve"> </w:t>
      </w:r>
      <w:r>
        <w:t>which</w:t>
      </w:r>
      <w:r>
        <w:rPr>
          <w:spacing w:val="-13"/>
        </w:rPr>
        <w:t xml:space="preserve"> </w:t>
      </w:r>
      <w:r>
        <w:t>chords</w:t>
      </w:r>
      <w:r>
        <w:rPr>
          <w:spacing w:val="-14"/>
        </w:rPr>
        <w:t xml:space="preserve"> </w:t>
      </w:r>
      <w:r>
        <w:t>were built used to accompany a melodic</w:t>
      </w:r>
      <w:r>
        <w:rPr>
          <w:spacing w:val="-5"/>
        </w:rPr>
        <w:t xml:space="preserve"> </w:t>
      </w:r>
      <w:r>
        <w:t>line)</w:t>
      </w:r>
    </w:p>
    <w:p w14:paraId="4C13521D" w14:textId="77777777" w:rsidR="005D5128" w:rsidRDefault="005D5128" w:rsidP="0063426F">
      <w:pPr>
        <w:pStyle w:val="ListNumber"/>
      </w:pPr>
      <w:r>
        <w:t>Homophonic</w:t>
      </w:r>
      <w:r>
        <w:rPr>
          <w:spacing w:val="-9"/>
        </w:rPr>
        <w:t xml:space="preserve"> </w:t>
      </w:r>
      <w:r>
        <w:t>textures</w:t>
      </w:r>
      <w:r>
        <w:rPr>
          <w:spacing w:val="-8"/>
        </w:rPr>
        <w:t xml:space="preserve"> </w:t>
      </w:r>
      <w:r>
        <w:t>lead</w:t>
      </w:r>
      <w:r>
        <w:rPr>
          <w:spacing w:val="-8"/>
        </w:rPr>
        <w:t xml:space="preserve"> </w:t>
      </w:r>
      <w:r>
        <w:t>to</w:t>
      </w:r>
      <w:r>
        <w:rPr>
          <w:spacing w:val="-8"/>
        </w:rPr>
        <w:t xml:space="preserve"> </w:t>
      </w:r>
      <w:r>
        <w:t>increased</w:t>
      </w:r>
      <w:r>
        <w:rPr>
          <w:spacing w:val="-9"/>
        </w:rPr>
        <w:t xml:space="preserve"> </w:t>
      </w:r>
      <w:r>
        <w:t>use</w:t>
      </w:r>
      <w:r>
        <w:rPr>
          <w:spacing w:val="-8"/>
        </w:rPr>
        <w:t xml:space="preserve"> </w:t>
      </w:r>
      <w:r>
        <w:t>of</w:t>
      </w:r>
      <w:r>
        <w:rPr>
          <w:spacing w:val="-8"/>
        </w:rPr>
        <w:t xml:space="preserve"> </w:t>
      </w:r>
      <w:r>
        <w:t>major</w:t>
      </w:r>
      <w:r>
        <w:rPr>
          <w:spacing w:val="-8"/>
        </w:rPr>
        <w:t xml:space="preserve"> </w:t>
      </w:r>
      <w:r>
        <w:t>and</w:t>
      </w:r>
      <w:r>
        <w:rPr>
          <w:spacing w:val="-8"/>
        </w:rPr>
        <w:t xml:space="preserve"> </w:t>
      </w:r>
      <w:r>
        <w:t>minor</w:t>
      </w:r>
      <w:r>
        <w:rPr>
          <w:spacing w:val="-9"/>
        </w:rPr>
        <w:t xml:space="preserve"> </w:t>
      </w:r>
      <w:r>
        <w:t>keys</w:t>
      </w:r>
      <w:r>
        <w:rPr>
          <w:spacing w:val="-8"/>
        </w:rPr>
        <w:t xml:space="preserve"> </w:t>
      </w:r>
      <w:r>
        <w:t>and chord progressions (see chapter</w:t>
      </w:r>
      <w:r>
        <w:rPr>
          <w:spacing w:val="-6"/>
        </w:rPr>
        <w:t xml:space="preserve"> </w:t>
      </w:r>
      <w:r>
        <w:t>one)</w:t>
      </w:r>
    </w:p>
    <w:p w14:paraId="1C42061E" w14:textId="77777777" w:rsidR="005D5128" w:rsidRDefault="005D5128" w:rsidP="0063426F">
      <w:pPr>
        <w:pStyle w:val="ListNumber"/>
      </w:pPr>
      <w:r>
        <w:t>The accompaniment of melodic lines in homophonic textures are provided by the continuo section: a sort of improvised “rhythm section” that features lutes, viola da gambas, cellos, and harpsichords. Continuo sections provide the basso continuo (continuous bass line) and are used in Baroque opera, concerti, and chamber</w:t>
      </w:r>
      <w:r>
        <w:rPr>
          <w:spacing w:val="-7"/>
        </w:rPr>
        <w:t xml:space="preserve"> </w:t>
      </w:r>
      <w:r>
        <w:t>music</w:t>
      </w:r>
    </w:p>
    <w:p w14:paraId="2BF16FBC" w14:textId="77777777" w:rsidR="005D5128" w:rsidRDefault="005D5128" w:rsidP="0063426F">
      <w:pPr>
        <w:pStyle w:val="ListNumber"/>
      </w:pPr>
      <w:r>
        <w:t>Instrumental music featuring the violin family—such as suites, sonatas, and concertos emerge and grow</w:t>
      </w:r>
      <w:r>
        <w:rPr>
          <w:spacing w:val="-6"/>
        </w:rPr>
        <w:t xml:space="preserve"> </w:t>
      </w:r>
      <w:r>
        <w:t>prominent.</w:t>
      </w:r>
    </w:p>
    <w:p w14:paraId="68585A08" w14:textId="77777777" w:rsidR="005D5128" w:rsidRDefault="005D5128" w:rsidP="0063426F">
      <w:pPr>
        <w:pStyle w:val="ListNumber"/>
      </w:pPr>
      <w:r>
        <w:t>These compositions are longer, often with multiple movements that</w:t>
      </w:r>
      <w:r w:rsidR="006C3273">
        <w:t xml:space="preserve"> </w:t>
      </w:r>
      <w:r>
        <w:t>use defined forms having multiple sections, such as ritornello form and binary</w:t>
      </w:r>
      <w:r>
        <w:rPr>
          <w:spacing w:val="-2"/>
        </w:rPr>
        <w:t xml:space="preserve"> </w:t>
      </w:r>
      <w:r>
        <w:t>form.</w:t>
      </w:r>
    </w:p>
    <w:p w14:paraId="2082E3D6" w14:textId="77777777" w:rsidR="005D5128" w:rsidRDefault="005D5128" w:rsidP="0063426F">
      <w:pPr>
        <w:pStyle w:val="ListNumber"/>
      </w:pPr>
      <w:r>
        <w:t>Composers start to notate dynamics and often write abrupt changes between loud and softs, what are called terraced</w:t>
      </w:r>
      <w:r>
        <w:rPr>
          <w:spacing w:val="-16"/>
        </w:rPr>
        <w:t xml:space="preserve"> </w:t>
      </w:r>
      <w:r>
        <w:t>dynamics.</w:t>
      </w:r>
    </w:p>
    <w:p w14:paraId="586B570B" w14:textId="77777777" w:rsidR="005D5128" w:rsidRDefault="005D5128" w:rsidP="0063426F">
      <w:pPr>
        <w:pStyle w:val="Body"/>
      </w:pPr>
    </w:p>
    <w:p w14:paraId="28F713B8" w14:textId="77777777" w:rsidR="005D5128" w:rsidRDefault="0063426F" w:rsidP="0063426F">
      <w:pPr>
        <w:pStyle w:val="Heading2"/>
      </w:pPr>
      <w:r>
        <w:t xml:space="preserve">4.4.3 </w:t>
      </w:r>
      <w:r w:rsidR="005D5128">
        <w:t xml:space="preserve">Genres of the </w:t>
      </w:r>
      <w:r>
        <w:t>B</w:t>
      </w:r>
      <w:r w:rsidR="005D5128">
        <w:t>aroque</w:t>
      </w:r>
      <w:r w:rsidR="005D5128">
        <w:rPr>
          <w:spacing w:val="-2"/>
        </w:rPr>
        <w:t xml:space="preserve"> </w:t>
      </w:r>
      <w:r w:rsidR="005D5128">
        <w:t>Period</w:t>
      </w:r>
    </w:p>
    <w:p w14:paraId="29BC41B4" w14:textId="77777777" w:rsidR="005D5128" w:rsidRDefault="005D5128" w:rsidP="0063426F">
      <w:pPr>
        <w:pStyle w:val="Body"/>
      </w:pPr>
      <w:r>
        <w:t>Much great music was composed during the Baroque period, and many of the most famous composers of the day were extremely prolific. To approach this music, we’ll break the historical era into the early period (the first seventy-five years or so) and the late period (from roughly 1675 to 1750). Both periods contain vocal music and instrumental music.</w:t>
      </w:r>
    </w:p>
    <w:p w14:paraId="36315149" w14:textId="77777777" w:rsidR="005D5128" w:rsidRDefault="005D5128" w:rsidP="0063426F">
      <w:pPr>
        <w:pStyle w:val="Body"/>
      </w:pPr>
      <w:r>
        <w:t>The main genres of the early Baroque vocal music are: madrigal, motet, and opera. The main genres of early Baroque instrumental music include the canzona (also known as the sonata) and suite. The main genres of the late Baroque instrumental music are the concerto, fugue, and suite. The main genres of late Baroque vocal music are: Italian opera seria, oratorio, and the church cantata (which was rooted</w:t>
      </w:r>
      <w:r>
        <w:rPr>
          <w:spacing w:val="-5"/>
        </w:rPr>
        <w:t xml:space="preserve"> </w:t>
      </w:r>
      <w:r>
        <w:t>in</w:t>
      </w:r>
      <w:r>
        <w:rPr>
          <w:spacing w:val="-5"/>
        </w:rPr>
        <w:t xml:space="preserve"> </w:t>
      </w:r>
      <w:r>
        <w:t>the</w:t>
      </w:r>
      <w:r>
        <w:rPr>
          <w:spacing w:val="-5"/>
        </w:rPr>
        <w:t xml:space="preserve"> </w:t>
      </w:r>
      <w:r>
        <w:t>Lutheran</w:t>
      </w:r>
      <w:r>
        <w:rPr>
          <w:spacing w:val="-5"/>
        </w:rPr>
        <w:t xml:space="preserve"> </w:t>
      </w:r>
      <w:r>
        <w:t>chorale,</w:t>
      </w:r>
      <w:r>
        <w:rPr>
          <w:spacing w:val="-5"/>
        </w:rPr>
        <w:t xml:space="preserve"> </w:t>
      </w:r>
      <w:r>
        <w:t>already</w:t>
      </w:r>
      <w:r>
        <w:rPr>
          <w:spacing w:val="-5"/>
        </w:rPr>
        <w:t xml:space="preserve"> </w:t>
      </w:r>
      <w:r>
        <w:t>discussed</w:t>
      </w:r>
      <w:r>
        <w:rPr>
          <w:spacing w:val="-5"/>
        </w:rPr>
        <w:t xml:space="preserve"> </w:t>
      </w:r>
      <w:r>
        <w:t>in</w:t>
      </w:r>
      <w:r>
        <w:rPr>
          <w:spacing w:val="-5"/>
        </w:rPr>
        <w:t xml:space="preserve"> </w:t>
      </w:r>
      <w:r>
        <w:t>chapter</w:t>
      </w:r>
      <w:r>
        <w:rPr>
          <w:spacing w:val="-5"/>
        </w:rPr>
        <w:t xml:space="preserve"> </w:t>
      </w:r>
      <w:r>
        <w:t>three).</w:t>
      </w:r>
      <w:r>
        <w:rPr>
          <w:spacing w:val="-5"/>
        </w:rPr>
        <w:t xml:space="preserve"> </w:t>
      </w:r>
      <w:r>
        <w:t>Many</w:t>
      </w:r>
      <w:r>
        <w:rPr>
          <w:spacing w:val="-5"/>
        </w:rPr>
        <w:t xml:space="preserve"> </w:t>
      </w:r>
      <w:r>
        <w:t>of</w:t>
      </w:r>
      <w:r>
        <w:rPr>
          <w:spacing w:val="-5"/>
        </w:rPr>
        <w:t xml:space="preserve"> </w:t>
      </w:r>
      <w:r>
        <w:t>these genres will be discussed later in the</w:t>
      </w:r>
      <w:r>
        <w:rPr>
          <w:spacing w:val="-10"/>
        </w:rPr>
        <w:t xml:space="preserve"> </w:t>
      </w:r>
      <w:r>
        <w:t>chapter.</w:t>
      </w:r>
    </w:p>
    <w:p w14:paraId="1D082E85" w14:textId="77777777" w:rsidR="005D5128" w:rsidRDefault="005D5128" w:rsidP="0063426F">
      <w:pPr>
        <w:pStyle w:val="Body"/>
      </w:pPr>
      <w:r>
        <w:t>Solo music of the Baroque era was composed for all the different types of instruments but with a major emphasis on violin and keyboard. The common term for a solo instrumental work is sonata. Please note that the non-keyboard solo instrument is usually accompanied by a keyboard, such as the organ, harpsichord or clavichord.</w:t>
      </w:r>
    </w:p>
    <w:p w14:paraId="5DED655A" w14:textId="77777777" w:rsidR="005D5128" w:rsidRDefault="005D5128" w:rsidP="0063426F">
      <w:pPr>
        <w:pStyle w:val="Body"/>
      </w:pPr>
      <w:r>
        <w:t>Small</w:t>
      </w:r>
      <w:r>
        <w:rPr>
          <w:spacing w:val="-7"/>
        </w:rPr>
        <w:t xml:space="preserve"> </w:t>
      </w:r>
      <w:r>
        <w:t>ensembles</w:t>
      </w:r>
      <w:r>
        <w:rPr>
          <w:spacing w:val="-7"/>
        </w:rPr>
        <w:t xml:space="preserve"> </w:t>
      </w:r>
      <w:r>
        <w:t>are</w:t>
      </w:r>
      <w:r>
        <w:rPr>
          <w:spacing w:val="-6"/>
        </w:rPr>
        <w:t xml:space="preserve"> </w:t>
      </w:r>
      <w:r>
        <w:t>basically</w:t>
      </w:r>
      <w:r>
        <w:rPr>
          <w:spacing w:val="-7"/>
        </w:rPr>
        <w:t xml:space="preserve"> </w:t>
      </w:r>
      <w:r>
        <w:t>named</w:t>
      </w:r>
      <w:r>
        <w:rPr>
          <w:spacing w:val="-6"/>
        </w:rPr>
        <w:t xml:space="preserve"> </w:t>
      </w:r>
      <w:r>
        <w:t>in</w:t>
      </w:r>
      <w:r>
        <w:rPr>
          <w:spacing w:val="-7"/>
        </w:rPr>
        <w:t xml:space="preserve"> </w:t>
      </w:r>
      <w:r>
        <w:t>regard</w:t>
      </w:r>
      <w:r>
        <w:rPr>
          <w:spacing w:val="-6"/>
        </w:rPr>
        <w:t xml:space="preserve"> </w:t>
      </w:r>
      <w:r>
        <w:t>to</w:t>
      </w:r>
      <w:r>
        <w:rPr>
          <w:spacing w:val="-7"/>
        </w:rPr>
        <w:t xml:space="preserve"> </w:t>
      </w:r>
      <w:r>
        <w:t>the</w:t>
      </w:r>
      <w:r>
        <w:rPr>
          <w:spacing w:val="-6"/>
        </w:rPr>
        <w:t xml:space="preserve"> </w:t>
      </w:r>
      <w:r>
        <w:t>number</w:t>
      </w:r>
      <w:r>
        <w:rPr>
          <w:spacing w:val="-7"/>
        </w:rPr>
        <w:t xml:space="preserve"> </w:t>
      </w:r>
      <w:r>
        <w:t>of</w:t>
      </w:r>
      <w:r>
        <w:rPr>
          <w:spacing w:val="-7"/>
        </w:rPr>
        <w:t xml:space="preserve"> </w:t>
      </w:r>
      <w:r>
        <w:t>performers</w:t>
      </w:r>
      <w:r>
        <w:rPr>
          <w:spacing w:val="-6"/>
        </w:rPr>
        <w:t xml:space="preserve"> </w:t>
      </w:r>
      <w:r>
        <w:t>in each (trio = three performers, etc.). The most common and popular small ensemble during the Baroque period was the trio sonata. These trios feature two melody instruments (usually violins) accompanied by basso continuo (considered the third single member of the</w:t>
      </w:r>
      <w:r>
        <w:rPr>
          <w:spacing w:val="-5"/>
        </w:rPr>
        <w:t xml:space="preserve"> </w:t>
      </w:r>
      <w:r>
        <w:t>trio).</w:t>
      </w:r>
    </w:p>
    <w:p w14:paraId="77562102" w14:textId="77777777" w:rsidR="005D5128" w:rsidRDefault="005D5128" w:rsidP="0063426F">
      <w:pPr>
        <w:pStyle w:val="Body"/>
      </w:pPr>
      <w:r>
        <w:t>The large ensembles genre can be divided into two subcategories, orchestral and vocal. The concerto was the leading form of large ensemble orchestral music. Concerto featured two voices, that of the orchestra and that of either a solo instrument or small ensemble. Throughout the piece, the two voices would play together</w:t>
      </w:r>
      <w:r>
        <w:rPr>
          <w:spacing w:val="-8"/>
        </w:rPr>
        <w:t xml:space="preserve"> </w:t>
      </w:r>
      <w:r>
        <w:t>and</w:t>
      </w:r>
      <w:r>
        <w:rPr>
          <w:spacing w:val="-8"/>
        </w:rPr>
        <w:t xml:space="preserve"> </w:t>
      </w:r>
      <w:r>
        <w:t>independently,</w:t>
      </w:r>
      <w:r>
        <w:rPr>
          <w:spacing w:val="-8"/>
        </w:rPr>
        <w:t xml:space="preserve"> </w:t>
      </w:r>
      <w:r>
        <w:t>through</w:t>
      </w:r>
      <w:r>
        <w:rPr>
          <w:spacing w:val="-7"/>
        </w:rPr>
        <w:t xml:space="preserve"> </w:t>
      </w:r>
      <w:r>
        <w:t>conversation,</w:t>
      </w:r>
      <w:r>
        <w:rPr>
          <w:spacing w:val="-8"/>
        </w:rPr>
        <w:t xml:space="preserve"> </w:t>
      </w:r>
      <w:r>
        <w:t>imitation,</w:t>
      </w:r>
      <w:r>
        <w:rPr>
          <w:spacing w:val="-8"/>
        </w:rPr>
        <w:t xml:space="preserve"> </w:t>
      </w:r>
      <w:r>
        <w:t>and</w:t>
      </w:r>
      <w:r>
        <w:rPr>
          <w:spacing w:val="-8"/>
        </w:rPr>
        <w:t xml:space="preserve"> </w:t>
      </w:r>
      <w:r>
        <w:t>in</w:t>
      </w:r>
      <w:r>
        <w:rPr>
          <w:spacing w:val="-7"/>
        </w:rPr>
        <w:t xml:space="preserve"> </w:t>
      </w:r>
      <w:r>
        <w:t>contrast</w:t>
      </w:r>
      <w:r>
        <w:rPr>
          <w:spacing w:val="-8"/>
        </w:rPr>
        <w:t xml:space="preserve"> </w:t>
      </w:r>
      <w:r>
        <w:t xml:space="preserve">with one another. A concerto that pairs the orchestra with a small ensemble is called a </w:t>
      </w:r>
      <w:r>
        <w:rPr>
          <w:b/>
        </w:rPr>
        <w:t xml:space="preserve">concerto grosso </w:t>
      </w:r>
      <w:r>
        <w:t>and a concert that pairs the orchestra with a solo instrument</w:t>
      </w:r>
      <w:r>
        <w:rPr>
          <w:spacing w:val="-38"/>
        </w:rPr>
        <w:t xml:space="preserve"> </w:t>
      </w:r>
      <w:r>
        <w:t xml:space="preserve">is called a </w:t>
      </w:r>
      <w:r>
        <w:rPr>
          <w:b/>
        </w:rPr>
        <w:t>solo</w:t>
      </w:r>
      <w:r>
        <w:rPr>
          <w:b/>
          <w:spacing w:val="-2"/>
        </w:rPr>
        <w:t xml:space="preserve"> </w:t>
      </w:r>
      <w:r>
        <w:rPr>
          <w:b/>
        </w:rPr>
        <w:t>concerto</w:t>
      </w:r>
      <w:r>
        <w:t>.</w:t>
      </w:r>
    </w:p>
    <w:p w14:paraId="3E3D3879" w14:textId="77777777" w:rsidR="005D5128" w:rsidRDefault="005D5128" w:rsidP="0063426F">
      <w:pPr>
        <w:pStyle w:val="Body"/>
      </w:pPr>
      <w:r>
        <w:t>The</w:t>
      </w:r>
      <w:r>
        <w:rPr>
          <w:spacing w:val="-7"/>
        </w:rPr>
        <w:t xml:space="preserve"> </w:t>
      </w:r>
      <w:r>
        <w:t>two</w:t>
      </w:r>
      <w:r>
        <w:rPr>
          <w:spacing w:val="-6"/>
        </w:rPr>
        <w:t xml:space="preserve"> </w:t>
      </w:r>
      <w:r>
        <w:t>large</w:t>
      </w:r>
      <w:r>
        <w:rPr>
          <w:spacing w:val="-7"/>
        </w:rPr>
        <w:t xml:space="preserve"> </w:t>
      </w:r>
      <w:r>
        <w:t>vocal/choral</w:t>
      </w:r>
      <w:r>
        <w:rPr>
          <w:spacing w:val="-6"/>
        </w:rPr>
        <w:t xml:space="preserve"> </w:t>
      </w:r>
      <w:r>
        <w:t>genres</w:t>
      </w:r>
      <w:r>
        <w:rPr>
          <w:spacing w:val="-6"/>
        </w:rPr>
        <w:t xml:space="preserve"> </w:t>
      </w:r>
      <w:r>
        <w:t>for</w:t>
      </w:r>
      <w:r>
        <w:rPr>
          <w:spacing w:val="-7"/>
        </w:rPr>
        <w:t xml:space="preserve"> </w:t>
      </w:r>
      <w:r>
        <w:t>the</w:t>
      </w:r>
      <w:r>
        <w:rPr>
          <w:spacing w:val="-6"/>
        </w:rPr>
        <w:t xml:space="preserve"> </w:t>
      </w:r>
      <w:r>
        <w:t>Baroque</w:t>
      </w:r>
      <w:r>
        <w:rPr>
          <w:spacing w:val="-7"/>
        </w:rPr>
        <w:t xml:space="preserve"> </w:t>
      </w:r>
      <w:r>
        <w:t>period</w:t>
      </w:r>
      <w:r>
        <w:rPr>
          <w:spacing w:val="-6"/>
        </w:rPr>
        <w:t xml:space="preserve"> </w:t>
      </w:r>
      <w:r>
        <w:t>were</w:t>
      </w:r>
      <w:r>
        <w:rPr>
          <w:spacing w:val="-6"/>
        </w:rPr>
        <w:t xml:space="preserve"> </w:t>
      </w:r>
      <w:r>
        <w:rPr>
          <w:b/>
        </w:rPr>
        <w:t>sacred</w:t>
      </w:r>
      <w:r>
        <w:rPr>
          <w:b/>
          <w:spacing w:val="-7"/>
        </w:rPr>
        <w:t xml:space="preserve"> </w:t>
      </w:r>
      <w:r>
        <w:rPr>
          <w:b/>
        </w:rPr>
        <w:t xml:space="preserve">works </w:t>
      </w:r>
      <w:r>
        <w:t xml:space="preserve">and </w:t>
      </w:r>
      <w:r>
        <w:rPr>
          <w:b/>
        </w:rPr>
        <w:t>opera</w:t>
      </w:r>
      <w:r>
        <w:t xml:space="preserve">. Two forms of the sacred choral works include the </w:t>
      </w:r>
      <w:r>
        <w:rPr>
          <w:b/>
        </w:rPr>
        <w:t xml:space="preserve">oratorio </w:t>
      </w:r>
      <w:r>
        <w:t xml:space="preserve">and the </w:t>
      </w:r>
      <w:r>
        <w:rPr>
          <w:b/>
        </w:rPr>
        <w:t>mass</w:t>
      </w:r>
      <w:r>
        <w:t>.</w:t>
      </w:r>
      <w:r>
        <w:rPr>
          <w:spacing w:val="-7"/>
        </w:rPr>
        <w:t xml:space="preserve"> </w:t>
      </w:r>
      <w:r>
        <w:t>The</w:t>
      </w:r>
      <w:r>
        <w:rPr>
          <w:spacing w:val="-6"/>
        </w:rPr>
        <w:t xml:space="preserve"> </w:t>
      </w:r>
      <w:r>
        <w:t>oratorio</w:t>
      </w:r>
      <w:r>
        <w:rPr>
          <w:spacing w:val="-7"/>
        </w:rPr>
        <w:t xml:space="preserve"> </w:t>
      </w:r>
      <w:r>
        <w:t>is</w:t>
      </w:r>
      <w:r>
        <w:rPr>
          <w:spacing w:val="-6"/>
        </w:rPr>
        <w:t xml:space="preserve"> </w:t>
      </w:r>
      <w:r>
        <w:t>an</w:t>
      </w:r>
      <w:r>
        <w:rPr>
          <w:spacing w:val="-7"/>
        </w:rPr>
        <w:t xml:space="preserve"> </w:t>
      </w:r>
      <w:r>
        <w:t>opera</w:t>
      </w:r>
      <w:r>
        <w:rPr>
          <w:spacing w:val="-6"/>
        </w:rPr>
        <w:t xml:space="preserve"> </w:t>
      </w:r>
      <w:r>
        <w:t>without</w:t>
      </w:r>
      <w:r>
        <w:rPr>
          <w:spacing w:val="-6"/>
        </w:rPr>
        <w:t xml:space="preserve"> </w:t>
      </w:r>
      <w:r>
        <w:t>all</w:t>
      </w:r>
      <w:r>
        <w:rPr>
          <w:spacing w:val="-7"/>
        </w:rPr>
        <w:t xml:space="preserve"> </w:t>
      </w:r>
      <w:r>
        <w:t>the</w:t>
      </w:r>
      <w:r>
        <w:rPr>
          <w:spacing w:val="-6"/>
        </w:rPr>
        <w:t xml:space="preserve"> </w:t>
      </w:r>
      <w:r>
        <w:t>acting.</w:t>
      </w:r>
      <w:r>
        <w:rPr>
          <w:spacing w:val="-7"/>
        </w:rPr>
        <w:t xml:space="preserve"> </w:t>
      </w:r>
      <w:r>
        <w:t>Oratorios</w:t>
      </w:r>
      <w:r>
        <w:rPr>
          <w:spacing w:val="-6"/>
        </w:rPr>
        <w:t xml:space="preserve"> </w:t>
      </w:r>
      <w:r>
        <w:t>tell</w:t>
      </w:r>
      <w:r>
        <w:rPr>
          <w:spacing w:val="-7"/>
        </w:rPr>
        <w:t xml:space="preserve"> </w:t>
      </w:r>
      <w:r>
        <w:t>a</w:t>
      </w:r>
      <w:r>
        <w:rPr>
          <w:spacing w:val="-6"/>
        </w:rPr>
        <w:t xml:space="preserve"> </w:t>
      </w:r>
      <w:r>
        <w:t>story</w:t>
      </w:r>
      <w:r>
        <w:rPr>
          <w:spacing w:val="-6"/>
        </w:rPr>
        <w:t xml:space="preserve"> </w:t>
      </w:r>
      <w:r>
        <w:t>using</w:t>
      </w:r>
      <w:r>
        <w:rPr>
          <w:spacing w:val="-7"/>
        </w:rPr>
        <w:t xml:space="preserve"> </w:t>
      </w:r>
      <w:r>
        <w:t>a</w:t>
      </w:r>
      <w:r w:rsidR="0063426F">
        <w:t xml:space="preserve"> </w:t>
      </w:r>
      <w:r>
        <w:rPr>
          <w:color w:val="231F20"/>
        </w:rPr>
        <w:t>cast</w:t>
      </w:r>
      <w:r>
        <w:rPr>
          <w:color w:val="231F20"/>
          <w:spacing w:val="-13"/>
        </w:rPr>
        <w:t xml:space="preserve"> </w:t>
      </w:r>
      <w:r>
        <w:rPr>
          <w:color w:val="231F20"/>
        </w:rPr>
        <w:t>of</w:t>
      </w:r>
      <w:r>
        <w:rPr>
          <w:color w:val="231F20"/>
          <w:spacing w:val="-12"/>
        </w:rPr>
        <w:t xml:space="preserve"> </w:t>
      </w:r>
      <w:r>
        <w:rPr>
          <w:color w:val="231F20"/>
        </w:rPr>
        <w:t>characters</w:t>
      </w:r>
      <w:r>
        <w:rPr>
          <w:color w:val="231F20"/>
          <w:spacing w:val="-13"/>
        </w:rPr>
        <w:t xml:space="preserve"> </w:t>
      </w:r>
      <w:r>
        <w:rPr>
          <w:color w:val="231F20"/>
        </w:rPr>
        <w:t>who</w:t>
      </w:r>
      <w:r>
        <w:rPr>
          <w:color w:val="231F20"/>
          <w:spacing w:val="-13"/>
        </w:rPr>
        <w:t xml:space="preserve"> </w:t>
      </w:r>
      <w:r>
        <w:rPr>
          <w:color w:val="231F20"/>
        </w:rPr>
        <w:t>speak</w:t>
      </w:r>
      <w:r>
        <w:rPr>
          <w:color w:val="231F20"/>
          <w:spacing w:val="-12"/>
        </w:rPr>
        <w:t xml:space="preserve"> </w:t>
      </w:r>
      <w:r>
        <w:rPr>
          <w:color w:val="231F20"/>
        </w:rPr>
        <w:t>parts</w:t>
      </w:r>
      <w:r>
        <w:rPr>
          <w:color w:val="231F20"/>
          <w:spacing w:val="-13"/>
        </w:rPr>
        <w:t xml:space="preserve"> </w:t>
      </w:r>
      <w:r>
        <w:rPr>
          <w:color w:val="231F20"/>
        </w:rPr>
        <w:t>and</w:t>
      </w:r>
      <w:r>
        <w:rPr>
          <w:color w:val="231F20"/>
          <w:spacing w:val="-13"/>
        </w:rPr>
        <w:t xml:space="preserve"> </w:t>
      </w:r>
      <w:r>
        <w:rPr>
          <w:color w:val="231F20"/>
        </w:rPr>
        <w:t>may</w:t>
      </w:r>
      <w:r>
        <w:rPr>
          <w:color w:val="231F20"/>
          <w:spacing w:val="-12"/>
        </w:rPr>
        <w:t xml:space="preserve"> </w:t>
      </w:r>
      <w:r>
        <w:rPr>
          <w:color w:val="231F20"/>
        </w:rPr>
        <w:t>include</w:t>
      </w:r>
      <w:r>
        <w:rPr>
          <w:color w:val="231F20"/>
          <w:spacing w:val="-12"/>
        </w:rPr>
        <w:t xml:space="preserve"> </w:t>
      </w:r>
      <w:r>
        <w:rPr>
          <w:b/>
          <w:color w:val="231F20"/>
        </w:rPr>
        <w:t>recitative</w:t>
      </w:r>
      <w:r>
        <w:rPr>
          <w:b/>
          <w:color w:val="231F20"/>
          <w:spacing w:val="-15"/>
        </w:rPr>
        <w:t xml:space="preserve"> </w:t>
      </w:r>
      <w:r>
        <w:rPr>
          <w:color w:val="231F20"/>
        </w:rPr>
        <w:t>(speak</w:t>
      </w:r>
      <w:r>
        <w:rPr>
          <w:color w:val="231F20"/>
          <w:spacing w:val="-12"/>
        </w:rPr>
        <w:t xml:space="preserve"> </w:t>
      </w:r>
      <w:r>
        <w:rPr>
          <w:color w:val="231F20"/>
        </w:rPr>
        <w:t>singing)</w:t>
      </w:r>
      <w:r>
        <w:rPr>
          <w:color w:val="231F20"/>
          <w:spacing w:val="-13"/>
        </w:rPr>
        <w:t xml:space="preserve"> </w:t>
      </w:r>
      <w:r>
        <w:rPr>
          <w:color w:val="231F20"/>
        </w:rPr>
        <w:t xml:space="preserve">and </w:t>
      </w:r>
      <w:r>
        <w:rPr>
          <w:b/>
          <w:color w:val="231F20"/>
        </w:rPr>
        <w:t xml:space="preserve">arias </w:t>
      </w:r>
      <w:r>
        <w:rPr>
          <w:color w:val="231F20"/>
        </w:rPr>
        <w:t xml:space="preserve">(sung solos). The production is performed to the audience without the performers interacting. The </w:t>
      </w:r>
      <w:r>
        <w:rPr>
          <w:b/>
          <w:color w:val="231F20"/>
        </w:rPr>
        <w:t xml:space="preserve">Mass </w:t>
      </w:r>
      <w:r>
        <w:rPr>
          <w:color w:val="231F20"/>
        </w:rPr>
        <w:t xml:space="preserve">served as the core of the Catholic religious service and commemorates the Last Supper. </w:t>
      </w:r>
      <w:r>
        <w:rPr>
          <w:b/>
          <w:color w:val="231F20"/>
        </w:rPr>
        <w:t xml:space="preserve">Opera </w:t>
      </w:r>
      <w:r>
        <w:rPr>
          <w:color w:val="231F20"/>
        </w:rPr>
        <w:t>synthesizes theatrical performance and</w:t>
      </w:r>
      <w:r>
        <w:rPr>
          <w:color w:val="231F20"/>
          <w:spacing w:val="-11"/>
        </w:rPr>
        <w:t xml:space="preserve"> </w:t>
      </w:r>
      <w:r>
        <w:rPr>
          <w:color w:val="231F20"/>
        </w:rPr>
        <w:t>music.</w:t>
      </w:r>
      <w:r>
        <w:rPr>
          <w:color w:val="231F20"/>
          <w:spacing w:val="-10"/>
        </w:rPr>
        <w:t xml:space="preserve"> </w:t>
      </w:r>
      <w:r>
        <w:rPr>
          <w:color w:val="231F20"/>
        </w:rPr>
        <w:t>Opera</w:t>
      </w:r>
      <w:r>
        <w:rPr>
          <w:color w:val="231F20"/>
          <w:spacing w:val="-11"/>
        </w:rPr>
        <w:t xml:space="preserve"> </w:t>
      </w:r>
      <w:r>
        <w:rPr>
          <w:color w:val="231F20"/>
        </w:rPr>
        <w:t>cast</w:t>
      </w:r>
      <w:r>
        <w:rPr>
          <w:color w:val="231F20"/>
          <w:spacing w:val="-10"/>
        </w:rPr>
        <w:t xml:space="preserve"> </w:t>
      </w:r>
      <w:r>
        <w:rPr>
          <w:color w:val="231F20"/>
        </w:rPr>
        <w:t>members</w:t>
      </w:r>
      <w:r>
        <w:rPr>
          <w:color w:val="231F20"/>
          <w:spacing w:val="-11"/>
        </w:rPr>
        <w:t xml:space="preserve"> </w:t>
      </w:r>
      <w:r>
        <w:rPr>
          <w:color w:val="231F20"/>
        </w:rPr>
        <w:t>act</w:t>
      </w:r>
      <w:r>
        <w:rPr>
          <w:color w:val="231F20"/>
          <w:spacing w:val="-10"/>
        </w:rPr>
        <w:t xml:space="preserve"> </w:t>
      </w:r>
      <w:r>
        <w:rPr>
          <w:color w:val="231F20"/>
        </w:rPr>
        <w:t>and</w:t>
      </w:r>
      <w:r>
        <w:rPr>
          <w:color w:val="231F20"/>
          <w:spacing w:val="-11"/>
        </w:rPr>
        <w:t xml:space="preserve"> </w:t>
      </w:r>
      <w:r>
        <w:rPr>
          <w:color w:val="231F20"/>
        </w:rPr>
        <w:t>interact</w:t>
      </w:r>
      <w:r>
        <w:rPr>
          <w:color w:val="231F20"/>
          <w:spacing w:val="-10"/>
        </w:rPr>
        <w:t xml:space="preserve"> </w:t>
      </w:r>
      <w:r>
        <w:rPr>
          <w:color w:val="231F20"/>
        </w:rPr>
        <w:t>with</w:t>
      </w:r>
      <w:r>
        <w:rPr>
          <w:color w:val="231F20"/>
          <w:spacing w:val="-10"/>
        </w:rPr>
        <w:t xml:space="preserve"> </w:t>
      </w:r>
      <w:r>
        <w:rPr>
          <w:color w:val="231F20"/>
        </w:rPr>
        <w:t>each</w:t>
      </w:r>
      <w:r>
        <w:rPr>
          <w:color w:val="231F20"/>
          <w:spacing w:val="-12"/>
        </w:rPr>
        <w:t xml:space="preserve"> </w:t>
      </w:r>
      <w:r>
        <w:rPr>
          <w:color w:val="231F20"/>
        </w:rPr>
        <w:t>other.</w:t>
      </w:r>
      <w:r>
        <w:rPr>
          <w:color w:val="231F20"/>
          <w:spacing w:val="-10"/>
        </w:rPr>
        <w:t xml:space="preserve"> </w:t>
      </w:r>
      <w:r>
        <w:rPr>
          <w:color w:val="231F20"/>
        </w:rPr>
        <w:t>Types</w:t>
      </w:r>
      <w:r>
        <w:rPr>
          <w:color w:val="231F20"/>
          <w:spacing w:val="-11"/>
        </w:rPr>
        <w:t xml:space="preserve"> </w:t>
      </w:r>
      <w:r>
        <w:rPr>
          <w:color w:val="231F20"/>
        </w:rPr>
        <w:t>of</w:t>
      </w:r>
      <w:r>
        <w:rPr>
          <w:color w:val="231F20"/>
          <w:spacing w:val="-10"/>
        </w:rPr>
        <w:t xml:space="preserve"> </w:t>
      </w:r>
      <w:r>
        <w:rPr>
          <w:color w:val="231F20"/>
        </w:rPr>
        <w:t>vocal</w:t>
      </w:r>
      <w:r>
        <w:rPr>
          <w:color w:val="231F20"/>
          <w:spacing w:val="-11"/>
        </w:rPr>
        <w:t xml:space="preserve"> </w:t>
      </w:r>
      <w:r>
        <w:rPr>
          <w:color w:val="231F20"/>
        </w:rPr>
        <w:t>selections utilized in an opera include recitative and aria. Smaller ensembles (duets, trios etc.) and choruses are used in opera</w:t>
      </w:r>
      <w:r>
        <w:rPr>
          <w:color w:val="231F20"/>
          <w:spacing w:val="-11"/>
        </w:rPr>
        <w:t xml:space="preserve"> </w:t>
      </w:r>
      <w:r>
        <w:rPr>
          <w:color w:val="231F20"/>
        </w:rPr>
        <w:t>productions.</w:t>
      </w:r>
    </w:p>
    <w:p w14:paraId="4DAC3F6A" w14:textId="77777777" w:rsidR="005D5128" w:rsidRDefault="005D5128" w:rsidP="0063426F">
      <w:pPr>
        <w:pStyle w:val="Body"/>
      </w:pPr>
    </w:p>
    <w:p w14:paraId="6409ADF5" w14:textId="77777777" w:rsidR="0063426F" w:rsidRPr="0063426F" w:rsidRDefault="0063426F" w:rsidP="0063426F">
      <w:pPr>
        <w:pStyle w:val="Bodynoindent"/>
        <w:rPr>
          <w:b/>
        </w:rPr>
      </w:pPr>
      <w:r w:rsidRPr="0063426F">
        <w:rPr>
          <w:b/>
        </w:rPr>
        <w:t>Oratorio</w:t>
      </w:r>
    </w:p>
    <w:p w14:paraId="626371C9" w14:textId="77777777" w:rsidR="0063426F" w:rsidRDefault="0063426F" w:rsidP="0063426F">
      <w:pPr>
        <w:pStyle w:val="ListBullet"/>
      </w:pPr>
      <w:r>
        <w:t>Similar to opera except: No</w:t>
      </w:r>
      <w:r>
        <w:rPr>
          <w:spacing w:val="-15"/>
        </w:rPr>
        <w:t xml:space="preserve"> </w:t>
      </w:r>
      <w:r>
        <w:t>costumes or</w:t>
      </w:r>
      <w:r>
        <w:rPr>
          <w:spacing w:val="-2"/>
        </w:rPr>
        <w:t xml:space="preserve"> </w:t>
      </w:r>
      <w:r>
        <w:t>staging</w:t>
      </w:r>
    </w:p>
    <w:p w14:paraId="1C11076F" w14:textId="77777777" w:rsidR="0063426F" w:rsidRDefault="0063426F" w:rsidP="0063426F">
      <w:pPr>
        <w:pStyle w:val="ListBullet"/>
      </w:pPr>
      <w:r>
        <w:t>A lot of choral numbers</w:t>
      </w:r>
    </w:p>
    <w:p w14:paraId="5456F7E1" w14:textId="77777777" w:rsidR="0063426F" w:rsidRDefault="0063426F" w:rsidP="0063426F">
      <w:pPr>
        <w:pStyle w:val="ListBullet"/>
      </w:pPr>
      <w:r>
        <w:t>Typically on biblical topics</w:t>
      </w:r>
    </w:p>
    <w:p w14:paraId="27704250" w14:textId="77777777" w:rsidR="0063426F" w:rsidRDefault="0063426F" w:rsidP="0063426F">
      <w:pPr>
        <w:pStyle w:val="ListBullet"/>
        <w:rPr>
          <w:i/>
        </w:rPr>
      </w:pPr>
      <w:r>
        <w:t xml:space="preserve">Some examples of Handels biblical oratorios: </w:t>
      </w:r>
      <w:r>
        <w:rPr>
          <w:i/>
        </w:rPr>
        <w:t>Saul</w:t>
      </w:r>
      <w:r>
        <w:t xml:space="preserve">, </w:t>
      </w:r>
      <w:r>
        <w:rPr>
          <w:i/>
        </w:rPr>
        <w:t>Solomon</w:t>
      </w:r>
      <w:r>
        <w:t xml:space="preserve">, and </w:t>
      </w:r>
      <w:r>
        <w:rPr>
          <w:i/>
          <w:spacing w:val="-4"/>
        </w:rPr>
        <w:t xml:space="preserve">Judas </w:t>
      </w:r>
      <w:r>
        <w:rPr>
          <w:i/>
        </w:rPr>
        <w:t>Maccabeus</w:t>
      </w:r>
    </w:p>
    <w:p w14:paraId="18ACCD28" w14:textId="77777777" w:rsidR="0063426F" w:rsidRDefault="0063426F" w:rsidP="0063426F">
      <w:pPr>
        <w:pStyle w:val="ListBullet"/>
        <w:rPr>
          <w:i/>
        </w:rPr>
      </w:pPr>
      <w:r>
        <w:t xml:space="preserve">Some examples of Handel’s </w:t>
      </w:r>
      <w:r>
        <w:rPr>
          <w:spacing w:val="-2"/>
        </w:rPr>
        <w:t xml:space="preserve">non-biblical </w:t>
      </w:r>
      <w:r>
        <w:t xml:space="preserve">oratorios: </w:t>
      </w:r>
      <w:r>
        <w:rPr>
          <w:i/>
        </w:rPr>
        <w:t>Hercules</w:t>
      </w:r>
      <w:r>
        <w:t xml:space="preserve">, </w:t>
      </w:r>
      <w:r>
        <w:rPr>
          <w:i/>
        </w:rPr>
        <w:t>Acis and Galatea</w:t>
      </w:r>
      <w:r>
        <w:t xml:space="preserve">, and </w:t>
      </w:r>
      <w:r>
        <w:rPr>
          <w:i/>
        </w:rPr>
        <w:t>The Triumph of Time and Truth</w:t>
      </w:r>
    </w:p>
    <w:p w14:paraId="3847460F" w14:textId="77777777" w:rsidR="0063426F" w:rsidRDefault="0063426F" w:rsidP="0063426F">
      <w:pPr>
        <w:pStyle w:val="ListBullet"/>
      </w:pPr>
      <w:r>
        <w:t>Vocal soloist perform in front instruments utilized for accompaniment</w:t>
      </w:r>
    </w:p>
    <w:p w14:paraId="21576EB7" w14:textId="77777777" w:rsidR="0063426F" w:rsidRDefault="0063426F" w:rsidP="0063426F">
      <w:pPr>
        <w:pStyle w:val="Body"/>
      </w:pPr>
    </w:p>
    <w:p w14:paraId="323F1DFA" w14:textId="77777777" w:rsidR="0063426F" w:rsidRDefault="0063426F" w:rsidP="0063426F">
      <w:pPr>
        <w:pStyle w:val="Bodynoindent"/>
        <w:rPr>
          <w:b/>
        </w:rPr>
      </w:pPr>
      <w:r w:rsidRPr="0063426F">
        <w:rPr>
          <w:b/>
        </w:rPr>
        <w:t>Opera Seria</w:t>
      </w:r>
    </w:p>
    <w:p w14:paraId="3A6DBBD7" w14:textId="77777777" w:rsidR="0063426F" w:rsidRDefault="0063426F" w:rsidP="0063426F">
      <w:pPr>
        <w:pStyle w:val="ListBullet"/>
      </w:pPr>
      <w:r>
        <w:t>Serious</w:t>
      </w:r>
      <w:r>
        <w:rPr>
          <w:spacing w:val="-12"/>
        </w:rPr>
        <w:t xml:space="preserve"> </w:t>
      </w:r>
      <w:r>
        <w:t>opera</w:t>
      </w:r>
    </w:p>
    <w:p w14:paraId="1ECBED8A" w14:textId="77777777" w:rsidR="0063426F" w:rsidRDefault="0063426F" w:rsidP="0063426F">
      <w:pPr>
        <w:pStyle w:val="ListBullet"/>
      </w:pPr>
      <w:r>
        <w:t>Historical or Mythological</w:t>
      </w:r>
      <w:r>
        <w:rPr>
          <w:spacing w:val="-17"/>
        </w:rPr>
        <w:t xml:space="preserve"> </w:t>
      </w:r>
      <w:r>
        <w:t>plots</w:t>
      </w:r>
    </w:p>
    <w:p w14:paraId="10649716" w14:textId="77777777" w:rsidR="0063426F" w:rsidRDefault="0063426F" w:rsidP="0063426F">
      <w:pPr>
        <w:pStyle w:val="ListBullet"/>
      </w:pPr>
      <w:r>
        <w:t>Lavish</w:t>
      </w:r>
      <w:r>
        <w:rPr>
          <w:spacing w:val="-1"/>
        </w:rPr>
        <w:t xml:space="preserve"> </w:t>
      </w:r>
      <w:r>
        <w:t>costumes</w:t>
      </w:r>
    </w:p>
    <w:p w14:paraId="7E04D332" w14:textId="77777777" w:rsidR="0063426F" w:rsidRDefault="0063426F" w:rsidP="0063426F">
      <w:pPr>
        <w:pStyle w:val="ListBullet"/>
      </w:pPr>
      <w:r>
        <w:t>Spectacular</w:t>
      </w:r>
      <w:r>
        <w:rPr>
          <w:spacing w:val="-3"/>
        </w:rPr>
        <w:t xml:space="preserve"> </w:t>
      </w:r>
      <w:r>
        <w:t>sets</w:t>
      </w:r>
    </w:p>
    <w:p w14:paraId="1A272BD0" w14:textId="77777777" w:rsidR="0063426F" w:rsidRDefault="0063426F" w:rsidP="0063426F">
      <w:pPr>
        <w:pStyle w:val="ListBullet"/>
      </w:pPr>
      <w:r>
        <w:t>Showcased famous solo</w:t>
      </w:r>
      <w:r>
        <w:rPr>
          <w:spacing w:val="-2"/>
        </w:rPr>
        <w:t xml:space="preserve"> </w:t>
      </w:r>
      <w:r>
        <w:t>singers</w:t>
      </w:r>
    </w:p>
    <w:p w14:paraId="6BC88DC5" w14:textId="77777777" w:rsidR="0063426F" w:rsidRDefault="0063426F" w:rsidP="0063426F">
      <w:pPr>
        <w:pStyle w:val="ListBullet"/>
      </w:pPr>
      <w:r>
        <w:t xml:space="preserve">All sung; </w:t>
      </w:r>
      <w:r>
        <w:rPr>
          <w:spacing w:val="-6"/>
        </w:rPr>
        <w:t xml:space="preserve">no </w:t>
      </w:r>
      <w:r>
        <w:t>narration</w:t>
      </w:r>
    </w:p>
    <w:p w14:paraId="07F3BC26" w14:textId="77777777" w:rsidR="0063426F" w:rsidRDefault="0063426F" w:rsidP="0063426F">
      <w:pPr>
        <w:pStyle w:val="ListBullet"/>
      </w:pPr>
      <w:r>
        <w:t>Acted and performed on</w:t>
      </w:r>
      <w:r>
        <w:rPr>
          <w:spacing w:val="-2"/>
        </w:rPr>
        <w:t xml:space="preserve"> </w:t>
      </w:r>
      <w:r>
        <w:t>stage</w:t>
      </w:r>
    </w:p>
    <w:p w14:paraId="2C85C1C4" w14:textId="77777777" w:rsidR="0063426F" w:rsidRPr="0063426F" w:rsidRDefault="0063426F" w:rsidP="0063426F">
      <w:pPr>
        <w:pStyle w:val="ListBullet"/>
        <w:rPr>
          <w:b/>
        </w:rPr>
      </w:pPr>
      <w:r>
        <w:t xml:space="preserve">Examples of Baroque opera: </w:t>
      </w:r>
      <w:r>
        <w:rPr>
          <w:i/>
        </w:rPr>
        <w:t xml:space="preserve">L’Orfeo, L’Arianna, The Fairy Queen </w:t>
      </w:r>
      <w:r>
        <w:t xml:space="preserve">(based on Shakespeare’s </w:t>
      </w:r>
      <w:r>
        <w:rPr>
          <w:i/>
        </w:rPr>
        <w:t>Midsummer Night’s Dream</w:t>
      </w:r>
      <w:r>
        <w:t>)</w:t>
      </w:r>
      <w:r>
        <w:rPr>
          <w:i/>
        </w:rPr>
        <w:t xml:space="preserve">, </w:t>
      </w:r>
      <w:r>
        <w:t xml:space="preserve">and </w:t>
      </w:r>
      <w:r>
        <w:rPr>
          <w:i/>
        </w:rPr>
        <w:t>Ottone in</w:t>
      </w:r>
      <w:r>
        <w:rPr>
          <w:i/>
          <w:spacing w:val="-2"/>
        </w:rPr>
        <w:t xml:space="preserve"> </w:t>
      </w:r>
      <w:r>
        <w:rPr>
          <w:i/>
        </w:rPr>
        <w:t>Villa</w:t>
      </w:r>
    </w:p>
    <w:p w14:paraId="22674C61" w14:textId="77777777" w:rsidR="0063426F" w:rsidRDefault="0063426F" w:rsidP="0063426F">
      <w:pPr>
        <w:pStyle w:val="Bodynoindent"/>
      </w:pPr>
    </w:p>
    <w:p w14:paraId="6FE9E659" w14:textId="77777777" w:rsidR="0063426F" w:rsidRPr="0063426F" w:rsidRDefault="0063426F" w:rsidP="0063426F">
      <w:pPr>
        <w:pStyle w:val="Bodynoindent"/>
        <w:rPr>
          <w:b/>
        </w:rPr>
      </w:pPr>
      <w:r>
        <w:rPr>
          <w:b/>
          <w:color w:val="231F20"/>
        </w:rPr>
        <w:t>Cantata</w:t>
      </w:r>
    </w:p>
    <w:p w14:paraId="7B36DE9D" w14:textId="77777777" w:rsidR="0063426F" w:rsidRDefault="0063426F" w:rsidP="0063426F">
      <w:pPr>
        <w:pStyle w:val="ListBullet"/>
      </w:pPr>
      <w:r>
        <w:t>A work for voices and instruments</w:t>
      </w:r>
    </w:p>
    <w:p w14:paraId="030717AA" w14:textId="77777777" w:rsidR="0063426F" w:rsidRDefault="0063426F" w:rsidP="0063426F">
      <w:pPr>
        <w:pStyle w:val="ListBullet"/>
      </w:pPr>
      <w:r>
        <w:t>Either sacred and resembling a short oratorio or secular as a lyrical drama set to music.</w:t>
      </w:r>
    </w:p>
    <w:p w14:paraId="42237427" w14:textId="77777777" w:rsidR="0063426F" w:rsidRDefault="0063426F" w:rsidP="0063426F">
      <w:pPr>
        <w:pStyle w:val="ListBullet"/>
      </w:pPr>
      <w:r>
        <w:t>Sacred cantata often involves church choirs and are not acted</w:t>
      </w:r>
      <w:r>
        <w:rPr>
          <w:spacing w:val="-1"/>
        </w:rPr>
        <w:t xml:space="preserve"> </w:t>
      </w:r>
      <w:r>
        <w:t>out</w:t>
      </w:r>
    </w:p>
    <w:p w14:paraId="652BDA21" w14:textId="77777777" w:rsidR="0063426F" w:rsidRDefault="0063426F" w:rsidP="0063426F">
      <w:pPr>
        <w:pStyle w:val="ListBullet"/>
      </w:pPr>
      <w:r>
        <w:t>Can utilize</w:t>
      </w:r>
      <w:r>
        <w:rPr>
          <w:spacing w:val="-5"/>
        </w:rPr>
        <w:t xml:space="preserve"> </w:t>
      </w:r>
      <w:r>
        <w:t>narration</w:t>
      </w:r>
    </w:p>
    <w:p w14:paraId="5E5C0C49" w14:textId="77777777" w:rsidR="0063426F" w:rsidRDefault="0063426F" w:rsidP="0063426F">
      <w:pPr>
        <w:pStyle w:val="ListBullet"/>
      </w:pPr>
      <w:r>
        <w:t xml:space="preserve">Example is Bach’s famous Reformation </w:t>
      </w:r>
      <w:r>
        <w:rPr>
          <w:i/>
        </w:rPr>
        <w:t xml:space="preserve">Cantata </w:t>
      </w:r>
      <w:r>
        <w:t xml:space="preserve">BWV 80: </w:t>
      </w:r>
      <w:r>
        <w:rPr>
          <w:i/>
        </w:rPr>
        <w:t xml:space="preserve">Ein feste Burg ist unser Got </w:t>
      </w:r>
      <w:r>
        <w:t>(A Mighty Fortress is Our</w:t>
      </w:r>
      <w:r>
        <w:rPr>
          <w:spacing w:val="-14"/>
        </w:rPr>
        <w:t xml:space="preserve"> </w:t>
      </w:r>
      <w:r>
        <w:t>God)</w:t>
      </w:r>
    </w:p>
    <w:p w14:paraId="0C5046BB" w14:textId="77777777" w:rsidR="005D5128" w:rsidRPr="0063426F" w:rsidRDefault="005D5128" w:rsidP="0063426F">
      <w:pPr>
        <w:pStyle w:val="Body"/>
      </w:pPr>
    </w:p>
    <w:p w14:paraId="7EB63139" w14:textId="77777777" w:rsidR="005D5128" w:rsidRPr="0063426F" w:rsidRDefault="0063426F" w:rsidP="0063426F">
      <w:pPr>
        <w:pStyle w:val="Heading1"/>
      </w:pPr>
      <w:r w:rsidRPr="0063426F">
        <w:rPr>
          <w:caps w:val="0"/>
        </w:rPr>
        <w:t>BIRTH OF OPERA</w:t>
      </w:r>
    </w:p>
    <w:p w14:paraId="2E8B47E0" w14:textId="77777777" w:rsidR="005D5128" w:rsidRDefault="005D5128" w:rsidP="0063426F">
      <w:pPr>
        <w:pStyle w:val="Body"/>
      </w:pPr>
      <w:r>
        <w:t>The beginning of the Baroque Period is in many ways synonymous with the birth of opera. Music drama had existed since the Middle Ages (and perhaps even earlier),</w:t>
      </w:r>
      <w:r>
        <w:rPr>
          <w:spacing w:val="-21"/>
        </w:rPr>
        <w:t xml:space="preserve"> </w:t>
      </w:r>
      <w:r>
        <w:t>but</w:t>
      </w:r>
      <w:r>
        <w:rPr>
          <w:spacing w:val="-20"/>
        </w:rPr>
        <w:t xml:space="preserve"> </w:t>
      </w:r>
      <w:r>
        <w:t>around</w:t>
      </w:r>
      <w:r>
        <w:rPr>
          <w:spacing w:val="-20"/>
        </w:rPr>
        <w:t xml:space="preserve"> </w:t>
      </w:r>
      <w:r>
        <w:t>1600,</w:t>
      </w:r>
      <w:r>
        <w:rPr>
          <w:spacing w:val="-21"/>
        </w:rPr>
        <w:t xml:space="preserve"> </w:t>
      </w:r>
      <w:r>
        <w:t>noblemen</w:t>
      </w:r>
      <w:r>
        <w:rPr>
          <w:spacing w:val="-20"/>
        </w:rPr>
        <w:t xml:space="preserve"> </w:t>
      </w:r>
      <w:r>
        <w:t>increasingly</w:t>
      </w:r>
      <w:r>
        <w:rPr>
          <w:spacing w:val="-20"/>
        </w:rPr>
        <w:t xml:space="preserve"> </w:t>
      </w:r>
      <w:r>
        <w:t>sponsored</w:t>
      </w:r>
      <w:r>
        <w:rPr>
          <w:spacing w:val="-21"/>
        </w:rPr>
        <w:t xml:space="preserve"> </w:t>
      </w:r>
      <w:r>
        <w:t>experiments</w:t>
      </w:r>
      <w:r>
        <w:rPr>
          <w:spacing w:val="-20"/>
        </w:rPr>
        <w:t xml:space="preserve"> </w:t>
      </w:r>
      <w:r>
        <w:t>that</w:t>
      </w:r>
      <w:r>
        <w:rPr>
          <w:spacing w:val="-20"/>
        </w:rPr>
        <w:t xml:space="preserve"> </w:t>
      </w:r>
      <w:r>
        <w:t>combined singing, instrumental music, and drama in new ways. As we have seen in Chapter Three, Renaissance Humanism led to new interest in ancient Greece and Rome. Scholars as well as educated noblemen read descriptions of the emotional power</w:t>
      </w:r>
      <w:r>
        <w:rPr>
          <w:spacing w:val="-9"/>
        </w:rPr>
        <w:t xml:space="preserve"> </w:t>
      </w:r>
      <w:r>
        <w:t>of</w:t>
      </w:r>
      <w:r>
        <w:rPr>
          <w:spacing w:val="-9"/>
        </w:rPr>
        <w:t xml:space="preserve"> </w:t>
      </w:r>
      <w:r>
        <w:t>ancient</w:t>
      </w:r>
      <w:r>
        <w:rPr>
          <w:spacing w:val="-8"/>
        </w:rPr>
        <w:t xml:space="preserve"> </w:t>
      </w:r>
      <w:r>
        <w:t>dramas,</w:t>
      </w:r>
      <w:r>
        <w:rPr>
          <w:spacing w:val="-9"/>
        </w:rPr>
        <w:t xml:space="preserve"> </w:t>
      </w:r>
      <w:r>
        <w:t>such</w:t>
      </w:r>
      <w:r>
        <w:rPr>
          <w:spacing w:val="-8"/>
        </w:rPr>
        <w:t xml:space="preserve"> </w:t>
      </w:r>
      <w:r>
        <w:t>as</w:t>
      </w:r>
      <w:r>
        <w:rPr>
          <w:spacing w:val="-9"/>
        </w:rPr>
        <w:t xml:space="preserve"> </w:t>
      </w:r>
      <w:r>
        <w:t>those</w:t>
      </w:r>
      <w:r>
        <w:rPr>
          <w:spacing w:val="-8"/>
        </w:rPr>
        <w:t xml:space="preserve"> </w:t>
      </w:r>
      <w:r>
        <w:t>by</w:t>
      </w:r>
      <w:r>
        <w:rPr>
          <w:spacing w:val="-9"/>
        </w:rPr>
        <w:t xml:space="preserve"> </w:t>
      </w:r>
      <w:r>
        <w:t>Sophocles,</w:t>
      </w:r>
      <w:r>
        <w:rPr>
          <w:spacing w:val="-8"/>
        </w:rPr>
        <w:t xml:space="preserve"> </w:t>
      </w:r>
      <w:r>
        <w:t>which</w:t>
      </w:r>
      <w:r>
        <w:rPr>
          <w:spacing w:val="-9"/>
        </w:rPr>
        <w:t xml:space="preserve"> </w:t>
      </w:r>
      <w:r>
        <w:t>began</w:t>
      </w:r>
      <w:r>
        <w:rPr>
          <w:spacing w:val="-8"/>
        </w:rPr>
        <w:t xml:space="preserve"> </w:t>
      </w:r>
      <w:r>
        <w:t>and</w:t>
      </w:r>
      <w:r>
        <w:rPr>
          <w:spacing w:val="-9"/>
        </w:rPr>
        <w:t xml:space="preserve"> </w:t>
      </w:r>
      <w:r>
        <w:t>ended</w:t>
      </w:r>
      <w:r>
        <w:rPr>
          <w:spacing w:val="-8"/>
        </w:rPr>
        <w:t xml:space="preserve"> </w:t>
      </w:r>
      <w:r>
        <w:t>with</w:t>
      </w:r>
      <w:r w:rsidR="0063426F">
        <w:t xml:space="preserve"> </w:t>
      </w:r>
      <w:r>
        <w:rPr>
          <w:color w:val="231F20"/>
        </w:rPr>
        <w:t>choruses. One particularly active group of scholars and aristocrats interested in the ancient world was the Florentine Camerata, so called because they met in the rooms (or camerata) of a nobleman in Florence, Italy. This group, which included Vicenzo Galilei, father of Galileo Galilei, speculated that the reason for ancient drama’s</w:t>
      </w:r>
      <w:r>
        <w:rPr>
          <w:color w:val="231F20"/>
          <w:spacing w:val="-11"/>
        </w:rPr>
        <w:t xml:space="preserve"> </w:t>
      </w:r>
      <w:r>
        <w:rPr>
          <w:color w:val="231F20"/>
        </w:rPr>
        <w:t>being</w:t>
      </w:r>
      <w:r>
        <w:rPr>
          <w:color w:val="231F20"/>
          <w:spacing w:val="-10"/>
        </w:rPr>
        <w:t xml:space="preserve"> </w:t>
      </w:r>
      <w:r>
        <w:rPr>
          <w:color w:val="231F20"/>
        </w:rPr>
        <w:t>so</w:t>
      </w:r>
      <w:r>
        <w:rPr>
          <w:color w:val="231F20"/>
          <w:spacing w:val="-10"/>
        </w:rPr>
        <w:t xml:space="preserve"> </w:t>
      </w:r>
      <w:r>
        <w:rPr>
          <w:color w:val="231F20"/>
        </w:rPr>
        <w:t>moving</w:t>
      </w:r>
      <w:r>
        <w:rPr>
          <w:color w:val="231F20"/>
          <w:spacing w:val="-10"/>
        </w:rPr>
        <w:t xml:space="preserve"> </w:t>
      </w:r>
      <w:r>
        <w:rPr>
          <w:color w:val="231F20"/>
        </w:rPr>
        <w:t>was</w:t>
      </w:r>
      <w:r>
        <w:rPr>
          <w:color w:val="231F20"/>
          <w:spacing w:val="-10"/>
        </w:rPr>
        <w:t xml:space="preserve"> </w:t>
      </w:r>
      <w:r>
        <w:rPr>
          <w:color w:val="231F20"/>
        </w:rPr>
        <w:t>its</w:t>
      </w:r>
      <w:r>
        <w:rPr>
          <w:color w:val="231F20"/>
          <w:spacing w:val="-10"/>
        </w:rPr>
        <w:t xml:space="preserve"> </w:t>
      </w:r>
      <w:r>
        <w:rPr>
          <w:color w:val="231F20"/>
        </w:rPr>
        <w:t>having</w:t>
      </w:r>
      <w:r>
        <w:rPr>
          <w:color w:val="231F20"/>
          <w:spacing w:val="-10"/>
        </w:rPr>
        <w:t xml:space="preserve"> </w:t>
      </w:r>
      <w:r>
        <w:rPr>
          <w:color w:val="231F20"/>
        </w:rPr>
        <w:t>been</w:t>
      </w:r>
      <w:r>
        <w:rPr>
          <w:color w:val="231F20"/>
          <w:spacing w:val="-10"/>
        </w:rPr>
        <w:t xml:space="preserve"> </w:t>
      </w:r>
      <w:r>
        <w:rPr>
          <w:color w:val="231F20"/>
        </w:rPr>
        <w:t>entirely</w:t>
      </w:r>
      <w:r>
        <w:rPr>
          <w:color w:val="231F20"/>
          <w:spacing w:val="-10"/>
        </w:rPr>
        <w:t xml:space="preserve"> </w:t>
      </w:r>
      <w:r>
        <w:rPr>
          <w:color w:val="231F20"/>
        </w:rPr>
        <w:t>sung</w:t>
      </w:r>
      <w:r>
        <w:rPr>
          <w:color w:val="231F20"/>
          <w:spacing w:val="-10"/>
        </w:rPr>
        <w:t xml:space="preserve"> </w:t>
      </w:r>
      <w:r>
        <w:rPr>
          <w:color w:val="231F20"/>
        </w:rPr>
        <w:t>to</w:t>
      </w:r>
      <w:r>
        <w:rPr>
          <w:color w:val="231F20"/>
          <w:spacing w:val="-10"/>
        </w:rPr>
        <w:t xml:space="preserve"> </w:t>
      </w:r>
      <w:r>
        <w:rPr>
          <w:color w:val="231F20"/>
        </w:rPr>
        <w:t>a</w:t>
      </w:r>
      <w:r>
        <w:rPr>
          <w:color w:val="231F20"/>
          <w:spacing w:val="-10"/>
        </w:rPr>
        <w:t xml:space="preserve"> </w:t>
      </w:r>
      <w:r>
        <w:rPr>
          <w:color w:val="231F20"/>
        </w:rPr>
        <w:t>sort</w:t>
      </w:r>
      <w:r>
        <w:rPr>
          <w:color w:val="231F20"/>
          <w:spacing w:val="-10"/>
        </w:rPr>
        <w:t xml:space="preserve"> </w:t>
      </w:r>
      <w:r>
        <w:rPr>
          <w:color w:val="231F20"/>
        </w:rPr>
        <w:t>of</w:t>
      </w:r>
      <w:r>
        <w:rPr>
          <w:color w:val="231F20"/>
          <w:spacing w:val="-11"/>
        </w:rPr>
        <w:t xml:space="preserve"> </w:t>
      </w:r>
      <w:r>
        <w:rPr>
          <w:color w:val="231F20"/>
        </w:rPr>
        <w:t>declamatory style that was midway between speech and song. Although today we believe that actually</w:t>
      </w:r>
      <w:r>
        <w:rPr>
          <w:color w:val="231F20"/>
          <w:spacing w:val="-6"/>
        </w:rPr>
        <w:t xml:space="preserve"> </w:t>
      </w:r>
      <w:r>
        <w:rPr>
          <w:color w:val="231F20"/>
        </w:rPr>
        <w:t>only</w:t>
      </w:r>
      <w:r>
        <w:rPr>
          <w:color w:val="231F20"/>
          <w:spacing w:val="-6"/>
        </w:rPr>
        <w:t xml:space="preserve"> </w:t>
      </w:r>
      <w:r>
        <w:rPr>
          <w:color w:val="231F20"/>
        </w:rPr>
        <w:t>the</w:t>
      </w:r>
      <w:r>
        <w:rPr>
          <w:color w:val="231F20"/>
          <w:spacing w:val="-6"/>
        </w:rPr>
        <w:t xml:space="preserve"> </w:t>
      </w:r>
      <w:r>
        <w:rPr>
          <w:color w:val="231F20"/>
        </w:rPr>
        <w:t>choruses</w:t>
      </w:r>
      <w:r>
        <w:rPr>
          <w:color w:val="231F20"/>
          <w:spacing w:val="-6"/>
        </w:rPr>
        <w:t xml:space="preserve"> </w:t>
      </w:r>
      <w:r>
        <w:rPr>
          <w:color w:val="231F20"/>
        </w:rPr>
        <w:t>of</w:t>
      </w:r>
      <w:r>
        <w:rPr>
          <w:color w:val="231F20"/>
          <w:spacing w:val="-6"/>
        </w:rPr>
        <w:t xml:space="preserve"> </w:t>
      </w:r>
      <w:r>
        <w:rPr>
          <w:color w:val="231F20"/>
        </w:rPr>
        <w:t>ancient</w:t>
      </w:r>
      <w:r>
        <w:rPr>
          <w:color w:val="231F20"/>
          <w:spacing w:val="-6"/>
        </w:rPr>
        <w:t xml:space="preserve"> </w:t>
      </w:r>
      <w:r>
        <w:rPr>
          <w:color w:val="231F20"/>
        </w:rPr>
        <w:t>drama</w:t>
      </w:r>
      <w:r>
        <w:rPr>
          <w:color w:val="231F20"/>
          <w:spacing w:val="-6"/>
        </w:rPr>
        <w:t xml:space="preserve"> </w:t>
      </w:r>
      <w:r>
        <w:rPr>
          <w:color w:val="231F20"/>
        </w:rPr>
        <w:t>were</w:t>
      </w:r>
      <w:r>
        <w:rPr>
          <w:color w:val="231F20"/>
          <w:spacing w:val="-6"/>
        </w:rPr>
        <w:t xml:space="preserve"> </w:t>
      </w:r>
      <w:r>
        <w:rPr>
          <w:color w:val="231F20"/>
        </w:rPr>
        <w:t>sung,</w:t>
      </w:r>
      <w:r>
        <w:rPr>
          <w:color w:val="231F20"/>
          <w:spacing w:val="-6"/>
        </w:rPr>
        <w:t xml:space="preserve"> </w:t>
      </w:r>
      <w:r>
        <w:rPr>
          <w:color w:val="231F20"/>
        </w:rPr>
        <w:t>these</w:t>
      </w:r>
      <w:r>
        <w:rPr>
          <w:color w:val="231F20"/>
          <w:spacing w:val="-6"/>
        </w:rPr>
        <w:t xml:space="preserve"> </w:t>
      </w:r>
      <w:r>
        <w:rPr>
          <w:color w:val="231F20"/>
        </w:rPr>
        <w:t>circa</w:t>
      </w:r>
      <w:r>
        <w:rPr>
          <w:color w:val="231F20"/>
          <w:spacing w:val="-6"/>
        </w:rPr>
        <w:t xml:space="preserve"> </w:t>
      </w:r>
      <w:r>
        <w:rPr>
          <w:color w:val="231F20"/>
        </w:rPr>
        <w:t>1600</w:t>
      </w:r>
      <w:r>
        <w:rPr>
          <w:color w:val="231F20"/>
          <w:spacing w:val="-6"/>
        </w:rPr>
        <w:t xml:space="preserve"> </w:t>
      </w:r>
      <w:r>
        <w:rPr>
          <w:color w:val="231F20"/>
        </w:rPr>
        <w:t>beliefs</w:t>
      </w:r>
      <w:r>
        <w:rPr>
          <w:color w:val="231F20"/>
          <w:spacing w:val="-6"/>
        </w:rPr>
        <w:t xml:space="preserve"> </w:t>
      </w:r>
      <w:r>
        <w:rPr>
          <w:color w:val="231F20"/>
        </w:rPr>
        <w:t>led to collaborations with musicians and the development of</w:t>
      </w:r>
      <w:r>
        <w:rPr>
          <w:color w:val="231F20"/>
          <w:spacing w:val="-13"/>
        </w:rPr>
        <w:t xml:space="preserve"> </w:t>
      </w:r>
      <w:r>
        <w:rPr>
          <w:color w:val="231F20"/>
        </w:rPr>
        <w:t>opera.</w:t>
      </w:r>
    </w:p>
    <w:p w14:paraId="30513311" w14:textId="77777777" w:rsidR="005D5128" w:rsidRDefault="005D5128" w:rsidP="00763270">
      <w:pPr>
        <w:pStyle w:val="Body"/>
      </w:pPr>
      <w:r>
        <w:t>Less than impressed by the emotional impact of the rule-driven polyphonic church music of the Renaissance, members of the Florentine Camerata argued that</w:t>
      </w:r>
      <w:r>
        <w:rPr>
          <w:spacing w:val="-9"/>
        </w:rPr>
        <w:t xml:space="preserve"> </w:t>
      </w:r>
      <w:r>
        <w:t>a</w:t>
      </w:r>
      <w:r>
        <w:rPr>
          <w:spacing w:val="-8"/>
        </w:rPr>
        <w:t xml:space="preserve"> </w:t>
      </w:r>
      <w:r>
        <w:t>simple</w:t>
      </w:r>
      <w:r>
        <w:rPr>
          <w:spacing w:val="-8"/>
        </w:rPr>
        <w:t xml:space="preserve"> </w:t>
      </w:r>
      <w:r>
        <w:t>melody</w:t>
      </w:r>
      <w:r>
        <w:rPr>
          <w:spacing w:val="-9"/>
        </w:rPr>
        <w:t xml:space="preserve"> </w:t>
      </w:r>
      <w:r>
        <w:t>supported</w:t>
      </w:r>
      <w:r>
        <w:rPr>
          <w:spacing w:val="-7"/>
        </w:rPr>
        <w:t xml:space="preserve"> </w:t>
      </w:r>
      <w:r>
        <w:t>by</w:t>
      </w:r>
      <w:r>
        <w:rPr>
          <w:spacing w:val="-8"/>
        </w:rPr>
        <w:t xml:space="preserve"> </w:t>
      </w:r>
      <w:r>
        <w:t>sparse</w:t>
      </w:r>
      <w:r>
        <w:rPr>
          <w:spacing w:val="-9"/>
        </w:rPr>
        <w:t xml:space="preserve"> </w:t>
      </w:r>
      <w:r>
        <w:t>accompaniment</w:t>
      </w:r>
      <w:r>
        <w:rPr>
          <w:spacing w:val="-8"/>
        </w:rPr>
        <w:t xml:space="preserve"> </w:t>
      </w:r>
      <w:r>
        <w:t>would</w:t>
      </w:r>
      <w:r>
        <w:rPr>
          <w:spacing w:val="-8"/>
        </w:rPr>
        <w:t xml:space="preserve"> </w:t>
      </w:r>
      <w:r>
        <w:t>be</w:t>
      </w:r>
      <w:r>
        <w:rPr>
          <w:spacing w:val="-8"/>
        </w:rPr>
        <w:t xml:space="preserve"> </w:t>
      </w:r>
      <w:r>
        <w:t>more</w:t>
      </w:r>
      <w:r>
        <w:rPr>
          <w:spacing w:val="-9"/>
        </w:rPr>
        <w:t xml:space="preserve"> </w:t>
      </w:r>
      <w:r>
        <w:t>moving. They</w:t>
      </w:r>
      <w:r>
        <w:rPr>
          <w:spacing w:val="-12"/>
        </w:rPr>
        <w:t xml:space="preserve"> </w:t>
      </w:r>
      <w:r>
        <w:t>identified</w:t>
      </w:r>
      <w:r>
        <w:rPr>
          <w:spacing w:val="-13"/>
        </w:rPr>
        <w:t xml:space="preserve"> </w:t>
      </w:r>
      <w:r>
        <w:t>a</w:t>
      </w:r>
      <w:r>
        <w:rPr>
          <w:spacing w:val="-12"/>
        </w:rPr>
        <w:t xml:space="preserve"> </w:t>
      </w:r>
      <w:r>
        <w:t>style</w:t>
      </w:r>
      <w:r>
        <w:rPr>
          <w:spacing w:val="-12"/>
        </w:rPr>
        <w:t xml:space="preserve"> </w:t>
      </w:r>
      <w:r>
        <w:t>that</w:t>
      </w:r>
      <w:r>
        <w:rPr>
          <w:spacing w:val="-13"/>
        </w:rPr>
        <w:t xml:space="preserve"> </w:t>
      </w:r>
      <w:r>
        <w:t>they</w:t>
      </w:r>
      <w:r>
        <w:rPr>
          <w:spacing w:val="-12"/>
        </w:rPr>
        <w:t xml:space="preserve"> </w:t>
      </w:r>
      <w:r>
        <w:t>called</w:t>
      </w:r>
      <w:r>
        <w:rPr>
          <w:spacing w:val="-13"/>
        </w:rPr>
        <w:t xml:space="preserve"> </w:t>
      </w:r>
      <w:r>
        <w:t>recitative,</w:t>
      </w:r>
      <w:r>
        <w:rPr>
          <w:spacing w:val="-13"/>
        </w:rPr>
        <w:t xml:space="preserve"> </w:t>
      </w:r>
      <w:r>
        <w:t>in</w:t>
      </w:r>
      <w:r>
        <w:rPr>
          <w:spacing w:val="-12"/>
        </w:rPr>
        <w:t xml:space="preserve"> </w:t>
      </w:r>
      <w:r>
        <w:t>which</w:t>
      </w:r>
      <w:r>
        <w:rPr>
          <w:spacing w:val="-13"/>
        </w:rPr>
        <w:t xml:space="preserve"> </w:t>
      </w:r>
      <w:r>
        <w:t>a</w:t>
      </w:r>
      <w:r>
        <w:rPr>
          <w:spacing w:val="-13"/>
        </w:rPr>
        <w:t xml:space="preserve"> </w:t>
      </w:r>
      <w:r>
        <w:t>single</w:t>
      </w:r>
      <w:r>
        <w:rPr>
          <w:spacing w:val="-12"/>
        </w:rPr>
        <w:t xml:space="preserve"> </w:t>
      </w:r>
      <w:r>
        <w:t>individual</w:t>
      </w:r>
      <w:r>
        <w:rPr>
          <w:spacing w:val="-13"/>
        </w:rPr>
        <w:t xml:space="preserve"> </w:t>
      </w:r>
      <w:r>
        <w:t>would sing a melody line that follows the inflections and rhythms of speech (see figure one with an excerpt of basso continuo). This individual would be accompanied</w:t>
      </w:r>
      <w:r w:rsidR="006C3273">
        <w:t xml:space="preserve"> </w:t>
      </w:r>
      <w:r>
        <w:t xml:space="preserve">by just one or two instruments: a keyboard instrument, such as a harpsichord or small organ, or a plucked string instrument, such as the lute. The accompaniment was called the </w:t>
      </w:r>
      <w:r>
        <w:rPr>
          <w:b/>
        </w:rPr>
        <w:t>basso</w:t>
      </w:r>
      <w:r>
        <w:rPr>
          <w:b/>
          <w:spacing w:val="-2"/>
        </w:rPr>
        <w:t xml:space="preserve"> </w:t>
      </w:r>
      <w:r>
        <w:rPr>
          <w:b/>
        </w:rPr>
        <w:t>continuo</w:t>
      </w:r>
      <w:r>
        <w:t>.</w:t>
      </w:r>
    </w:p>
    <w:p w14:paraId="3620F316" w14:textId="77777777" w:rsidR="005D5128" w:rsidRDefault="005D5128" w:rsidP="00763270">
      <w:pPr>
        <w:pStyle w:val="Body"/>
      </w:pPr>
      <w:r>
        <w:t>Basso continuo is a continuous bass line over which the harpsichord, organ, or lute added chords based on numbers or figures that appeared under the melody that functioned as the bass line, would become a defining feature of Baroque music. This system of indicating chords by numbers was called figured bass, and allowed the instrumentalist more freedom in forming the chords than had every note of the chord been notated. The flexible nature of basso continuo also underlined its supporting nature. The singer of the recitative was given license to speed up and slow down as the words and emotions of the text might direct, with the instrumental</w:t>
      </w:r>
      <w:r>
        <w:rPr>
          <w:spacing w:val="-9"/>
        </w:rPr>
        <w:t xml:space="preserve"> </w:t>
      </w:r>
      <w:r>
        <w:t>accompaniment</w:t>
      </w:r>
      <w:r>
        <w:rPr>
          <w:spacing w:val="-9"/>
        </w:rPr>
        <w:t xml:space="preserve"> </w:t>
      </w:r>
      <w:r>
        <w:t>following</w:t>
      </w:r>
      <w:r>
        <w:rPr>
          <w:spacing w:val="-10"/>
        </w:rPr>
        <w:t xml:space="preserve"> </w:t>
      </w:r>
      <w:r>
        <w:t>along.</w:t>
      </w:r>
      <w:r>
        <w:rPr>
          <w:spacing w:val="-10"/>
        </w:rPr>
        <w:t xml:space="preserve"> </w:t>
      </w:r>
      <w:r>
        <w:t>This</w:t>
      </w:r>
      <w:r>
        <w:rPr>
          <w:spacing w:val="-9"/>
        </w:rPr>
        <w:t xml:space="preserve"> </w:t>
      </w:r>
      <w:r>
        <w:t>method</w:t>
      </w:r>
      <w:r>
        <w:rPr>
          <w:spacing w:val="-9"/>
        </w:rPr>
        <w:t xml:space="preserve"> </w:t>
      </w:r>
      <w:r>
        <w:t>created</w:t>
      </w:r>
      <w:r>
        <w:rPr>
          <w:spacing w:val="-10"/>
        </w:rPr>
        <w:t xml:space="preserve"> </w:t>
      </w:r>
      <w:r>
        <w:t>a</w:t>
      </w:r>
      <w:r>
        <w:rPr>
          <w:spacing w:val="-10"/>
        </w:rPr>
        <w:t xml:space="preserve"> </w:t>
      </w:r>
      <w:r>
        <w:t>homophonic texture, which consists of one melody line with accompaniment, as you might recall from chapter</w:t>
      </w:r>
      <w:r>
        <w:rPr>
          <w:spacing w:val="-4"/>
        </w:rPr>
        <w:t xml:space="preserve"> </w:t>
      </w:r>
      <w:r>
        <w:t>one.</w:t>
      </w:r>
    </w:p>
    <w:p w14:paraId="291A59A7" w14:textId="77777777" w:rsidR="005D5128" w:rsidRDefault="005D5128" w:rsidP="00763270">
      <w:pPr>
        <w:pStyle w:val="Body"/>
      </w:pPr>
      <w:r>
        <w:t>Composers</w:t>
      </w:r>
      <w:r>
        <w:rPr>
          <w:spacing w:val="-12"/>
        </w:rPr>
        <w:t xml:space="preserve"> </w:t>
      </w:r>
      <w:r>
        <w:t>of</w:t>
      </w:r>
      <w:r>
        <w:rPr>
          <w:spacing w:val="-12"/>
        </w:rPr>
        <w:t xml:space="preserve"> </w:t>
      </w:r>
      <w:r>
        <w:t>early</w:t>
      </w:r>
      <w:r>
        <w:rPr>
          <w:spacing w:val="-12"/>
        </w:rPr>
        <w:t xml:space="preserve"> </w:t>
      </w:r>
      <w:r>
        <w:t>opera</w:t>
      </w:r>
      <w:r>
        <w:rPr>
          <w:spacing w:val="-12"/>
        </w:rPr>
        <w:t xml:space="preserve"> </w:t>
      </w:r>
      <w:r>
        <w:t>combined</w:t>
      </w:r>
      <w:r>
        <w:rPr>
          <w:spacing w:val="-12"/>
        </w:rPr>
        <w:t xml:space="preserve"> </w:t>
      </w:r>
      <w:r>
        <w:t>recitatives</w:t>
      </w:r>
      <w:r>
        <w:rPr>
          <w:spacing w:val="-12"/>
        </w:rPr>
        <w:t xml:space="preserve"> </w:t>
      </w:r>
      <w:r>
        <w:t>with</w:t>
      </w:r>
      <w:r>
        <w:rPr>
          <w:spacing w:val="-12"/>
        </w:rPr>
        <w:t xml:space="preserve"> </w:t>
      </w:r>
      <w:r>
        <w:t>other</w:t>
      </w:r>
      <w:r>
        <w:rPr>
          <w:spacing w:val="-12"/>
        </w:rPr>
        <w:t xml:space="preserve"> </w:t>
      </w:r>
      <w:r>
        <w:t>musical</w:t>
      </w:r>
      <w:r>
        <w:rPr>
          <w:spacing w:val="-12"/>
        </w:rPr>
        <w:t xml:space="preserve"> </w:t>
      </w:r>
      <w:r>
        <w:t>numbers</w:t>
      </w:r>
      <w:r>
        <w:rPr>
          <w:spacing w:val="-12"/>
        </w:rPr>
        <w:t xml:space="preserve"> </w:t>
      </w:r>
      <w:r>
        <w:t>such as choruses, dances, arias, instrumental interludes, and the overture. The choruses in opera were not unlike the late Renaissance madrigals that we studied in chapter three. Operatic dance numbers used the most popular dances of the day, such as</w:t>
      </w:r>
      <w:r w:rsidR="006C3273">
        <w:t xml:space="preserve"> </w:t>
      </w:r>
      <w:r>
        <w:t>pavanes</w:t>
      </w:r>
      <w:r>
        <w:rPr>
          <w:spacing w:val="-12"/>
        </w:rPr>
        <w:t xml:space="preserve"> </w:t>
      </w:r>
      <w:r>
        <w:t>and</w:t>
      </w:r>
      <w:r>
        <w:rPr>
          <w:spacing w:val="-12"/>
        </w:rPr>
        <w:t xml:space="preserve"> </w:t>
      </w:r>
      <w:r>
        <w:t>galliards.</w:t>
      </w:r>
      <w:r>
        <w:rPr>
          <w:spacing w:val="-12"/>
        </w:rPr>
        <w:t xml:space="preserve"> </w:t>
      </w:r>
      <w:r>
        <w:t>Instrumental</w:t>
      </w:r>
      <w:r>
        <w:rPr>
          <w:spacing w:val="-12"/>
        </w:rPr>
        <w:t xml:space="preserve"> </w:t>
      </w:r>
      <w:r>
        <w:t>interludes</w:t>
      </w:r>
      <w:r>
        <w:rPr>
          <w:spacing w:val="-11"/>
        </w:rPr>
        <w:t xml:space="preserve"> </w:t>
      </w:r>
      <w:r>
        <w:t>tended</w:t>
      </w:r>
      <w:r>
        <w:rPr>
          <w:spacing w:val="-12"/>
        </w:rPr>
        <w:t xml:space="preserve"> </w:t>
      </w:r>
      <w:r>
        <w:t>to</w:t>
      </w:r>
      <w:r>
        <w:rPr>
          <w:spacing w:val="-12"/>
        </w:rPr>
        <w:t xml:space="preserve"> </w:t>
      </w:r>
      <w:r>
        <w:t>be</w:t>
      </w:r>
      <w:r>
        <w:rPr>
          <w:spacing w:val="-12"/>
        </w:rPr>
        <w:t xml:space="preserve"> </w:t>
      </w:r>
      <w:r>
        <w:t>sectional,</w:t>
      </w:r>
      <w:r>
        <w:rPr>
          <w:spacing w:val="-11"/>
        </w:rPr>
        <w:t xml:space="preserve"> </w:t>
      </w:r>
      <w:r>
        <w:t>that</w:t>
      </w:r>
      <w:r>
        <w:rPr>
          <w:spacing w:val="-12"/>
        </w:rPr>
        <w:t xml:space="preserve"> </w:t>
      </w:r>
      <w:r>
        <w:t>is,</w:t>
      </w:r>
      <w:r>
        <w:rPr>
          <w:spacing w:val="-12"/>
        </w:rPr>
        <w:t xml:space="preserve"> </w:t>
      </w:r>
      <w:r>
        <w:t>having different</w:t>
      </w:r>
      <w:r>
        <w:rPr>
          <w:spacing w:val="-15"/>
        </w:rPr>
        <w:t xml:space="preserve"> </w:t>
      </w:r>
      <w:r>
        <w:t>sections</w:t>
      </w:r>
      <w:r>
        <w:rPr>
          <w:spacing w:val="-15"/>
        </w:rPr>
        <w:t xml:space="preserve"> </w:t>
      </w:r>
      <w:r>
        <w:t>that</w:t>
      </w:r>
      <w:r>
        <w:rPr>
          <w:spacing w:val="-15"/>
        </w:rPr>
        <w:t xml:space="preserve"> </w:t>
      </w:r>
      <w:r>
        <w:t>sometimes</w:t>
      </w:r>
      <w:r>
        <w:rPr>
          <w:spacing w:val="-15"/>
        </w:rPr>
        <w:t xml:space="preserve"> </w:t>
      </w:r>
      <w:r>
        <w:t>repeated,</w:t>
      </w:r>
      <w:r>
        <w:rPr>
          <w:spacing w:val="-14"/>
        </w:rPr>
        <w:t xml:space="preserve"> </w:t>
      </w:r>
      <w:r>
        <w:t>as</w:t>
      </w:r>
      <w:r>
        <w:rPr>
          <w:spacing w:val="-15"/>
        </w:rPr>
        <w:t xml:space="preserve"> </w:t>
      </w:r>
      <w:r>
        <w:t>we</w:t>
      </w:r>
      <w:r>
        <w:rPr>
          <w:spacing w:val="-15"/>
        </w:rPr>
        <w:t xml:space="preserve"> </w:t>
      </w:r>
      <w:r>
        <w:t>find</w:t>
      </w:r>
      <w:r>
        <w:rPr>
          <w:spacing w:val="-15"/>
        </w:rPr>
        <w:t xml:space="preserve"> </w:t>
      </w:r>
      <w:r>
        <w:t>in</w:t>
      </w:r>
      <w:r>
        <w:rPr>
          <w:spacing w:val="-14"/>
        </w:rPr>
        <w:t xml:space="preserve"> </w:t>
      </w:r>
      <w:r>
        <w:t>other</w:t>
      </w:r>
      <w:r>
        <w:rPr>
          <w:spacing w:val="-15"/>
        </w:rPr>
        <w:t xml:space="preserve"> </w:t>
      </w:r>
      <w:r>
        <w:t>instrumental</w:t>
      </w:r>
      <w:r>
        <w:rPr>
          <w:spacing w:val="-15"/>
        </w:rPr>
        <w:t xml:space="preserve"> </w:t>
      </w:r>
      <w:r>
        <w:t>music</w:t>
      </w:r>
      <w:r>
        <w:rPr>
          <w:spacing w:val="-15"/>
        </w:rPr>
        <w:t xml:space="preserve"> </w:t>
      </w:r>
      <w:r>
        <w:t>of the time. Operas began with an instrumental piece called the</w:t>
      </w:r>
      <w:r>
        <w:rPr>
          <w:spacing w:val="-27"/>
        </w:rPr>
        <w:t xml:space="preserve"> </w:t>
      </w:r>
      <w:r>
        <w:t>Overture.</w:t>
      </w:r>
    </w:p>
    <w:p w14:paraId="72EE1A28" w14:textId="77777777" w:rsidR="005D5128" w:rsidRDefault="005D5128" w:rsidP="00763270">
      <w:pPr>
        <w:pStyle w:val="Body"/>
      </w:pPr>
      <w:r>
        <w:t>Like recitatives, arias were homophonic compositions featuring a solo singer over accompaniment. Arias, however, were less improvisatory. The melodies</w:t>
      </w:r>
      <w:r>
        <w:rPr>
          <w:spacing w:val="-28"/>
        </w:rPr>
        <w:t xml:space="preserve"> </w:t>
      </w:r>
      <w:r>
        <w:t>sung in arias almost always conformed to a musical meter, such as duple or triple, and unfolded in phrases of similar lengths. As the century progressed, these melodies became increasingly difficult or virtuosic. If the purpose of the recitative was to convey emotions through a simple melodic line, then the purpose of the aria was increasingly to impress the audience with the skills of the</w:t>
      </w:r>
      <w:r>
        <w:rPr>
          <w:spacing w:val="-15"/>
        </w:rPr>
        <w:t xml:space="preserve"> </w:t>
      </w:r>
      <w:r>
        <w:t>singer.</w:t>
      </w:r>
    </w:p>
    <w:p w14:paraId="336E5D1A" w14:textId="77777777" w:rsidR="005D5128" w:rsidRDefault="005D5128" w:rsidP="00763270">
      <w:pPr>
        <w:pStyle w:val="Body"/>
      </w:pPr>
      <w:r>
        <w:t>Opera was initially commissioned by Italian noblemen, often for important occasions</w:t>
      </w:r>
      <w:r>
        <w:rPr>
          <w:spacing w:val="-6"/>
        </w:rPr>
        <w:t xml:space="preserve"> </w:t>
      </w:r>
      <w:r>
        <w:t>such</w:t>
      </w:r>
      <w:r>
        <w:rPr>
          <w:spacing w:val="-6"/>
        </w:rPr>
        <w:t xml:space="preserve"> </w:t>
      </w:r>
      <w:r>
        <w:t>as</w:t>
      </w:r>
      <w:r>
        <w:rPr>
          <w:spacing w:val="-6"/>
        </w:rPr>
        <w:t xml:space="preserve"> </w:t>
      </w:r>
      <w:r>
        <w:t>marriages</w:t>
      </w:r>
      <w:r>
        <w:rPr>
          <w:spacing w:val="-5"/>
        </w:rPr>
        <w:t xml:space="preserve"> </w:t>
      </w:r>
      <w:r>
        <w:t>or</w:t>
      </w:r>
      <w:r>
        <w:rPr>
          <w:spacing w:val="-6"/>
        </w:rPr>
        <w:t xml:space="preserve"> </w:t>
      </w:r>
      <w:r>
        <w:t>births,</w:t>
      </w:r>
      <w:r>
        <w:rPr>
          <w:spacing w:val="-6"/>
        </w:rPr>
        <w:t xml:space="preserve"> </w:t>
      </w:r>
      <w:r>
        <w:t>and</w:t>
      </w:r>
      <w:r>
        <w:rPr>
          <w:spacing w:val="-6"/>
        </w:rPr>
        <w:t xml:space="preserve"> </w:t>
      </w:r>
      <w:r>
        <w:t>performed</w:t>
      </w:r>
      <w:r>
        <w:rPr>
          <w:spacing w:val="-5"/>
        </w:rPr>
        <w:t xml:space="preserve"> </w:t>
      </w:r>
      <w:r>
        <w:t>in</w:t>
      </w:r>
      <w:r>
        <w:rPr>
          <w:spacing w:val="-6"/>
        </w:rPr>
        <w:t xml:space="preserve"> </w:t>
      </w:r>
      <w:r>
        <w:t>the</w:t>
      </w:r>
      <w:r>
        <w:rPr>
          <w:spacing w:val="-6"/>
        </w:rPr>
        <w:t xml:space="preserve"> </w:t>
      </w:r>
      <w:r>
        <w:t>halls</w:t>
      </w:r>
      <w:r>
        <w:rPr>
          <w:spacing w:val="-6"/>
        </w:rPr>
        <w:t xml:space="preserve"> </w:t>
      </w:r>
      <w:r>
        <w:t>of</w:t>
      </w:r>
      <w:r>
        <w:rPr>
          <w:spacing w:val="-5"/>
        </w:rPr>
        <w:t xml:space="preserve"> </w:t>
      </w:r>
      <w:r>
        <w:t>their</w:t>
      </w:r>
      <w:r>
        <w:rPr>
          <w:spacing w:val="-6"/>
        </w:rPr>
        <w:t xml:space="preserve"> </w:t>
      </w:r>
      <w:r>
        <w:t>castles</w:t>
      </w:r>
      <w:r>
        <w:rPr>
          <w:spacing w:val="-6"/>
        </w:rPr>
        <w:t xml:space="preserve"> </w:t>
      </w:r>
      <w:r>
        <w:t>and palaces. By the mid to late seventeenth century, opera had spread not only to the courts of France, Germany, and England, but also to the general public, with performances</w:t>
      </w:r>
      <w:r>
        <w:rPr>
          <w:spacing w:val="-12"/>
        </w:rPr>
        <w:t xml:space="preserve"> </w:t>
      </w:r>
      <w:r>
        <w:t>in</w:t>
      </w:r>
      <w:r>
        <w:rPr>
          <w:spacing w:val="-12"/>
        </w:rPr>
        <w:t xml:space="preserve"> </w:t>
      </w:r>
      <w:r>
        <w:t>public</w:t>
      </w:r>
      <w:r>
        <w:rPr>
          <w:spacing w:val="-12"/>
        </w:rPr>
        <w:t xml:space="preserve"> </w:t>
      </w:r>
      <w:r>
        <w:t>opera</w:t>
      </w:r>
      <w:r>
        <w:rPr>
          <w:spacing w:val="-12"/>
        </w:rPr>
        <w:t xml:space="preserve"> </w:t>
      </w:r>
      <w:r>
        <w:t>houses</w:t>
      </w:r>
      <w:r>
        <w:rPr>
          <w:spacing w:val="-11"/>
        </w:rPr>
        <w:t xml:space="preserve"> </w:t>
      </w:r>
      <w:r>
        <w:t>first</w:t>
      </w:r>
      <w:r>
        <w:rPr>
          <w:spacing w:val="-12"/>
        </w:rPr>
        <w:t xml:space="preserve"> </w:t>
      </w:r>
      <w:r>
        <w:t>in</w:t>
      </w:r>
      <w:r>
        <w:rPr>
          <w:spacing w:val="-12"/>
        </w:rPr>
        <w:t xml:space="preserve"> </w:t>
      </w:r>
      <w:r>
        <w:t>Italy</w:t>
      </w:r>
      <w:r>
        <w:rPr>
          <w:spacing w:val="-12"/>
        </w:rPr>
        <w:t xml:space="preserve"> </w:t>
      </w:r>
      <w:r>
        <w:t>and</w:t>
      </w:r>
      <w:r>
        <w:rPr>
          <w:spacing w:val="-12"/>
        </w:rPr>
        <w:t xml:space="preserve"> </w:t>
      </w:r>
      <w:r>
        <w:t>later</w:t>
      </w:r>
      <w:r>
        <w:rPr>
          <w:spacing w:val="-11"/>
        </w:rPr>
        <w:t xml:space="preserve"> </w:t>
      </w:r>
      <w:r>
        <w:t>elsewhere</w:t>
      </w:r>
      <w:r>
        <w:rPr>
          <w:spacing w:val="-12"/>
        </w:rPr>
        <w:t xml:space="preserve"> </w:t>
      </w:r>
      <w:r>
        <w:t>on</w:t>
      </w:r>
      <w:r>
        <w:rPr>
          <w:spacing w:val="-12"/>
        </w:rPr>
        <w:t xml:space="preserve"> </w:t>
      </w:r>
      <w:r>
        <w:t>the</w:t>
      </w:r>
      <w:r>
        <w:rPr>
          <w:spacing w:val="-12"/>
        </w:rPr>
        <w:t xml:space="preserve"> </w:t>
      </w:r>
      <w:r>
        <w:t>continent and in the British Isles. By the eighteenth century, opera would become almost</w:t>
      </w:r>
      <w:r w:rsidR="006C3273">
        <w:t xml:space="preserve"> </w:t>
      </w:r>
      <w:r>
        <w:t>as ubiquitous as movies are for us today. Most Baroque operas featured topics from the ancient world or mythology, in which humans struggled with fate and in which</w:t>
      </w:r>
      <w:r>
        <w:rPr>
          <w:spacing w:val="-6"/>
        </w:rPr>
        <w:t xml:space="preserve"> </w:t>
      </w:r>
      <w:r>
        <w:t>the</w:t>
      </w:r>
      <w:r>
        <w:rPr>
          <w:spacing w:val="-6"/>
        </w:rPr>
        <w:t xml:space="preserve"> </w:t>
      </w:r>
      <w:r>
        <w:t>heroic</w:t>
      </w:r>
      <w:r>
        <w:rPr>
          <w:spacing w:val="-6"/>
        </w:rPr>
        <w:t xml:space="preserve"> </w:t>
      </w:r>
      <w:r>
        <w:t>actions</w:t>
      </w:r>
      <w:r>
        <w:rPr>
          <w:spacing w:val="-6"/>
        </w:rPr>
        <w:t xml:space="preserve"> </w:t>
      </w:r>
      <w:r>
        <w:t>of</w:t>
      </w:r>
      <w:r>
        <w:rPr>
          <w:spacing w:val="-5"/>
        </w:rPr>
        <w:t xml:space="preserve"> </w:t>
      </w:r>
      <w:r>
        <w:t>nobles</w:t>
      </w:r>
      <w:r>
        <w:rPr>
          <w:spacing w:val="-6"/>
        </w:rPr>
        <w:t xml:space="preserve"> </w:t>
      </w:r>
      <w:r>
        <w:t>and</w:t>
      </w:r>
      <w:r>
        <w:rPr>
          <w:spacing w:val="-6"/>
        </w:rPr>
        <w:t xml:space="preserve"> </w:t>
      </w:r>
      <w:r>
        <w:t>mythological</w:t>
      </w:r>
      <w:r>
        <w:rPr>
          <w:spacing w:val="-6"/>
        </w:rPr>
        <w:t xml:space="preserve"> </w:t>
      </w:r>
      <w:r>
        <w:t>heroes</w:t>
      </w:r>
      <w:r>
        <w:rPr>
          <w:spacing w:val="-6"/>
        </w:rPr>
        <w:t xml:space="preserve"> </w:t>
      </w:r>
      <w:r>
        <w:t>were</w:t>
      </w:r>
      <w:r>
        <w:rPr>
          <w:spacing w:val="-6"/>
        </w:rPr>
        <w:t xml:space="preserve"> </w:t>
      </w:r>
      <w:r>
        <w:t>supplemented</w:t>
      </w:r>
      <w:r>
        <w:rPr>
          <w:spacing w:val="-5"/>
        </w:rPr>
        <w:t xml:space="preserve"> </w:t>
      </w:r>
      <w:r>
        <w:t>by the righteous judgments of the gods. Perhaps because of the cosmic reaches of its narratives, opera came to be called opera seria, or serious opera. Librettos, or the words</w:t>
      </w:r>
      <w:r>
        <w:rPr>
          <w:spacing w:val="-7"/>
        </w:rPr>
        <w:t xml:space="preserve"> </w:t>
      </w:r>
      <w:r>
        <w:t>of</w:t>
      </w:r>
      <w:r>
        <w:rPr>
          <w:spacing w:val="-7"/>
        </w:rPr>
        <w:t xml:space="preserve"> </w:t>
      </w:r>
      <w:r>
        <w:t>the</w:t>
      </w:r>
      <w:r>
        <w:rPr>
          <w:spacing w:val="-5"/>
        </w:rPr>
        <w:t xml:space="preserve"> </w:t>
      </w:r>
      <w:r>
        <w:t>opera,</w:t>
      </w:r>
      <w:r>
        <w:rPr>
          <w:spacing w:val="-7"/>
        </w:rPr>
        <w:t xml:space="preserve"> </w:t>
      </w:r>
      <w:r>
        <w:t>were</w:t>
      </w:r>
      <w:r>
        <w:rPr>
          <w:spacing w:val="-7"/>
        </w:rPr>
        <w:t xml:space="preserve"> </w:t>
      </w:r>
      <w:r>
        <w:t>to</w:t>
      </w:r>
      <w:r>
        <w:rPr>
          <w:spacing w:val="-6"/>
        </w:rPr>
        <w:t xml:space="preserve"> </w:t>
      </w:r>
      <w:r>
        <w:t>be</w:t>
      </w:r>
      <w:r>
        <w:rPr>
          <w:spacing w:val="-6"/>
        </w:rPr>
        <w:t xml:space="preserve"> </w:t>
      </w:r>
      <w:r>
        <w:t>of</w:t>
      </w:r>
      <w:r>
        <w:rPr>
          <w:spacing w:val="-6"/>
        </w:rPr>
        <w:t xml:space="preserve"> </w:t>
      </w:r>
      <w:r>
        <w:t>the</w:t>
      </w:r>
      <w:r>
        <w:rPr>
          <w:spacing w:val="-6"/>
        </w:rPr>
        <w:t xml:space="preserve"> </w:t>
      </w:r>
      <w:r>
        <w:t>highest</w:t>
      </w:r>
      <w:r>
        <w:rPr>
          <w:spacing w:val="-6"/>
        </w:rPr>
        <w:t xml:space="preserve"> </w:t>
      </w:r>
      <w:r>
        <w:t>literary</w:t>
      </w:r>
      <w:r>
        <w:rPr>
          <w:spacing w:val="-6"/>
        </w:rPr>
        <w:t xml:space="preserve"> </w:t>
      </w:r>
      <w:r>
        <w:t>quality</w:t>
      </w:r>
      <w:r>
        <w:rPr>
          <w:spacing w:val="-6"/>
        </w:rPr>
        <w:t xml:space="preserve"> </w:t>
      </w:r>
      <w:r>
        <w:t>and</w:t>
      </w:r>
      <w:r>
        <w:rPr>
          <w:spacing w:val="-7"/>
        </w:rPr>
        <w:t xml:space="preserve"> </w:t>
      </w:r>
      <w:r>
        <w:t>designed</w:t>
      </w:r>
      <w:r>
        <w:rPr>
          <w:spacing w:val="-5"/>
        </w:rPr>
        <w:t xml:space="preserve"> </w:t>
      </w:r>
      <w:r>
        <w:t>to</w:t>
      </w:r>
      <w:r>
        <w:rPr>
          <w:spacing w:val="-7"/>
        </w:rPr>
        <w:t xml:space="preserve"> </w:t>
      </w:r>
      <w:r>
        <w:t>be</w:t>
      </w:r>
      <w:r>
        <w:rPr>
          <w:spacing w:val="-5"/>
        </w:rPr>
        <w:t xml:space="preserve"> </w:t>
      </w:r>
      <w:r>
        <w:t>set to music. Italian remained the most common language of opera, and Italian opera was</w:t>
      </w:r>
      <w:r>
        <w:rPr>
          <w:spacing w:val="-8"/>
        </w:rPr>
        <w:t xml:space="preserve"> </w:t>
      </w:r>
      <w:r>
        <w:t>popular</w:t>
      </w:r>
      <w:r>
        <w:rPr>
          <w:spacing w:val="-8"/>
        </w:rPr>
        <w:t xml:space="preserve"> </w:t>
      </w:r>
      <w:r>
        <w:t>in</w:t>
      </w:r>
      <w:r>
        <w:rPr>
          <w:spacing w:val="-8"/>
        </w:rPr>
        <w:t xml:space="preserve"> </w:t>
      </w:r>
      <w:r>
        <w:t>England</w:t>
      </w:r>
      <w:r>
        <w:rPr>
          <w:spacing w:val="-8"/>
        </w:rPr>
        <w:t xml:space="preserve"> </w:t>
      </w:r>
      <w:r>
        <w:t>and</w:t>
      </w:r>
      <w:r>
        <w:rPr>
          <w:spacing w:val="-7"/>
        </w:rPr>
        <w:t xml:space="preserve"> </w:t>
      </w:r>
      <w:r>
        <w:t>Germany;</w:t>
      </w:r>
      <w:r>
        <w:rPr>
          <w:spacing w:val="-8"/>
        </w:rPr>
        <w:t xml:space="preserve"> </w:t>
      </w:r>
      <w:r>
        <w:t>the</w:t>
      </w:r>
      <w:r>
        <w:rPr>
          <w:spacing w:val="-8"/>
        </w:rPr>
        <w:t xml:space="preserve"> </w:t>
      </w:r>
      <w:r>
        <w:t>French</w:t>
      </w:r>
      <w:r>
        <w:rPr>
          <w:spacing w:val="-8"/>
        </w:rPr>
        <w:t xml:space="preserve"> </w:t>
      </w:r>
      <w:r>
        <w:t>were</w:t>
      </w:r>
      <w:r>
        <w:rPr>
          <w:spacing w:val="-8"/>
        </w:rPr>
        <w:t xml:space="preserve"> </w:t>
      </w:r>
      <w:r>
        <w:t>the</w:t>
      </w:r>
      <w:r>
        <w:rPr>
          <w:spacing w:val="-7"/>
        </w:rPr>
        <w:t xml:space="preserve"> </w:t>
      </w:r>
      <w:r>
        <w:t>first</w:t>
      </w:r>
      <w:r>
        <w:rPr>
          <w:spacing w:val="-8"/>
        </w:rPr>
        <w:t xml:space="preserve"> </w:t>
      </w:r>
      <w:r>
        <w:t>to</w:t>
      </w:r>
      <w:r>
        <w:rPr>
          <w:spacing w:val="-8"/>
        </w:rPr>
        <w:t xml:space="preserve"> </w:t>
      </w:r>
      <w:r>
        <w:t>perform</w:t>
      </w:r>
      <w:r>
        <w:rPr>
          <w:spacing w:val="-8"/>
        </w:rPr>
        <w:t xml:space="preserve"> </w:t>
      </w:r>
      <w:r>
        <w:t>operas in their native</w:t>
      </w:r>
      <w:r>
        <w:rPr>
          <w:spacing w:val="-3"/>
        </w:rPr>
        <w:t xml:space="preserve"> </w:t>
      </w:r>
      <w:r>
        <w:t>tongue.</w:t>
      </w:r>
    </w:p>
    <w:p w14:paraId="2BF68FEE" w14:textId="77777777" w:rsidR="005D5128" w:rsidRDefault="005D5128" w:rsidP="00763270">
      <w:pPr>
        <w:pStyle w:val="Body"/>
      </w:pPr>
    </w:p>
    <w:p w14:paraId="2CFC5D00" w14:textId="77777777" w:rsidR="005D5128" w:rsidRDefault="00763270" w:rsidP="00587309">
      <w:pPr>
        <w:pStyle w:val="Heading3"/>
      </w:pPr>
      <w:r>
        <w:rPr>
          <w:color w:val="003563"/>
          <w:w w:val="105"/>
        </w:rPr>
        <w:t>F</w:t>
      </w:r>
      <w:r w:rsidR="005D5128">
        <w:rPr>
          <w:color w:val="003563"/>
          <w:w w:val="105"/>
        </w:rPr>
        <w:t>ocus Composition:</w:t>
      </w:r>
      <w:r>
        <w:rPr>
          <w:color w:val="003563"/>
          <w:w w:val="105"/>
        </w:rPr>
        <w:t xml:space="preserve"> </w:t>
      </w:r>
      <w:r w:rsidR="005D5128">
        <w:t>“Tu se morta” (“</w:t>
      </w:r>
      <w:r>
        <w:t>Y</w:t>
      </w:r>
      <w:r w:rsidR="005D5128">
        <w:t xml:space="preserve">ou are dead”) from </w:t>
      </w:r>
      <w:r>
        <w:t>M</w:t>
      </w:r>
      <w:r w:rsidR="005D5128">
        <w:t xml:space="preserve">onteverdi’s </w:t>
      </w:r>
      <w:r w:rsidR="005D5128">
        <w:rPr>
          <w:rFonts w:ascii="Verdana-BoldItalic" w:hAnsi="Verdana-BoldItalic"/>
        </w:rPr>
        <w:t xml:space="preserve">Orfeo </w:t>
      </w:r>
      <w:r w:rsidR="005D5128">
        <w:t>(1607)</w:t>
      </w:r>
    </w:p>
    <w:p w14:paraId="6888A409" w14:textId="77777777" w:rsidR="005D5128" w:rsidRDefault="005D5128" w:rsidP="00587309">
      <w:pPr>
        <w:pStyle w:val="Body"/>
        <w:rPr>
          <w:color w:val="231F20"/>
        </w:rPr>
      </w:pPr>
      <w:r>
        <w:t>One</w:t>
      </w:r>
      <w:r>
        <w:rPr>
          <w:spacing w:val="-6"/>
        </w:rPr>
        <w:t xml:space="preserve"> </w:t>
      </w:r>
      <w:r>
        <w:t>of</w:t>
      </w:r>
      <w:r>
        <w:rPr>
          <w:spacing w:val="-6"/>
        </w:rPr>
        <w:t xml:space="preserve"> </w:t>
      </w:r>
      <w:r>
        <w:t>the</w:t>
      </w:r>
      <w:r>
        <w:rPr>
          <w:spacing w:val="-6"/>
        </w:rPr>
        <w:t xml:space="preserve"> </w:t>
      </w:r>
      <w:r>
        <w:t>very</w:t>
      </w:r>
      <w:r>
        <w:rPr>
          <w:spacing w:val="-6"/>
        </w:rPr>
        <w:t xml:space="preserve"> </w:t>
      </w:r>
      <w:r>
        <w:t>first</w:t>
      </w:r>
      <w:r>
        <w:rPr>
          <w:spacing w:val="-6"/>
        </w:rPr>
        <w:t xml:space="preserve"> </w:t>
      </w:r>
      <w:r>
        <w:t>operas</w:t>
      </w:r>
      <w:r>
        <w:rPr>
          <w:spacing w:val="-6"/>
        </w:rPr>
        <w:t xml:space="preserve"> </w:t>
      </w:r>
      <w:r>
        <w:t>was</w:t>
      </w:r>
      <w:r>
        <w:rPr>
          <w:spacing w:val="-6"/>
        </w:rPr>
        <w:t xml:space="preserve"> </w:t>
      </w:r>
      <w:r>
        <w:t>written</w:t>
      </w:r>
      <w:r>
        <w:rPr>
          <w:spacing w:val="-6"/>
        </w:rPr>
        <w:t xml:space="preserve"> </w:t>
      </w:r>
      <w:r>
        <w:t>by</w:t>
      </w:r>
      <w:r>
        <w:rPr>
          <w:spacing w:val="-6"/>
        </w:rPr>
        <w:t xml:space="preserve"> </w:t>
      </w:r>
      <w:r>
        <w:t>an</w:t>
      </w:r>
      <w:r>
        <w:rPr>
          <w:spacing w:val="-6"/>
        </w:rPr>
        <w:t xml:space="preserve"> </w:t>
      </w:r>
      <w:r>
        <w:t>Italian</w:t>
      </w:r>
      <w:r>
        <w:rPr>
          <w:spacing w:val="-6"/>
        </w:rPr>
        <w:t xml:space="preserve"> </w:t>
      </w:r>
      <w:r>
        <w:t>composer</w:t>
      </w:r>
      <w:r>
        <w:rPr>
          <w:spacing w:val="-6"/>
        </w:rPr>
        <w:t xml:space="preserve"> </w:t>
      </w:r>
      <w:r>
        <w:t>named</w:t>
      </w:r>
      <w:r>
        <w:rPr>
          <w:spacing w:val="-6"/>
        </w:rPr>
        <w:t xml:space="preserve"> </w:t>
      </w:r>
      <w:r>
        <w:t>Claudio Monteverdi</w:t>
      </w:r>
      <w:r>
        <w:rPr>
          <w:spacing w:val="-9"/>
        </w:rPr>
        <w:t xml:space="preserve"> </w:t>
      </w:r>
      <w:r>
        <w:t>(1567-1643).</w:t>
      </w:r>
      <w:r>
        <w:rPr>
          <w:spacing w:val="-8"/>
        </w:rPr>
        <w:t xml:space="preserve"> </w:t>
      </w:r>
      <w:r>
        <w:t>(See</w:t>
      </w:r>
      <w:r>
        <w:rPr>
          <w:spacing w:val="-9"/>
        </w:rPr>
        <w:t xml:space="preserve"> </w:t>
      </w:r>
      <w:r>
        <w:t>Figure</w:t>
      </w:r>
      <w:r>
        <w:rPr>
          <w:spacing w:val="-8"/>
        </w:rPr>
        <w:t xml:space="preserve"> </w:t>
      </w:r>
      <w:r>
        <w:t>4.4.)</w:t>
      </w:r>
      <w:r>
        <w:rPr>
          <w:spacing w:val="-9"/>
        </w:rPr>
        <w:t xml:space="preserve"> </w:t>
      </w:r>
      <w:r>
        <w:t>For</w:t>
      </w:r>
      <w:r>
        <w:rPr>
          <w:spacing w:val="-8"/>
        </w:rPr>
        <w:t xml:space="preserve"> </w:t>
      </w:r>
      <w:r>
        <w:t>many</w:t>
      </w:r>
      <w:r>
        <w:rPr>
          <w:spacing w:val="-9"/>
        </w:rPr>
        <w:t xml:space="preserve"> </w:t>
      </w:r>
      <w:r>
        <w:t>years,</w:t>
      </w:r>
      <w:r>
        <w:rPr>
          <w:spacing w:val="-8"/>
        </w:rPr>
        <w:t xml:space="preserve"> </w:t>
      </w:r>
      <w:r>
        <w:t>Monteverdi</w:t>
      </w:r>
      <w:r>
        <w:rPr>
          <w:spacing w:val="-9"/>
        </w:rPr>
        <w:t xml:space="preserve"> </w:t>
      </w:r>
      <w:r>
        <w:t>worked</w:t>
      </w:r>
      <w:r>
        <w:rPr>
          <w:spacing w:val="-8"/>
        </w:rPr>
        <w:t xml:space="preserve"> </w:t>
      </w:r>
      <w:r>
        <w:t xml:space="preserve">for the Duke of Mantua in central Italy. There, he wrote </w:t>
      </w:r>
      <w:r>
        <w:rPr>
          <w:i/>
        </w:rPr>
        <w:t xml:space="preserve">Orfeo </w:t>
      </w:r>
      <w:r>
        <w:t xml:space="preserve">(1607), an opera based on the mythological character of Orpheus from Ovid’s </w:t>
      </w:r>
      <w:r>
        <w:rPr>
          <w:i/>
        </w:rPr>
        <w:t xml:space="preserve">Metamorphoses. </w:t>
      </w:r>
      <w:r>
        <w:t>In many ways,</w:t>
      </w:r>
      <w:r>
        <w:rPr>
          <w:spacing w:val="-13"/>
        </w:rPr>
        <w:t xml:space="preserve"> </w:t>
      </w:r>
      <w:r>
        <w:t>Orpheus</w:t>
      </w:r>
      <w:r>
        <w:rPr>
          <w:spacing w:val="-13"/>
        </w:rPr>
        <w:t xml:space="preserve"> </w:t>
      </w:r>
      <w:r>
        <w:t>was</w:t>
      </w:r>
      <w:r>
        <w:rPr>
          <w:spacing w:val="-13"/>
        </w:rPr>
        <w:t xml:space="preserve"> </w:t>
      </w:r>
      <w:r>
        <w:t>an</w:t>
      </w:r>
      <w:r>
        <w:rPr>
          <w:spacing w:val="-12"/>
        </w:rPr>
        <w:t xml:space="preserve"> </w:t>
      </w:r>
      <w:r>
        <w:t>ideal</w:t>
      </w:r>
      <w:r>
        <w:rPr>
          <w:spacing w:val="-13"/>
        </w:rPr>
        <w:t xml:space="preserve"> </w:t>
      </w:r>
      <w:r>
        <w:t>character</w:t>
      </w:r>
      <w:r>
        <w:rPr>
          <w:spacing w:val="-13"/>
        </w:rPr>
        <w:t xml:space="preserve"> </w:t>
      </w:r>
      <w:r>
        <w:t>for</w:t>
      </w:r>
      <w:r>
        <w:rPr>
          <w:spacing w:val="-12"/>
        </w:rPr>
        <w:t xml:space="preserve"> </w:t>
      </w:r>
      <w:r>
        <w:t>early</w:t>
      </w:r>
      <w:r>
        <w:rPr>
          <w:spacing w:val="-13"/>
        </w:rPr>
        <w:t xml:space="preserve"> </w:t>
      </w:r>
      <w:r>
        <w:t>opera</w:t>
      </w:r>
      <w:r>
        <w:rPr>
          <w:spacing w:val="-13"/>
        </w:rPr>
        <w:t xml:space="preserve"> </w:t>
      </w:r>
      <w:r>
        <w:t>(and</w:t>
      </w:r>
      <w:r>
        <w:rPr>
          <w:spacing w:val="-13"/>
        </w:rPr>
        <w:t xml:space="preserve"> </w:t>
      </w:r>
      <w:r>
        <w:t>indeed</w:t>
      </w:r>
      <w:r>
        <w:rPr>
          <w:spacing w:val="-12"/>
        </w:rPr>
        <w:t xml:space="preserve"> </w:t>
      </w:r>
      <w:r>
        <w:t>many</w:t>
      </w:r>
      <w:r>
        <w:rPr>
          <w:spacing w:val="-13"/>
        </w:rPr>
        <w:t xml:space="preserve"> </w:t>
      </w:r>
      <w:r>
        <w:t>early</w:t>
      </w:r>
      <w:r>
        <w:rPr>
          <w:spacing w:val="-13"/>
        </w:rPr>
        <w:t xml:space="preserve"> </w:t>
      </w:r>
      <w:r>
        <w:t>opera composers set his story): he was a musician who could charm with the playing of his harp not only forest animals but also figures from the underworld, from the river</w:t>
      </w:r>
      <w:r>
        <w:rPr>
          <w:spacing w:val="-7"/>
        </w:rPr>
        <w:t xml:space="preserve"> </w:t>
      </w:r>
      <w:r>
        <w:t>keeper</w:t>
      </w:r>
      <w:r>
        <w:rPr>
          <w:spacing w:val="-7"/>
        </w:rPr>
        <w:t xml:space="preserve"> </w:t>
      </w:r>
      <w:r>
        <w:t>Charon</w:t>
      </w:r>
      <w:r>
        <w:rPr>
          <w:spacing w:val="-6"/>
        </w:rPr>
        <w:t xml:space="preserve"> </w:t>
      </w:r>
      <w:r>
        <w:t>to</w:t>
      </w:r>
      <w:r>
        <w:rPr>
          <w:spacing w:val="-7"/>
        </w:rPr>
        <w:t xml:space="preserve"> </w:t>
      </w:r>
      <w:r>
        <w:t>the</w:t>
      </w:r>
      <w:r>
        <w:rPr>
          <w:spacing w:val="-7"/>
        </w:rPr>
        <w:t xml:space="preserve"> </w:t>
      </w:r>
      <w:r>
        <w:t>god</w:t>
      </w:r>
      <w:r>
        <w:rPr>
          <w:spacing w:val="-6"/>
        </w:rPr>
        <w:t xml:space="preserve"> </w:t>
      </w:r>
      <w:r>
        <w:t>of</w:t>
      </w:r>
      <w:r>
        <w:rPr>
          <w:spacing w:val="-7"/>
        </w:rPr>
        <w:t xml:space="preserve"> </w:t>
      </w:r>
      <w:r>
        <w:t>the</w:t>
      </w:r>
      <w:r>
        <w:rPr>
          <w:spacing w:val="-6"/>
        </w:rPr>
        <w:t xml:space="preserve"> </w:t>
      </w:r>
      <w:r>
        <w:t>underworld</w:t>
      </w:r>
      <w:r>
        <w:rPr>
          <w:spacing w:val="-7"/>
        </w:rPr>
        <w:t xml:space="preserve"> </w:t>
      </w:r>
      <w:r>
        <w:t>Pluto.</w:t>
      </w:r>
      <w:r>
        <w:rPr>
          <w:spacing w:val="-7"/>
        </w:rPr>
        <w:t xml:space="preserve"> </w:t>
      </w:r>
      <w:r>
        <w:t>Orpheus’s</w:t>
      </w:r>
      <w:r>
        <w:rPr>
          <w:spacing w:val="-6"/>
        </w:rPr>
        <w:t xml:space="preserve"> </w:t>
      </w:r>
      <w:r>
        <w:t>story</w:t>
      </w:r>
      <w:r>
        <w:rPr>
          <w:spacing w:val="-7"/>
        </w:rPr>
        <w:t xml:space="preserve"> </w:t>
      </w:r>
      <w:r>
        <w:t>is</w:t>
      </w:r>
      <w:r>
        <w:rPr>
          <w:spacing w:val="-6"/>
        </w:rPr>
        <w:t xml:space="preserve"> </w:t>
      </w:r>
      <w:r>
        <w:t>a</w:t>
      </w:r>
      <w:r>
        <w:rPr>
          <w:spacing w:val="-7"/>
        </w:rPr>
        <w:t xml:space="preserve"> </w:t>
      </w:r>
      <w:r>
        <w:t>tragedy. He and Eurydice have fallen in love and will</w:t>
      </w:r>
      <w:r>
        <w:rPr>
          <w:spacing w:val="-4"/>
        </w:rPr>
        <w:t xml:space="preserve"> </w:t>
      </w:r>
      <w:r>
        <w:t>be</w:t>
      </w:r>
      <w:r w:rsidR="00763270">
        <w:t xml:space="preserve"> </w:t>
      </w:r>
      <w:r>
        <w:rPr>
          <w:color w:val="231F20"/>
        </w:rPr>
        <w:t>married. To celebrate, Eurydice and her female friends head to the countryside where she is bitten by a snake and dies. Grieving but determined, Orpheus travels to the underworld to bring her back to the land of the living. Pluto grants his permission</w:t>
      </w:r>
      <w:r>
        <w:rPr>
          <w:color w:val="231F20"/>
          <w:spacing w:val="-14"/>
        </w:rPr>
        <w:t xml:space="preserve"> </w:t>
      </w:r>
      <w:r>
        <w:rPr>
          <w:color w:val="231F20"/>
        </w:rPr>
        <w:t>on</w:t>
      </w:r>
      <w:r>
        <w:rPr>
          <w:color w:val="231F20"/>
          <w:spacing w:val="-13"/>
        </w:rPr>
        <w:t xml:space="preserve"> </w:t>
      </w:r>
      <w:r>
        <w:rPr>
          <w:color w:val="231F20"/>
        </w:rPr>
        <w:t>one</w:t>
      </w:r>
      <w:r>
        <w:rPr>
          <w:color w:val="231F20"/>
          <w:spacing w:val="-14"/>
        </w:rPr>
        <w:t xml:space="preserve"> </w:t>
      </w:r>
      <w:r>
        <w:rPr>
          <w:color w:val="231F20"/>
        </w:rPr>
        <w:t>condition:</w:t>
      </w:r>
      <w:r>
        <w:rPr>
          <w:color w:val="231F20"/>
          <w:spacing w:val="-13"/>
        </w:rPr>
        <w:t xml:space="preserve"> </w:t>
      </w:r>
      <w:r>
        <w:rPr>
          <w:color w:val="231F20"/>
        </w:rPr>
        <w:t>Orpheus</w:t>
      </w:r>
      <w:r>
        <w:rPr>
          <w:color w:val="231F20"/>
          <w:spacing w:val="-14"/>
        </w:rPr>
        <w:t xml:space="preserve"> </w:t>
      </w:r>
      <w:r>
        <w:rPr>
          <w:color w:val="231F20"/>
        </w:rPr>
        <w:t>shall</w:t>
      </w:r>
      <w:r>
        <w:rPr>
          <w:color w:val="231F20"/>
          <w:spacing w:val="-13"/>
        </w:rPr>
        <w:t xml:space="preserve"> </w:t>
      </w:r>
      <w:r>
        <w:rPr>
          <w:color w:val="231F20"/>
        </w:rPr>
        <w:t>lead</w:t>
      </w:r>
      <w:r>
        <w:rPr>
          <w:color w:val="231F20"/>
          <w:spacing w:val="-14"/>
        </w:rPr>
        <w:t xml:space="preserve"> </w:t>
      </w:r>
      <w:r>
        <w:rPr>
          <w:color w:val="231F20"/>
        </w:rPr>
        <w:t>Eurydice out of the underworld without looking back. He is not able to do this (different versions give various causes), and the two are separated for all</w:t>
      </w:r>
      <w:r>
        <w:rPr>
          <w:color w:val="231F20"/>
          <w:spacing w:val="-29"/>
        </w:rPr>
        <w:t xml:space="preserve"> </w:t>
      </w:r>
      <w:r>
        <w:rPr>
          <w:color w:val="231F20"/>
        </w:rPr>
        <w:t>eternity.</w:t>
      </w:r>
    </w:p>
    <w:p w14:paraId="5D09E1B5" w14:textId="77777777" w:rsidR="00763270" w:rsidRDefault="00763270" w:rsidP="00587309">
      <w:pPr>
        <w:pStyle w:val="Body"/>
      </w:pPr>
    </w:p>
    <w:p w14:paraId="5F24C0EE" w14:textId="77777777" w:rsidR="00763270" w:rsidRDefault="00763270" w:rsidP="00587309">
      <w:pPr>
        <w:pStyle w:val="Body"/>
        <w:ind w:firstLine="0"/>
        <w:jc w:val="center"/>
      </w:pPr>
      <w:r>
        <w:rPr>
          <w:noProof/>
        </w:rPr>
        <w:drawing>
          <wp:inline distT="0" distB="0" distL="0" distR="0" wp14:anchorId="4B5BF88D" wp14:editId="1F609A97">
            <wp:extent cx="1809643" cy="2185701"/>
            <wp:effectExtent l="0" t="0" r="0" b="0"/>
            <wp:docPr id="123" name="image66.jpeg" descr="Claudio Monteverdi" title="Claudio Montever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66.jpeg"/>
                    <pic:cNvPicPr/>
                  </pic:nvPicPr>
                  <pic:blipFill>
                    <a:blip r:embed="rId14" cstate="print"/>
                    <a:stretch>
                      <a:fillRect/>
                    </a:stretch>
                  </pic:blipFill>
                  <pic:spPr>
                    <a:xfrm>
                      <a:off x="0" y="0"/>
                      <a:ext cx="1809643" cy="2185701"/>
                    </a:xfrm>
                    <a:prstGeom prst="rect">
                      <a:avLst/>
                    </a:prstGeom>
                  </pic:spPr>
                </pic:pic>
              </a:graphicData>
            </a:graphic>
          </wp:inline>
        </w:drawing>
      </w:r>
    </w:p>
    <w:p w14:paraId="200A650C" w14:textId="77777777" w:rsidR="00763270" w:rsidRDefault="00763270" w:rsidP="00587309">
      <w:pPr>
        <w:pStyle w:val="CaptionHeader"/>
      </w:pPr>
      <w:r>
        <w:t>Figure 4.4 | Claudio Monteverdi</w:t>
      </w:r>
    </w:p>
    <w:p w14:paraId="49D33721" w14:textId="77777777" w:rsidR="00763270" w:rsidRPr="00763270" w:rsidRDefault="00763270" w:rsidP="00587309">
      <w:pPr>
        <w:pStyle w:val="CaptionText"/>
      </w:pPr>
      <w:r w:rsidRPr="00763270">
        <w:t>Author | Bernardo Strozzi</w:t>
      </w:r>
    </w:p>
    <w:p w14:paraId="46F6C88D" w14:textId="77777777" w:rsidR="00763270" w:rsidRPr="00763270" w:rsidRDefault="00763270" w:rsidP="00587309">
      <w:pPr>
        <w:pStyle w:val="CaptionText"/>
      </w:pPr>
      <w:r w:rsidRPr="00763270">
        <w:t>Source | Wikimedia Commons</w:t>
      </w:r>
    </w:p>
    <w:p w14:paraId="0478A1B8" w14:textId="77777777" w:rsidR="00763270" w:rsidRPr="00763270" w:rsidRDefault="00763270" w:rsidP="00587309">
      <w:pPr>
        <w:pStyle w:val="CaptionText"/>
      </w:pPr>
      <w:r w:rsidRPr="00763270">
        <w:t>License | Public Domain</w:t>
      </w:r>
    </w:p>
    <w:p w14:paraId="22E0B0D0" w14:textId="77777777" w:rsidR="00763270" w:rsidRDefault="00763270" w:rsidP="00587309">
      <w:pPr>
        <w:pStyle w:val="Body"/>
      </w:pPr>
    </w:p>
    <w:p w14:paraId="20EBF268" w14:textId="77777777" w:rsidR="005D5128" w:rsidRDefault="005D5128" w:rsidP="00587309">
      <w:pPr>
        <w:pStyle w:val="Body"/>
      </w:pPr>
      <w:r>
        <w:t>One of the most famous recitatives of Monteverdi’s opera is sung by Orpheus after he has</w:t>
      </w:r>
      <w:r w:rsidR="00763270">
        <w:t xml:space="preserve"> </w:t>
      </w:r>
      <w:r>
        <w:t>just learned of the death of his beloved Eurydice. The words of his recitative move from expressing astonishment that his beloved Eurydice is dead to expressing his determination to retrieve her from</w:t>
      </w:r>
      <w:r w:rsidR="00763270">
        <w:t xml:space="preserve"> </w:t>
      </w:r>
      <w:r>
        <w:rPr>
          <w:color w:val="231F20"/>
        </w:rPr>
        <w:t>the underworld. He uses poetic images, referring to the stars and the great abyss,before, in the end, bidding farewell to the earth, the sky, and the sun, in preparation for his journey.</w:t>
      </w:r>
    </w:p>
    <w:p w14:paraId="16BF4744" w14:textId="77777777" w:rsidR="005D5128" w:rsidRDefault="005D5128" w:rsidP="00587309">
      <w:pPr>
        <w:pStyle w:val="Body"/>
      </w:pPr>
      <w:r>
        <w:t>As recitative, Orpheus’s musical line is flexible in its rhythms. Orpheus sings to the</w:t>
      </w:r>
      <w:r>
        <w:rPr>
          <w:spacing w:val="-12"/>
        </w:rPr>
        <w:t xml:space="preserve"> </w:t>
      </w:r>
      <w:r>
        <w:t>accompaniment</w:t>
      </w:r>
      <w:r>
        <w:rPr>
          <w:spacing w:val="-12"/>
        </w:rPr>
        <w:t xml:space="preserve"> </w:t>
      </w:r>
      <w:r>
        <w:t>of</w:t>
      </w:r>
      <w:r>
        <w:rPr>
          <w:spacing w:val="-12"/>
        </w:rPr>
        <w:t xml:space="preserve"> </w:t>
      </w:r>
      <w:r>
        <w:t>the</w:t>
      </w:r>
      <w:r>
        <w:rPr>
          <w:spacing w:val="-12"/>
        </w:rPr>
        <w:t xml:space="preserve"> </w:t>
      </w:r>
      <w:r>
        <w:t>basso</w:t>
      </w:r>
      <w:r>
        <w:rPr>
          <w:spacing w:val="-12"/>
        </w:rPr>
        <w:t xml:space="preserve"> </w:t>
      </w:r>
      <w:r>
        <w:t>continuo,</w:t>
      </w:r>
      <w:r>
        <w:rPr>
          <w:spacing w:val="-12"/>
        </w:rPr>
        <w:t xml:space="preserve"> </w:t>
      </w:r>
      <w:r>
        <w:t>here</w:t>
      </w:r>
      <w:r>
        <w:rPr>
          <w:spacing w:val="-12"/>
        </w:rPr>
        <w:t xml:space="preserve"> </w:t>
      </w:r>
      <w:r>
        <w:t>just</w:t>
      </w:r>
      <w:r>
        <w:rPr>
          <w:spacing w:val="-12"/>
        </w:rPr>
        <w:t xml:space="preserve"> </w:t>
      </w:r>
      <w:r>
        <w:t>a</w:t>
      </w:r>
      <w:r>
        <w:rPr>
          <w:spacing w:val="-12"/>
        </w:rPr>
        <w:t xml:space="preserve"> </w:t>
      </w:r>
      <w:r>
        <w:t>small</w:t>
      </w:r>
      <w:r>
        <w:rPr>
          <w:spacing w:val="-12"/>
        </w:rPr>
        <w:t xml:space="preserve"> </w:t>
      </w:r>
      <w:r>
        <w:t>organ</w:t>
      </w:r>
      <w:r>
        <w:rPr>
          <w:spacing w:val="-12"/>
        </w:rPr>
        <w:t xml:space="preserve"> </w:t>
      </w:r>
      <w:r>
        <w:t>and</w:t>
      </w:r>
      <w:r>
        <w:rPr>
          <w:spacing w:val="-12"/>
        </w:rPr>
        <w:t xml:space="preserve"> </w:t>
      </w:r>
      <w:r>
        <w:t>a</w:t>
      </w:r>
      <w:r>
        <w:rPr>
          <w:spacing w:val="-12"/>
        </w:rPr>
        <w:t xml:space="preserve"> </w:t>
      </w:r>
      <w:r>
        <w:t>long-necked Baroque lute called the theorbo, which follows his melodic line, pausing where he pauses and moving on where he does. Most of the chords played by the basso continuo are minor chords, emphasizing Orpheus’s sadness. There are also incidents of word</w:t>
      </w:r>
      <w:r>
        <w:rPr>
          <w:spacing w:val="-6"/>
        </w:rPr>
        <w:t xml:space="preserve"> </w:t>
      </w:r>
      <w:r>
        <w:t>painting,</w:t>
      </w:r>
      <w:r>
        <w:rPr>
          <w:spacing w:val="-5"/>
        </w:rPr>
        <w:t xml:space="preserve"> </w:t>
      </w:r>
      <w:r>
        <w:t>the</w:t>
      </w:r>
      <w:r>
        <w:rPr>
          <w:spacing w:val="-5"/>
        </w:rPr>
        <w:t xml:space="preserve"> </w:t>
      </w:r>
      <w:r>
        <w:t>depiction</w:t>
      </w:r>
      <w:r>
        <w:rPr>
          <w:spacing w:val="-6"/>
        </w:rPr>
        <w:t xml:space="preserve"> </w:t>
      </w:r>
      <w:r>
        <w:t>of</w:t>
      </w:r>
      <w:r>
        <w:rPr>
          <w:spacing w:val="-5"/>
        </w:rPr>
        <w:t xml:space="preserve"> </w:t>
      </w:r>
      <w:r>
        <w:t>specific</w:t>
      </w:r>
      <w:r>
        <w:rPr>
          <w:spacing w:val="-5"/>
        </w:rPr>
        <w:t xml:space="preserve"> </w:t>
      </w:r>
      <w:r>
        <w:t>images</w:t>
      </w:r>
      <w:r>
        <w:rPr>
          <w:spacing w:val="-5"/>
        </w:rPr>
        <w:t xml:space="preserve"> </w:t>
      </w:r>
      <w:r>
        <w:t>from</w:t>
      </w:r>
      <w:r>
        <w:rPr>
          <w:spacing w:val="-6"/>
        </w:rPr>
        <w:t xml:space="preserve"> </w:t>
      </w:r>
      <w:r>
        <w:t>the</w:t>
      </w:r>
      <w:r>
        <w:rPr>
          <w:spacing w:val="-5"/>
        </w:rPr>
        <w:t xml:space="preserve"> </w:t>
      </w:r>
      <w:r>
        <w:t>text</w:t>
      </w:r>
      <w:r>
        <w:rPr>
          <w:spacing w:val="-5"/>
        </w:rPr>
        <w:t xml:space="preserve"> </w:t>
      </w:r>
      <w:r>
        <w:t>by</w:t>
      </w:r>
      <w:r>
        <w:rPr>
          <w:spacing w:val="-5"/>
        </w:rPr>
        <w:t xml:space="preserve"> </w:t>
      </w:r>
      <w:r>
        <w:t>the</w:t>
      </w:r>
      <w:r>
        <w:rPr>
          <w:spacing w:val="-6"/>
        </w:rPr>
        <w:t xml:space="preserve"> </w:t>
      </w:r>
      <w:r>
        <w:t>music.</w:t>
      </w:r>
    </w:p>
    <w:p w14:paraId="431DBA1E" w14:textId="77777777" w:rsidR="005D5128" w:rsidRDefault="005D5128" w:rsidP="00587309">
      <w:pPr>
        <w:pStyle w:val="Body"/>
      </w:pPr>
      <w:r>
        <w:t>Whether you end up liking “Tu se morta” or not, we hope that you can hear it as</w:t>
      </w:r>
      <w:r>
        <w:rPr>
          <w:spacing w:val="-6"/>
        </w:rPr>
        <w:t xml:space="preserve"> </w:t>
      </w:r>
      <w:r>
        <w:t>dramatic,</w:t>
      </w:r>
      <w:r>
        <w:rPr>
          <w:spacing w:val="-6"/>
        </w:rPr>
        <w:t xml:space="preserve"> </w:t>
      </w:r>
      <w:r>
        <w:t>as</w:t>
      </w:r>
      <w:r>
        <w:rPr>
          <w:spacing w:val="-5"/>
        </w:rPr>
        <w:t xml:space="preserve"> </w:t>
      </w:r>
      <w:r>
        <w:t>attempting</w:t>
      </w:r>
      <w:r>
        <w:rPr>
          <w:spacing w:val="-5"/>
        </w:rPr>
        <w:t xml:space="preserve"> </w:t>
      </w:r>
      <w:r>
        <w:t>to</w:t>
      </w:r>
      <w:r>
        <w:rPr>
          <w:spacing w:val="-6"/>
        </w:rPr>
        <w:t xml:space="preserve"> </w:t>
      </w:r>
      <w:r>
        <w:t>convey</w:t>
      </w:r>
      <w:r>
        <w:rPr>
          <w:spacing w:val="-6"/>
        </w:rPr>
        <w:t xml:space="preserve"> </w:t>
      </w:r>
      <w:r>
        <w:t>as</w:t>
      </w:r>
      <w:r>
        <w:rPr>
          <w:spacing w:val="-5"/>
        </w:rPr>
        <w:t xml:space="preserve"> </w:t>
      </w:r>
      <w:r>
        <w:t>vividly</w:t>
      </w:r>
      <w:r>
        <w:rPr>
          <w:spacing w:val="-6"/>
        </w:rPr>
        <w:t xml:space="preserve"> </w:t>
      </w:r>
      <w:r>
        <w:t>as</w:t>
      </w:r>
      <w:r>
        <w:rPr>
          <w:spacing w:val="-5"/>
        </w:rPr>
        <w:t xml:space="preserve"> </w:t>
      </w:r>
      <w:r>
        <w:t>possible</w:t>
      </w:r>
      <w:r>
        <w:rPr>
          <w:spacing w:val="-5"/>
        </w:rPr>
        <w:t xml:space="preserve"> </w:t>
      </w:r>
      <w:r>
        <w:t>Orpheus’s</w:t>
      </w:r>
      <w:r>
        <w:rPr>
          <w:spacing w:val="-6"/>
        </w:rPr>
        <w:t xml:space="preserve"> </w:t>
      </w:r>
      <w:r>
        <w:t>deep</w:t>
      </w:r>
      <w:r>
        <w:rPr>
          <w:spacing w:val="-5"/>
        </w:rPr>
        <w:t xml:space="preserve"> </w:t>
      </w:r>
      <w:r>
        <w:t>sorrow. Not</w:t>
      </w:r>
      <w:r>
        <w:rPr>
          <w:spacing w:val="-3"/>
        </w:rPr>
        <w:t xml:space="preserve"> </w:t>
      </w:r>
      <w:r>
        <w:t>all</w:t>
      </w:r>
      <w:r>
        <w:rPr>
          <w:spacing w:val="-2"/>
        </w:rPr>
        <w:t xml:space="preserve"> </w:t>
      </w:r>
      <w:r>
        <w:t>the</w:t>
      </w:r>
      <w:r>
        <w:rPr>
          <w:spacing w:val="-3"/>
        </w:rPr>
        <w:t xml:space="preserve"> </w:t>
      </w:r>
      <w:r>
        <w:t>music</w:t>
      </w:r>
      <w:r>
        <w:rPr>
          <w:spacing w:val="-2"/>
        </w:rPr>
        <w:t xml:space="preserve"> </w:t>
      </w:r>
      <w:r>
        <w:t>of</w:t>
      </w:r>
      <w:r>
        <w:rPr>
          <w:spacing w:val="-3"/>
        </w:rPr>
        <w:t xml:space="preserve"> </w:t>
      </w:r>
      <w:r>
        <w:rPr>
          <w:i/>
        </w:rPr>
        <w:t>Orfeo</w:t>
      </w:r>
      <w:r>
        <w:rPr>
          <w:i/>
          <w:spacing w:val="-2"/>
        </w:rPr>
        <w:t xml:space="preserve"> </w:t>
      </w:r>
      <w:r>
        <w:t>is</w:t>
      </w:r>
      <w:r>
        <w:rPr>
          <w:spacing w:val="-3"/>
        </w:rPr>
        <w:t xml:space="preserve"> </w:t>
      </w:r>
      <w:r>
        <w:t>slow</w:t>
      </w:r>
      <w:r>
        <w:rPr>
          <w:spacing w:val="-2"/>
        </w:rPr>
        <w:t xml:space="preserve"> </w:t>
      </w:r>
      <w:r>
        <w:t>and</w:t>
      </w:r>
      <w:r>
        <w:rPr>
          <w:spacing w:val="-3"/>
        </w:rPr>
        <w:t xml:space="preserve"> </w:t>
      </w:r>
      <w:r>
        <w:t>sad</w:t>
      </w:r>
      <w:r>
        <w:rPr>
          <w:spacing w:val="-2"/>
        </w:rPr>
        <w:t xml:space="preserve"> </w:t>
      </w:r>
      <w:r>
        <w:t>like</w:t>
      </w:r>
      <w:r>
        <w:rPr>
          <w:spacing w:val="-3"/>
        </w:rPr>
        <w:t xml:space="preserve"> </w:t>
      </w:r>
      <w:r>
        <w:t>“Tu</w:t>
      </w:r>
      <w:r>
        <w:rPr>
          <w:spacing w:val="-2"/>
        </w:rPr>
        <w:t xml:space="preserve"> </w:t>
      </w:r>
      <w:r>
        <w:t>se</w:t>
      </w:r>
      <w:r>
        <w:rPr>
          <w:spacing w:val="-3"/>
        </w:rPr>
        <w:t xml:space="preserve"> </w:t>
      </w:r>
      <w:r>
        <w:t>morta.”</w:t>
      </w:r>
      <w:r>
        <w:rPr>
          <w:spacing w:val="-2"/>
        </w:rPr>
        <w:t xml:space="preserve"> </w:t>
      </w:r>
      <w:r>
        <w:t>In</w:t>
      </w:r>
      <w:r>
        <w:rPr>
          <w:spacing w:val="-3"/>
        </w:rPr>
        <w:t xml:space="preserve"> </w:t>
      </w:r>
      <w:r>
        <w:t>this</w:t>
      </w:r>
      <w:r>
        <w:rPr>
          <w:spacing w:val="-2"/>
        </w:rPr>
        <w:t xml:space="preserve"> </w:t>
      </w:r>
      <w:r>
        <w:t>recitative,</w:t>
      </w:r>
      <w:r>
        <w:rPr>
          <w:spacing w:val="-3"/>
        </w:rPr>
        <w:t xml:space="preserve"> </w:t>
      </w:r>
      <w:r>
        <w:t>the new Baroque emphasis on music as expressive of emotions, especially tragic emotions such as sorrow on the death of a loved one, is very</w:t>
      </w:r>
      <w:r>
        <w:rPr>
          <w:spacing w:val="-19"/>
        </w:rPr>
        <w:t xml:space="preserve"> </w:t>
      </w:r>
      <w:r>
        <w:t>clear.</w:t>
      </w:r>
    </w:p>
    <w:p w14:paraId="6679F680" w14:textId="77777777" w:rsidR="00763270" w:rsidRPr="00763270" w:rsidRDefault="00763270" w:rsidP="00587309">
      <w:pPr>
        <w:pStyle w:val="Body"/>
      </w:pPr>
    </w:p>
    <w:p w14:paraId="6FF27206" w14:textId="77777777" w:rsidR="00763270" w:rsidRDefault="00763270" w:rsidP="00587309">
      <w:pPr>
        <w:pStyle w:val="Heading4"/>
      </w:pPr>
      <w:r>
        <w:rPr>
          <w:w w:val="120"/>
        </w:rPr>
        <w:t>LISTENING GUIDE</w:t>
      </w:r>
    </w:p>
    <w:p w14:paraId="430D551A" w14:textId="6E2EF983" w:rsidR="00763270" w:rsidRDefault="00587309" w:rsidP="00763270">
      <w:pPr>
        <w:pStyle w:val="Bodynoindent"/>
      </w:pPr>
      <w:hyperlink r:id="rId15" w:history="1">
        <w:r w:rsidR="007808DD" w:rsidRPr="007808DD">
          <w:rPr>
            <w:rStyle w:val="Hyperlink"/>
          </w:rPr>
          <w:t>Audio</w:t>
        </w:r>
      </w:hyperlink>
    </w:p>
    <w:p w14:paraId="7186A946" w14:textId="77777777" w:rsidR="00763270" w:rsidRDefault="00763270" w:rsidP="00763270">
      <w:pPr>
        <w:pStyle w:val="Bodynoindent"/>
      </w:pPr>
      <w:r>
        <w:rPr>
          <w:color w:val="231F20"/>
        </w:rPr>
        <w:t>Features Jordi Savall and Le Concert des Nations, La Capella Reial de Catalun-</w:t>
      </w:r>
    </w:p>
    <w:p w14:paraId="5618D2AC" w14:textId="77777777" w:rsidR="00763270" w:rsidRDefault="00763270" w:rsidP="00763270">
      <w:pPr>
        <w:pStyle w:val="Bodynoindent"/>
      </w:pPr>
      <w:r>
        <w:rPr>
          <w:color w:val="231F20"/>
        </w:rPr>
        <w:t>ya, Furio Zanasi singing the role of Orfeo</w:t>
      </w:r>
    </w:p>
    <w:p w14:paraId="1156EE39" w14:textId="77777777" w:rsidR="00763270" w:rsidRDefault="00763270" w:rsidP="00763270">
      <w:pPr>
        <w:pStyle w:val="Bodynoindent"/>
      </w:pPr>
      <w:r>
        <w:rPr>
          <w:b/>
          <w:color w:val="231F20"/>
        </w:rPr>
        <w:t xml:space="preserve">Composer: </w:t>
      </w:r>
      <w:r>
        <w:rPr>
          <w:color w:val="231F20"/>
        </w:rPr>
        <w:t>Claudio Monteverdi</w:t>
      </w:r>
    </w:p>
    <w:p w14:paraId="4EFDBD19" w14:textId="77777777" w:rsidR="00763270" w:rsidRDefault="00763270" w:rsidP="00763270">
      <w:pPr>
        <w:pStyle w:val="Bodynoindent"/>
        <w:rPr>
          <w:i/>
        </w:rPr>
      </w:pPr>
      <w:r>
        <w:rPr>
          <w:b/>
          <w:color w:val="231F20"/>
        </w:rPr>
        <w:t xml:space="preserve">Composition: </w:t>
      </w:r>
      <w:r>
        <w:rPr>
          <w:color w:val="231F20"/>
        </w:rPr>
        <w:t xml:space="preserve">“Tu Se Morta” (“You are dead”) from </w:t>
      </w:r>
      <w:r>
        <w:rPr>
          <w:i/>
        </w:rPr>
        <w:t>Orfeo</w:t>
      </w:r>
    </w:p>
    <w:p w14:paraId="774C515A" w14:textId="77777777" w:rsidR="00763270" w:rsidRDefault="00763270" w:rsidP="00763270">
      <w:pPr>
        <w:pStyle w:val="Bodynoindent"/>
      </w:pPr>
      <w:r>
        <w:rPr>
          <w:b/>
          <w:color w:val="231F20"/>
        </w:rPr>
        <w:t xml:space="preserve">Date: </w:t>
      </w:r>
      <w:r>
        <w:rPr>
          <w:color w:val="231F20"/>
        </w:rPr>
        <w:t>1607</w:t>
      </w:r>
    </w:p>
    <w:p w14:paraId="45D9F1C4" w14:textId="77777777" w:rsidR="00763270" w:rsidRDefault="00763270" w:rsidP="00763270">
      <w:pPr>
        <w:pStyle w:val="Bodynoindent"/>
      </w:pPr>
      <w:r>
        <w:rPr>
          <w:b/>
          <w:color w:val="231F20"/>
        </w:rPr>
        <w:t xml:space="preserve">Genre: </w:t>
      </w:r>
      <w:r>
        <w:rPr>
          <w:color w:val="231F20"/>
        </w:rPr>
        <w:t>recitative followed by a short chorus</w:t>
      </w:r>
    </w:p>
    <w:p w14:paraId="551CC0A5" w14:textId="77777777" w:rsidR="00763270" w:rsidRDefault="00763270" w:rsidP="00763270">
      <w:pPr>
        <w:pStyle w:val="Bodynoindent"/>
      </w:pPr>
      <w:r>
        <w:rPr>
          <w:b/>
          <w:color w:val="231F20"/>
        </w:rPr>
        <w:t xml:space="preserve">Form: </w:t>
      </w:r>
      <w:r>
        <w:rPr>
          <w:color w:val="231F20"/>
        </w:rPr>
        <w:t>through-composed</w:t>
      </w:r>
    </w:p>
    <w:p w14:paraId="4B176EFB" w14:textId="77777777" w:rsidR="00763270" w:rsidRDefault="00763270" w:rsidP="00763270">
      <w:pPr>
        <w:pStyle w:val="Bodynoindent"/>
      </w:pPr>
      <w:r>
        <w:rPr>
          <w:b/>
          <w:color w:val="010202"/>
        </w:rPr>
        <w:t xml:space="preserve">Nature of Text: </w:t>
      </w:r>
      <w:r>
        <w:rPr>
          <w:color w:val="010202"/>
        </w:rPr>
        <w:t>Lyrics in Italian</w:t>
      </w:r>
    </w:p>
    <w:p w14:paraId="5D096262" w14:textId="77777777" w:rsidR="00763270" w:rsidRDefault="00763270" w:rsidP="00763270">
      <w:pPr>
        <w:pStyle w:val="Bodynoindent"/>
        <w:rPr>
          <w:sz w:val="30"/>
        </w:rPr>
      </w:pPr>
    </w:p>
    <w:p w14:paraId="4C102337" w14:textId="77777777" w:rsidR="00763270" w:rsidRPr="007808DD" w:rsidRDefault="00763270" w:rsidP="00763270">
      <w:pPr>
        <w:pStyle w:val="Bodynoindent"/>
        <w:rPr>
          <w:i/>
          <w:lang w:val="es-ES_tradnl"/>
        </w:rPr>
      </w:pPr>
      <w:r w:rsidRPr="007808DD">
        <w:rPr>
          <w:i/>
          <w:lang w:val="es-ES_tradnl"/>
        </w:rPr>
        <w:t>Tu se’ morta, se morta, mia vita ed io respiro, tu se’ da me partita, se’ da me partita per mai piu,</w:t>
      </w:r>
    </w:p>
    <w:p w14:paraId="2223D81D" w14:textId="77777777" w:rsidR="00763270" w:rsidRPr="007808DD" w:rsidRDefault="00763270" w:rsidP="00763270">
      <w:pPr>
        <w:pStyle w:val="Bodynoindent"/>
        <w:rPr>
          <w:i/>
          <w:lang w:val="es-ES_tradnl"/>
        </w:rPr>
      </w:pPr>
      <w:r w:rsidRPr="007808DD">
        <w:rPr>
          <w:i/>
          <w:lang w:val="es-ES_tradnl"/>
        </w:rPr>
        <w:t>mai piu’ non tornare, ed io rimangono, no, che se i versi alcuna cosa ponno, n’andra sicuro a’ piu profondi abissi,</w:t>
      </w:r>
    </w:p>
    <w:p w14:paraId="54268FEC" w14:textId="77777777" w:rsidR="00763270" w:rsidRPr="007808DD" w:rsidRDefault="00763270" w:rsidP="00763270">
      <w:pPr>
        <w:pStyle w:val="Bodynoindent"/>
        <w:rPr>
          <w:i/>
          <w:lang w:val="es-ES_tradnl"/>
        </w:rPr>
      </w:pPr>
      <w:r w:rsidRPr="007808DD">
        <w:rPr>
          <w:i/>
          <w:lang w:val="es-ES_tradnl"/>
        </w:rPr>
        <w:t>e, intenerito il cor del re de l’ombre, meco trarotti a riverder le stelle,</w:t>
      </w:r>
    </w:p>
    <w:p w14:paraId="666C4432" w14:textId="77777777" w:rsidR="00763270" w:rsidRPr="007808DD" w:rsidRDefault="00763270" w:rsidP="00763270">
      <w:pPr>
        <w:pStyle w:val="Bodynoindent"/>
        <w:rPr>
          <w:i/>
          <w:lang w:val="es-ES_tradnl"/>
        </w:rPr>
      </w:pPr>
      <w:r w:rsidRPr="007808DD">
        <w:rPr>
          <w:i/>
          <w:lang w:val="es-ES_tradnl"/>
        </w:rPr>
        <w:t>o se cia negherammi empio destino, rimarro teco in compagnia di</w:t>
      </w:r>
      <w:r w:rsidRPr="007808DD">
        <w:rPr>
          <w:i/>
          <w:spacing w:val="-21"/>
          <w:lang w:val="es-ES_tradnl"/>
        </w:rPr>
        <w:t xml:space="preserve"> </w:t>
      </w:r>
      <w:r w:rsidRPr="007808DD">
        <w:rPr>
          <w:i/>
          <w:lang w:val="es-ES_tradnl"/>
        </w:rPr>
        <w:t>morta.</w:t>
      </w:r>
    </w:p>
    <w:p w14:paraId="62812ED8" w14:textId="77777777" w:rsidR="00763270" w:rsidRPr="007808DD" w:rsidRDefault="00763270" w:rsidP="00763270">
      <w:pPr>
        <w:pStyle w:val="Bodynoindent"/>
        <w:rPr>
          <w:i/>
          <w:lang w:val="es-ES_tradnl"/>
        </w:rPr>
      </w:pPr>
      <w:r w:rsidRPr="007808DD">
        <w:rPr>
          <w:i/>
          <w:lang w:val="es-ES_tradnl"/>
        </w:rPr>
        <w:t>Addio terra, addio cielo, e sole,</w:t>
      </w:r>
      <w:r w:rsidRPr="007808DD">
        <w:rPr>
          <w:i/>
          <w:spacing w:val="-11"/>
          <w:lang w:val="es-ES_tradnl"/>
        </w:rPr>
        <w:t xml:space="preserve"> </w:t>
      </w:r>
      <w:r w:rsidRPr="007808DD">
        <w:rPr>
          <w:i/>
          <w:lang w:val="es-ES_tradnl"/>
        </w:rPr>
        <w:t>addio</w:t>
      </w:r>
    </w:p>
    <w:p w14:paraId="10EEF7E7" w14:textId="77777777" w:rsidR="00763270" w:rsidRPr="007808DD" w:rsidRDefault="00763270" w:rsidP="00763270">
      <w:pPr>
        <w:pStyle w:val="Bodynoindent"/>
        <w:rPr>
          <w:sz w:val="26"/>
          <w:lang w:val="es-ES_tradnl"/>
        </w:rPr>
      </w:pPr>
    </w:p>
    <w:p w14:paraId="0283EDE9" w14:textId="77777777" w:rsidR="00763270" w:rsidRDefault="00763270" w:rsidP="00763270">
      <w:pPr>
        <w:pStyle w:val="Bodynoindent"/>
      </w:pPr>
      <w:r>
        <w:rPr>
          <w:b/>
          <w:color w:val="231F20"/>
        </w:rPr>
        <w:t xml:space="preserve">Performing Forces: </w:t>
      </w:r>
      <w:r>
        <w:rPr>
          <w:color w:val="231F20"/>
        </w:rPr>
        <w:t>solo vocalist and basso continuo (here organ and theorbo), followed by chorus accompanied by a small orchestra</w:t>
      </w:r>
    </w:p>
    <w:p w14:paraId="1A4AB51A" w14:textId="77777777" w:rsidR="00763270" w:rsidRDefault="00763270" w:rsidP="00763270">
      <w:pPr>
        <w:pStyle w:val="Bodynoindent"/>
        <w:rPr>
          <w:b/>
        </w:rPr>
      </w:pPr>
      <w:r>
        <w:rPr>
          <w:b/>
          <w:color w:val="231F20"/>
        </w:rPr>
        <w:t>What we want you to remember about this composition:</w:t>
      </w:r>
    </w:p>
    <w:p w14:paraId="3F12556E" w14:textId="77777777" w:rsidR="00763270" w:rsidRDefault="00763270" w:rsidP="00763270">
      <w:pPr>
        <w:pStyle w:val="ListBullet"/>
      </w:pPr>
      <w:r>
        <w:t>It is one of the first</w:t>
      </w:r>
      <w:r>
        <w:rPr>
          <w:spacing w:val="-6"/>
        </w:rPr>
        <w:t xml:space="preserve"> </w:t>
      </w:r>
      <w:r>
        <w:t>operas.</w:t>
      </w:r>
    </w:p>
    <w:p w14:paraId="3D64232B" w14:textId="77777777" w:rsidR="00763270" w:rsidRDefault="00763270" w:rsidP="00763270">
      <w:pPr>
        <w:pStyle w:val="ListBullet"/>
        <w:rPr>
          <w:color w:val="010202"/>
        </w:rPr>
      </w:pPr>
      <w:r>
        <w:rPr>
          <w:color w:val="010202"/>
        </w:rPr>
        <w:t>It is homophonic, accompanied by basso</w:t>
      </w:r>
      <w:r>
        <w:rPr>
          <w:color w:val="010202"/>
          <w:spacing w:val="-27"/>
        </w:rPr>
        <w:t xml:space="preserve"> </w:t>
      </w:r>
      <w:r>
        <w:rPr>
          <w:color w:val="010202"/>
        </w:rPr>
        <w:t>continuo</w:t>
      </w:r>
    </w:p>
    <w:p w14:paraId="45A60A07" w14:textId="77777777" w:rsidR="00763270" w:rsidRDefault="00763270" w:rsidP="00763270">
      <w:pPr>
        <w:pStyle w:val="ListBullet"/>
        <w:rPr>
          <w:color w:val="010202"/>
        </w:rPr>
      </w:pPr>
      <w:r>
        <w:rPr>
          <w:color w:val="010202"/>
        </w:rPr>
        <w:t>It</w:t>
      </w:r>
      <w:r>
        <w:rPr>
          <w:color w:val="010202"/>
          <w:spacing w:val="-5"/>
        </w:rPr>
        <w:t xml:space="preserve"> </w:t>
      </w:r>
      <w:r>
        <w:rPr>
          <w:color w:val="010202"/>
        </w:rPr>
        <w:t>uses</w:t>
      </w:r>
      <w:r>
        <w:rPr>
          <w:color w:val="010202"/>
          <w:spacing w:val="-6"/>
        </w:rPr>
        <w:t xml:space="preserve"> </w:t>
      </w:r>
      <w:r>
        <w:rPr>
          <w:color w:val="010202"/>
        </w:rPr>
        <w:t>word</w:t>
      </w:r>
      <w:r>
        <w:rPr>
          <w:color w:val="010202"/>
          <w:spacing w:val="-6"/>
        </w:rPr>
        <w:t xml:space="preserve"> </w:t>
      </w:r>
      <w:r>
        <w:rPr>
          <w:color w:val="010202"/>
        </w:rPr>
        <w:t>painting</w:t>
      </w:r>
      <w:r>
        <w:rPr>
          <w:color w:val="010202"/>
          <w:spacing w:val="-6"/>
        </w:rPr>
        <w:t xml:space="preserve"> </w:t>
      </w:r>
      <w:r>
        <w:rPr>
          <w:color w:val="010202"/>
        </w:rPr>
        <w:t>to</w:t>
      </w:r>
      <w:r>
        <w:rPr>
          <w:color w:val="010202"/>
          <w:spacing w:val="-6"/>
        </w:rPr>
        <w:t xml:space="preserve"> </w:t>
      </w:r>
      <w:r>
        <w:rPr>
          <w:color w:val="010202"/>
        </w:rPr>
        <w:t>emphasize</w:t>
      </w:r>
      <w:r>
        <w:rPr>
          <w:color w:val="010202"/>
          <w:spacing w:val="-6"/>
        </w:rPr>
        <w:t xml:space="preserve"> </w:t>
      </w:r>
      <w:r>
        <w:rPr>
          <w:color w:val="010202"/>
        </w:rPr>
        <w:t>Orfeo’s</w:t>
      </w:r>
      <w:r>
        <w:rPr>
          <w:color w:val="010202"/>
          <w:spacing w:val="-5"/>
        </w:rPr>
        <w:t xml:space="preserve"> </w:t>
      </w:r>
      <w:r>
        <w:rPr>
          <w:color w:val="010202"/>
        </w:rPr>
        <w:t>sorrow</w:t>
      </w:r>
    </w:p>
    <w:p w14:paraId="0DDB8D7B" w14:textId="77777777" w:rsidR="00763270" w:rsidRPr="00763270" w:rsidRDefault="00763270" w:rsidP="00763270">
      <w:pPr>
        <w:pStyle w:val="Bodynoindent"/>
        <w:rPr>
          <w:b/>
        </w:rPr>
      </w:pPr>
      <w:r w:rsidRPr="00763270">
        <w:rPr>
          <w:b/>
        </w:rPr>
        <w:t>Other things to listen for:</w:t>
      </w:r>
    </w:p>
    <w:p w14:paraId="3ACF607B" w14:textId="77777777" w:rsidR="00763270" w:rsidRDefault="00763270" w:rsidP="00763270">
      <w:pPr>
        <w:pStyle w:val="ListBullet"/>
      </w:pPr>
      <w:r>
        <w:rPr>
          <w:spacing w:val="-6"/>
        </w:rPr>
        <w:t>Its</w:t>
      </w:r>
      <w:r>
        <w:rPr>
          <w:spacing w:val="-17"/>
        </w:rPr>
        <w:t xml:space="preserve"> </w:t>
      </w:r>
      <w:r>
        <w:t>melodic</w:t>
      </w:r>
      <w:r>
        <w:rPr>
          <w:spacing w:val="-17"/>
        </w:rPr>
        <w:t xml:space="preserve"> </w:t>
      </w:r>
      <w:r>
        <w:rPr>
          <w:spacing w:val="-7"/>
        </w:rPr>
        <w:t>line</w:t>
      </w:r>
      <w:r>
        <w:rPr>
          <w:spacing w:val="-17"/>
        </w:rPr>
        <w:t xml:space="preserve"> </w:t>
      </w:r>
      <w:r>
        <w:rPr>
          <w:spacing w:val="-5"/>
        </w:rPr>
        <w:t>is</w:t>
      </w:r>
      <w:r>
        <w:rPr>
          <w:spacing w:val="-17"/>
        </w:rPr>
        <w:t xml:space="preserve"> </w:t>
      </w:r>
      <w:r>
        <w:t>mostly</w:t>
      </w:r>
      <w:r>
        <w:rPr>
          <w:spacing w:val="-16"/>
        </w:rPr>
        <w:t xml:space="preserve"> </w:t>
      </w:r>
      <w:r>
        <w:t>conjunct</w:t>
      </w:r>
      <w:r>
        <w:rPr>
          <w:spacing w:val="-17"/>
        </w:rPr>
        <w:t xml:space="preserve"> </w:t>
      </w:r>
      <w:r>
        <w:rPr>
          <w:spacing w:val="-6"/>
        </w:rPr>
        <w:t>and</w:t>
      </w:r>
      <w:r>
        <w:rPr>
          <w:spacing w:val="-17"/>
        </w:rPr>
        <w:t xml:space="preserve"> </w:t>
      </w:r>
      <w:r>
        <w:rPr>
          <w:spacing w:val="-6"/>
        </w:rPr>
        <w:t>the</w:t>
      </w:r>
      <w:r>
        <w:rPr>
          <w:spacing w:val="-17"/>
        </w:rPr>
        <w:t xml:space="preserve"> </w:t>
      </w:r>
      <w:r>
        <w:t>range</w:t>
      </w:r>
      <w:r>
        <w:rPr>
          <w:spacing w:val="-17"/>
        </w:rPr>
        <w:t xml:space="preserve"> </w:t>
      </w:r>
      <w:r>
        <w:rPr>
          <w:spacing w:val="-5"/>
        </w:rPr>
        <w:t>is</w:t>
      </w:r>
      <w:r>
        <w:rPr>
          <w:spacing w:val="-16"/>
        </w:rPr>
        <w:t xml:space="preserve"> </w:t>
      </w:r>
      <w:r>
        <w:t>about</w:t>
      </w:r>
      <w:r>
        <w:rPr>
          <w:spacing w:val="-17"/>
        </w:rPr>
        <w:t xml:space="preserve"> </w:t>
      </w:r>
      <w:r>
        <w:rPr>
          <w:spacing w:val="-5"/>
        </w:rPr>
        <w:t>an</w:t>
      </w:r>
      <w:r>
        <w:rPr>
          <w:spacing w:val="-17"/>
        </w:rPr>
        <w:t xml:space="preserve"> </w:t>
      </w:r>
      <w:r>
        <w:t>octave</w:t>
      </w:r>
      <w:r>
        <w:rPr>
          <w:spacing w:val="-17"/>
        </w:rPr>
        <w:t xml:space="preserve"> </w:t>
      </w:r>
      <w:r>
        <w:rPr>
          <w:spacing w:val="-5"/>
        </w:rPr>
        <w:t>in</w:t>
      </w:r>
      <w:r>
        <w:rPr>
          <w:spacing w:val="-16"/>
        </w:rPr>
        <w:t xml:space="preserve"> </w:t>
      </w:r>
      <w:r>
        <w:rPr>
          <w:spacing w:val="-9"/>
        </w:rPr>
        <w:t>range.</w:t>
      </w:r>
    </w:p>
    <w:p w14:paraId="40B51C62" w14:textId="77777777" w:rsidR="00763270" w:rsidRDefault="00763270" w:rsidP="00763270">
      <w:pPr>
        <w:pStyle w:val="ListBullet"/>
      </w:pPr>
      <w:r>
        <w:t>Most of its chords are minor and there are some</w:t>
      </w:r>
      <w:r>
        <w:rPr>
          <w:spacing w:val="-16"/>
        </w:rPr>
        <w:t xml:space="preserve"> </w:t>
      </w:r>
      <w:r>
        <w:t>dissonances</w:t>
      </w:r>
    </w:p>
    <w:p w14:paraId="7F0EC34C" w14:textId="77777777" w:rsidR="00763270" w:rsidRDefault="00763270" w:rsidP="00763270">
      <w:pPr>
        <w:pStyle w:val="ListBullet"/>
      </w:pPr>
      <w:r>
        <w:t>Its notated rhythms follow the rhythms of the text and are sung flexibly within a basic duple</w:t>
      </w:r>
      <w:r>
        <w:rPr>
          <w:spacing w:val="-5"/>
        </w:rPr>
        <w:t xml:space="preserve"> </w:t>
      </w:r>
      <w:r>
        <w:t>meter</w:t>
      </w:r>
    </w:p>
    <w:p w14:paraId="746749CB" w14:textId="77777777" w:rsidR="00763270" w:rsidRDefault="00763270" w:rsidP="00763270">
      <w:pPr>
        <w:pStyle w:val="ListBullet"/>
      </w:pPr>
      <w:r>
        <w:rPr>
          <w:color w:val="010202"/>
        </w:rPr>
        <w:t>It is sung in Italian like much Baroque</w:t>
      </w:r>
      <w:r>
        <w:rPr>
          <w:color w:val="010202"/>
          <w:spacing w:val="-6"/>
        </w:rPr>
        <w:t xml:space="preserve"> </w:t>
      </w:r>
      <w:r>
        <w:rPr>
          <w:color w:val="010202"/>
        </w:rPr>
        <w:t>opera</w:t>
      </w:r>
    </w:p>
    <w:p w14:paraId="3986F572" w14:textId="77777777" w:rsidR="00763270" w:rsidRDefault="00763270" w:rsidP="00763270">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Tu Se Morta” (“You are dead”) from Orfeo"/>
        <w:tblDescription w:val="Listening Guide for “Tu Se Morta” (“You are dead”) from Orfeo"/>
      </w:tblPr>
      <w:tblGrid>
        <w:gridCol w:w="960"/>
        <w:gridCol w:w="3662"/>
        <w:gridCol w:w="3278"/>
      </w:tblGrid>
      <w:tr w:rsidR="005D5128" w14:paraId="534F9480" w14:textId="77777777" w:rsidTr="00763270">
        <w:trPr>
          <w:trHeight w:val="650"/>
        </w:trPr>
        <w:tc>
          <w:tcPr>
            <w:tcW w:w="960" w:type="dxa"/>
            <w:tcBorders>
              <w:top w:val="single" w:sz="8" w:space="0" w:color="231F20"/>
              <w:left w:val="single" w:sz="8" w:space="0" w:color="231F20"/>
              <w:bottom w:val="single" w:sz="8" w:space="0" w:color="231F20"/>
              <w:right w:val="single" w:sz="8" w:space="0" w:color="231F20"/>
            </w:tcBorders>
          </w:tcPr>
          <w:p w14:paraId="0982E445" w14:textId="77777777" w:rsidR="005D5128" w:rsidRDefault="005D5128" w:rsidP="006C3273">
            <w:pPr>
              <w:pStyle w:val="TableParagraph"/>
              <w:spacing w:before="59"/>
              <w:ind w:left="7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7D7BD3F9" w14:textId="77777777" w:rsidR="005D5128" w:rsidRDefault="005D5128" w:rsidP="006C3273">
            <w:pPr>
              <w:pStyle w:val="TableParagraph"/>
              <w:spacing w:before="9" w:line="300" w:lineRule="atLeast"/>
              <w:ind w:left="79" w:right="378"/>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127FFE68" w14:textId="77777777" w:rsidR="005D5128" w:rsidRDefault="005D5128" w:rsidP="006C3273">
            <w:pPr>
              <w:pStyle w:val="TableParagraph"/>
              <w:spacing w:before="59"/>
              <w:ind w:left="79"/>
              <w:rPr>
                <w:b/>
              </w:rPr>
            </w:pPr>
            <w:r>
              <w:rPr>
                <w:b/>
                <w:color w:val="231F20"/>
              </w:rPr>
              <w:t>Text and Form</w:t>
            </w:r>
          </w:p>
        </w:tc>
      </w:tr>
      <w:tr w:rsidR="005D5128" w14:paraId="3026B569" w14:textId="77777777" w:rsidTr="00763270">
        <w:trPr>
          <w:trHeight w:val="1855"/>
        </w:trPr>
        <w:tc>
          <w:tcPr>
            <w:tcW w:w="960" w:type="dxa"/>
            <w:tcBorders>
              <w:top w:val="single" w:sz="8" w:space="0" w:color="231F20"/>
              <w:left w:val="single" w:sz="8" w:space="0" w:color="231F20"/>
              <w:bottom w:val="single" w:sz="8" w:space="0" w:color="231F20"/>
              <w:right w:val="single" w:sz="8" w:space="0" w:color="231F20"/>
            </w:tcBorders>
          </w:tcPr>
          <w:p w14:paraId="2F00DF99" w14:textId="77777777" w:rsidR="005D5128" w:rsidRDefault="005D5128" w:rsidP="006C3273">
            <w:pPr>
              <w:pStyle w:val="TableParagraph"/>
              <w:spacing w:before="64"/>
              <w:ind w:left="79"/>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4F8EB60A" w14:textId="77777777" w:rsidR="005D5128" w:rsidRDefault="005D5128" w:rsidP="006C3273">
            <w:pPr>
              <w:pStyle w:val="TableParagraph"/>
              <w:spacing w:before="64" w:line="288" w:lineRule="auto"/>
              <w:ind w:left="79" w:right="61" w:hanging="1"/>
            </w:pPr>
            <w:r>
              <w:rPr>
                <w:color w:val="231F20"/>
              </w:rPr>
              <w:t>Solo vocalist and basso continuo in homophonic texture; Singer registers sadness and surprise through pauses and repetition of words such as “never to return”</w:t>
            </w:r>
          </w:p>
        </w:tc>
        <w:tc>
          <w:tcPr>
            <w:tcW w:w="3278" w:type="dxa"/>
            <w:tcBorders>
              <w:top w:val="single" w:sz="8" w:space="0" w:color="231F20"/>
              <w:left w:val="single" w:sz="8" w:space="0" w:color="231F20"/>
              <w:bottom w:val="single" w:sz="8" w:space="0" w:color="231F20"/>
              <w:right w:val="single" w:sz="8" w:space="0" w:color="231F20"/>
            </w:tcBorders>
          </w:tcPr>
          <w:p w14:paraId="30EA8616" w14:textId="77777777" w:rsidR="005D5128" w:rsidRDefault="005D5128" w:rsidP="006C3273">
            <w:pPr>
              <w:pStyle w:val="TableParagraph"/>
              <w:spacing w:before="14" w:line="300" w:lineRule="atLeast"/>
              <w:ind w:left="79" w:right="58"/>
            </w:pPr>
            <w:r>
              <w:rPr>
                <w:color w:val="231F20"/>
              </w:rPr>
              <w:t>“Tu se morta, se morta mia vita, e io respiro” And I breathe, you have left me./ “</w:t>
            </w:r>
            <w:r>
              <w:rPr>
                <w:i/>
              </w:rPr>
              <w:t>se’ da me partita per mai piu,”</w:t>
            </w:r>
            <w:r>
              <w:rPr>
                <w:color w:val="231F20"/>
              </w:rPr>
              <w:t>You have left me forevermore,/ “</w:t>
            </w:r>
            <w:r>
              <w:rPr>
                <w:i/>
              </w:rPr>
              <w:t xml:space="preserve">mai piu’ non tornare,” </w:t>
            </w:r>
            <w:r>
              <w:rPr>
                <w:color w:val="231F20"/>
              </w:rPr>
              <w:t>Never to return,</w:t>
            </w:r>
          </w:p>
        </w:tc>
      </w:tr>
      <w:tr w:rsidR="005D5128" w14:paraId="32766142" w14:textId="77777777" w:rsidTr="00763270">
        <w:trPr>
          <w:trHeight w:val="2155"/>
        </w:trPr>
        <w:tc>
          <w:tcPr>
            <w:tcW w:w="960" w:type="dxa"/>
            <w:tcBorders>
              <w:top w:val="single" w:sz="8" w:space="0" w:color="231F20"/>
              <w:left w:val="single" w:sz="8" w:space="0" w:color="231F20"/>
              <w:bottom w:val="single" w:sz="8" w:space="0" w:color="231F20"/>
              <w:right w:val="single" w:sz="8" w:space="0" w:color="231F20"/>
            </w:tcBorders>
          </w:tcPr>
          <w:p w14:paraId="580A588E" w14:textId="77777777" w:rsidR="005D5128" w:rsidRDefault="005D5128" w:rsidP="006C3273">
            <w:pPr>
              <w:pStyle w:val="TableParagraph"/>
              <w:spacing w:before="65"/>
              <w:ind w:left="79"/>
            </w:pPr>
            <w:r>
              <w:rPr>
                <w:color w:val="231F20"/>
              </w:rPr>
              <w:t>0:52</w:t>
            </w:r>
          </w:p>
        </w:tc>
        <w:tc>
          <w:tcPr>
            <w:tcW w:w="3662" w:type="dxa"/>
            <w:tcBorders>
              <w:top w:val="single" w:sz="8" w:space="0" w:color="231F20"/>
              <w:left w:val="single" w:sz="8" w:space="0" w:color="231F20"/>
              <w:bottom w:val="single" w:sz="8" w:space="0" w:color="231F20"/>
              <w:right w:val="single" w:sz="8" w:space="0" w:color="231F20"/>
            </w:tcBorders>
          </w:tcPr>
          <w:p w14:paraId="1FF43081" w14:textId="77777777" w:rsidR="005D5128" w:rsidRDefault="005D5128" w:rsidP="006C3273">
            <w:pPr>
              <w:pStyle w:val="TableParagraph"/>
              <w:spacing w:before="65" w:line="288" w:lineRule="auto"/>
              <w:ind w:left="79" w:right="112"/>
            </w:pPr>
            <w:r>
              <w:rPr>
                <w:color w:val="231F20"/>
              </w:rPr>
              <w:t>“No, No” (declaration to rescue Eurydice) intensified by being sung to high notes; melody descends to its lowest pitch on the word “abyss”</w:t>
            </w:r>
          </w:p>
        </w:tc>
        <w:tc>
          <w:tcPr>
            <w:tcW w:w="3278" w:type="dxa"/>
            <w:tcBorders>
              <w:top w:val="single" w:sz="8" w:space="0" w:color="231F20"/>
              <w:left w:val="single" w:sz="8" w:space="0" w:color="231F20"/>
              <w:bottom w:val="single" w:sz="8" w:space="0" w:color="231F20"/>
              <w:right w:val="single" w:sz="8" w:space="0" w:color="231F20"/>
            </w:tcBorders>
          </w:tcPr>
          <w:p w14:paraId="75F5946F" w14:textId="77777777" w:rsidR="005D5128" w:rsidRDefault="005D5128" w:rsidP="006C3273">
            <w:pPr>
              <w:pStyle w:val="TableParagraph"/>
              <w:spacing w:before="65"/>
              <w:ind w:left="79"/>
            </w:pPr>
            <w:r>
              <w:rPr>
                <w:i/>
              </w:rPr>
              <w:t xml:space="preserve">“ed io rimango-“ </w:t>
            </w:r>
            <w:r>
              <w:rPr>
                <w:color w:val="231F20"/>
              </w:rPr>
              <w:t>and I remain-</w:t>
            </w:r>
          </w:p>
          <w:p w14:paraId="694C62C7" w14:textId="77777777" w:rsidR="005D5128" w:rsidRDefault="005D5128" w:rsidP="006C3273">
            <w:pPr>
              <w:pStyle w:val="TableParagraph"/>
              <w:spacing w:line="300" w:lineRule="atLeast"/>
              <w:ind w:left="79" w:right="58"/>
            </w:pPr>
            <w:r>
              <w:rPr>
                <w:color w:val="231F20"/>
              </w:rPr>
              <w:t>/ “</w:t>
            </w:r>
            <w:r>
              <w:rPr>
                <w:i/>
              </w:rPr>
              <w:t xml:space="preserve">no, no, che se i versi alcuna cosa ponno,” </w:t>
            </w:r>
            <w:r>
              <w:rPr>
                <w:color w:val="231F20"/>
              </w:rPr>
              <w:t>No, no, if my verses have any power,/ “</w:t>
            </w:r>
            <w:r>
              <w:rPr>
                <w:i/>
              </w:rPr>
              <w:t xml:space="preserve">n’andra sicuro a’ piu profondi abissi,” </w:t>
            </w:r>
            <w:r>
              <w:rPr>
                <w:color w:val="231F20"/>
              </w:rPr>
              <w:t>I will go confidently to the deepest abysses,</w:t>
            </w:r>
          </w:p>
        </w:tc>
      </w:tr>
      <w:tr w:rsidR="005D5128" w14:paraId="4DCBE109" w14:textId="77777777" w:rsidTr="00763270">
        <w:trPr>
          <w:trHeight w:val="1855"/>
        </w:trPr>
        <w:tc>
          <w:tcPr>
            <w:tcW w:w="960" w:type="dxa"/>
            <w:tcBorders>
              <w:top w:val="single" w:sz="8" w:space="0" w:color="231F20"/>
              <w:left w:val="single" w:sz="8" w:space="0" w:color="231F20"/>
              <w:bottom w:val="single" w:sz="8" w:space="0" w:color="231F20"/>
              <w:right w:val="single" w:sz="8" w:space="0" w:color="231F20"/>
            </w:tcBorders>
          </w:tcPr>
          <w:p w14:paraId="027DE936" w14:textId="77777777" w:rsidR="005D5128" w:rsidRDefault="005D5128" w:rsidP="006C3273">
            <w:pPr>
              <w:pStyle w:val="TableParagraph"/>
              <w:spacing w:before="65"/>
              <w:ind w:left="79"/>
            </w:pPr>
            <w:r>
              <w:rPr>
                <w:color w:val="231F20"/>
              </w:rPr>
              <w:t>1:11</w:t>
            </w:r>
          </w:p>
        </w:tc>
        <w:tc>
          <w:tcPr>
            <w:tcW w:w="3662" w:type="dxa"/>
            <w:tcBorders>
              <w:top w:val="single" w:sz="8" w:space="0" w:color="231F20"/>
              <w:left w:val="single" w:sz="8" w:space="0" w:color="231F20"/>
              <w:bottom w:val="single" w:sz="8" w:space="0" w:color="231F20"/>
              <w:right w:val="single" w:sz="8" w:space="0" w:color="231F20"/>
            </w:tcBorders>
          </w:tcPr>
          <w:p w14:paraId="336873FE" w14:textId="77777777" w:rsidR="005D5128" w:rsidRDefault="005D5128" w:rsidP="006C3273">
            <w:pPr>
              <w:pStyle w:val="TableParagraph"/>
              <w:spacing w:before="65" w:line="288" w:lineRule="auto"/>
              <w:ind w:left="79" w:right="109" w:hanging="1"/>
            </w:pPr>
            <w:r>
              <w:rPr>
                <w:color w:val="231F20"/>
              </w:rPr>
              <w:t>Descending pitches accompanied by dissonant chords when referring to the king of the shadows; Melody ascends to high pitch for the word “stars”</w:t>
            </w:r>
          </w:p>
        </w:tc>
        <w:tc>
          <w:tcPr>
            <w:tcW w:w="3278" w:type="dxa"/>
            <w:tcBorders>
              <w:top w:val="single" w:sz="8" w:space="0" w:color="231F20"/>
              <w:left w:val="single" w:sz="8" w:space="0" w:color="231F20"/>
              <w:bottom w:val="single" w:sz="8" w:space="0" w:color="231F20"/>
              <w:right w:val="single" w:sz="8" w:space="0" w:color="231F20"/>
            </w:tcBorders>
          </w:tcPr>
          <w:p w14:paraId="493693AB" w14:textId="77777777" w:rsidR="005D5128" w:rsidRDefault="005D5128" w:rsidP="006C3273">
            <w:pPr>
              <w:pStyle w:val="TableParagraph"/>
              <w:spacing w:before="16" w:line="300" w:lineRule="atLeast"/>
              <w:ind w:left="79" w:right="101"/>
            </w:pPr>
            <w:r>
              <w:rPr>
                <w:i/>
              </w:rPr>
              <w:t xml:space="preserve">“e, intenerito il cor del re de l’ombre,” </w:t>
            </w:r>
            <w:r>
              <w:rPr>
                <w:color w:val="231F20"/>
              </w:rPr>
              <w:t>And, having melted the heart of the king of shadows,/ “</w:t>
            </w:r>
            <w:r>
              <w:rPr>
                <w:i/>
              </w:rPr>
              <w:t xml:space="preserve">meco trarotti a riverder le stelle,” </w:t>
            </w:r>
            <w:r>
              <w:rPr>
                <w:color w:val="231F20"/>
              </w:rPr>
              <w:t>Will bring you back to me to see the stars again,</w:t>
            </w:r>
          </w:p>
        </w:tc>
      </w:tr>
      <w:tr w:rsidR="005D5128" w14:paraId="5BAAC8E7" w14:textId="77777777" w:rsidTr="00763270">
        <w:trPr>
          <w:trHeight w:val="1880"/>
        </w:trPr>
        <w:tc>
          <w:tcPr>
            <w:tcW w:w="960" w:type="dxa"/>
            <w:tcBorders>
              <w:top w:val="single" w:sz="8" w:space="0" w:color="231F20"/>
              <w:left w:val="single" w:sz="8" w:space="0" w:color="231F20"/>
              <w:bottom w:val="single" w:sz="8" w:space="0" w:color="231F20"/>
              <w:right w:val="single" w:sz="8" w:space="0" w:color="231F20"/>
            </w:tcBorders>
          </w:tcPr>
          <w:p w14:paraId="2184EEE9" w14:textId="77777777" w:rsidR="005D5128" w:rsidRDefault="005D5128" w:rsidP="006C3273">
            <w:pPr>
              <w:pStyle w:val="TableParagraph"/>
              <w:spacing w:before="66"/>
              <w:ind w:left="79"/>
            </w:pPr>
            <w:r>
              <w:rPr>
                <w:color w:val="231F20"/>
              </w:rPr>
              <w:t>1:30</w:t>
            </w:r>
          </w:p>
        </w:tc>
        <w:tc>
          <w:tcPr>
            <w:tcW w:w="3662" w:type="dxa"/>
            <w:tcBorders>
              <w:top w:val="single" w:sz="8" w:space="0" w:color="231F20"/>
              <w:left w:val="single" w:sz="8" w:space="0" w:color="231F20"/>
              <w:bottom w:val="single" w:sz="8" w:space="0" w:color="231F20"/>
              <w:right w:val="single" w:sz="8" w:space="0" w:color="231F20"/>
            </w:tcBorders>
          </w:tcPr>
          <w:p w14:paraId="03CE35EB" w14:textId="77777777" w:rsidR="005D5128" w:rsidRDefault="005D5128" w:rsidP="006C3273">
            <w:pPr>
              <w:pStyle w:val="TableParagraph"/>
              <w:spacing w:before="66" w:line="288" w:lineRule="auto"/>
              <w:ind w:left="79" w:right="631"/>
            </w:pPr>
            <w:r>
              <w:rPr>
                <w:color w:val="231F20"/>
              </w:rPr>
              <w:t>Melody descends for the word “death”</w:t>
            </w:r>
          </w:p>
        </w:tc>
        <w:tc>
          <w:tcPr>
            <w:tcW w:w="3278" w:type="dxa"/>
            <w:tcBorders>
              <w:top w:val="single" w:sz="8" w:space="0" w:color="231F20"/>
              <w:left w:val="single" w:sz="8" w:space="0" w:color="231F20"/>
              <w:bottom w:val="single" w:sz="8" w:space="0" w:color="231F20"/>
              <w:right w:val="single" w:sz="8" w:space="0" w:color="231F20"/>
            </w:tcBorders>
          </w:tcPr>
          <w:p w14:paraId="18F7209C" w14:textId="77777777" w:rsidR="005D5128" w:rsidRDefault="005D5128" w:rsidP="006C3273">
            <w:pPr>
              <w:pStyle w:val="TableParagraph"/>
              <w:spacing w:before="16" w:line="300" w:lineRule="atLeast"/>
              <w:ind w:left="79" w:right="178"/>
            </w:pPr>
            <w:r>
              <w:rPr>
                <w:i/>
              </w:rPr>
              <w:t xml:space="preserve">“o se cia negherammi empio destino,” </w:t>
            </w:r>
            <w:r>
              <w:rPr>
                <w:color w:val="231F20"/>
              </w:rPr>
              <w:t>Or, if pitiless fate denies me this,/ “</w:t>
            </w:r>
            <w:r>
              <w:rPr>
                <w:i/>
              </w:rPr>
              <w:t xml:space="preserve">rimarro teco in compagnia di morta.” </w:t>
            </w:r>
            <w:r>
              <w:rPr>
                <w:color w:val="231F20"/>
              </w:rPr>
              <w:t>I will remain with you in the company of death.</w:t>
            </w:r>
          </w:p>
        </w:tc>
      </w:tr>
      <w:tr w:rsidR="005D5128" w14:paraId="78F5B4EE" w14:textId="77777777" w:rsidTr="0076327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80"/>
        </w:trPr>
        <w:tc>
          <w:tcPr>
            <w:tcW w:w="960" w:type="dxa"/>
          </w:tcPr>
          <w:p w14:paraId="41EA23A7" w14:textId="77777777" w:rsidR="005D5128" w:rsidRDefault="005D5128" w:rsidP="006C3273">
            <w:pPr>
              <w:pStyle w:val="TableParagraph"/>
              <w:spacing w:before="89"/>
            </w:pPr>
            <w:r>
              <w:rPr>
                <w:color w:val="231F20"/>
              </w:rPr>
              <w:t>1:53</w:t>
            </w:r>
          </w:p>
        </w:tc>
        <w:tc>
          <w:tcPr>
            <w:tcW w:w="3662" w:type="dxa"/>
          </w:tcPr>
          <w:p w14:paraId="4E66A06C" w14:textId="77777777" w:rsidR="005D5128" w:rsidRDefault="005D5128" w:rsidP="006C3273">
            <w:pPr>
              <w:pStyle w:val="TableParagraph"/>
              <w:spacing w:before="39" w:line="300" w:lineRule="atLeast"/>
              <w:ind w:right="111"/>
              <w:jc w:val="both"/>
            </w:pPr>
            <w:r>
              <w:rPr>
                <w:color w:val="231F20"/>
              </w:rPr>
              <w:t>“Earth,” “sky,” and “sun” are set on ever higher pitches suggesting their experienced position from a</w:t>
            </w:r>
            <w:r>
              <w:rPr>
                <w:color w:val="231F20"/>
                <w:spacing w:val="-26"/>
              </w:rPr>
              <w:t xml:space="preserve"> </w:t>
            </w:r>
            <w:r>
              <w:rPr>
                <w:color w:val="231F20"/>
              </w:rPr>
              <w:t>human perspective</w:t>
            </w:r>
          </w:p>
        </w:tc>
        <w:tc>
          <w:tcPr>
            <w:tcW w:w="3278" w:type="dxa"/>
          </w:tcPr>
          <w:p w14:paraId="52253882" w14:textId="77777777" w:rsidR="005D5128" w:rsidRDefault="005D5128" w:rsidP="006C3273">
            <w:pPr>
              <w:pStyle w:val="TableParagraph"/>
              <w:spacing w:before="89" w:line="288" w:lineRule="auto"/>
              <w:ind w:left="79" w:right="57"/>
              <w:jc w:val="both"/>
            </w:pPr>
            <w:r>
              <w:rPr>
                <w:i/>
              </w:rPr>
              <w:t>“Addio terra, addio cielo, e sole, addio</w:t>
            </w:r>
            <w:r>
              <w:rPr>
                <w:color w:val="231F20"/>
              </w:rPr>
              <w:t>;” Farewell earth, farewell sky, and sun, farewell.</w:t>
            </w:r>
          </w:p>
        </w:tc>
      </w:tr>
      <w:tr w:rsidR="005D5128" w14:paraId="22673037" w14:textId="77777777" w:rsidTr="0076327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052B0946" w14:textId="77777777" w:rsidR="005D5128" w:rsidRDefault="005D5128" w:rsidP="006C3273">
            <w:pPr>
              <w:pStyle w:val="TableParagraph"/>
              <w:spacing w:before="63"/>
            </w:pPr>
            <w:r>
              <w:rPr>
                <w:color w:val="231F20"/>
              </w:rPr>
              <w:t>2:28</w:t>
            </w:r>
          </w:p>
        </w:tc>
        <w:tc>
          <w:tcPr>
            <w:tcW w:w="3662" w:type="dxa"/>
          </w:tcPr>
          <w:p w14:paraId="5F0F6AD1" w14:textId="77777777" w:rsidR="005D5128" w:rsidRDefault="005D5128" w:rsidP="006C3273">
            <w:pPr>
              <w:pStyle w:val="TableParagraph"/>
              <w:spacing w:before="13" w:line="300" w:lineRule="atLeast"/>
              <w:ind w:right="47"/>
            </w:pPr>
            <w:r>
              <w:rPr>
                <w:color w:val="231F20"/>
              </w:rPr>
              <w:t>Chorus &amp; small orchestra responds; Mostly homophonic texture, with some polyphony; Dissonance on the word “cruel.”</w:t>
            </w:r>
          </w:p>
        </w:tc>
        <w:tc>
          <w:tcPr>
            <w:tcW w:w="3278" w:type="dxa"/>
          </w:tcPr>
          <w:p w14:paraId="6D81AA17" w14:textId="77777777" w:rsidR="005D5128" w:rsidRDefault="005D5128" w:rsidP="004F30B8">
            <w:pPr>
              <w:pStyle w:val="TableParagraph"/>
              <w:keepNext/>
              <w:spacing w:before="64" w:line="288" w:lineRule="auto"/>
              <w:ind w:left="79" w:right="135"/>
            </w:pPr>
            <w:r>
              <w:rPr>
                <w:color w:val="231F20"/>
              </w:rPr>
              <w:t>Oh cruel destiny, oh despicable stars, oh inexorable skies</w:t>
            </w:r>
          </w:p>
        </w:tc>
      </w:tr>
    </w:tbl>
    <w:p w14:paraId="6BB16B32" w14:textId="77777777" w:rsidR="005D5128" w:rsidRDefault="004F30B8" w:rsidP="004F30B8">
      <w:pPr>
        <w:pStyle w:val="CaptionHeader"/>
      </w:pPr>
      <w:r>
        <w:t xml:space="preserve">Table </w:t>
      </w:r>
      <w:r>
        <w:fldChar w:fldCharType="begin"/>
      </w:r>
      <w:r>
        <w:instrText xml:space="preserve"> SEQ Table \* ARABIC </w:instrText>
      </w:r>
      <w:r>
        <w:fldChar w:fldCharType="separate"/>
      </w:r>
      <w:r>
        <w:rPr>
          <w:noProof/>
        </w:rPr>
        <w:t>2</w:t>
      </w:r>
      <w:r>
        <w:fldChar w:fldCharType="end"/>
      </w:r>
      <w:r w:rsidR="006352D0">
        <w:t xml:space="preserve">: </w:t>
      </w:r>
      <w:r w:rsidR="006352D0" w:rsidRPr="006352D0">
        <w:t xml:space="preserve">Listening Guide for </w:t>
      </w:r>
      <w:r w:rsidR="006352D0" w:rsidRPr="006352D0">
        <w:t>“</w:t>
      </w:r>
      <w:r w:rsidR="006352D0" w:rsidRPr="006352D0">
        <w:t>Tu Se Morta</w:t>
      </w:r>
      <w:r w:rsidR="006352D0" w:rsidRPr="006352D0">
        <w:t>”</w:t>
      </w:r>
      <w:r w:rsidR="006352D0" w:rsidRPr="006352D0">
        <w:t xml:space="preserve"> (</w:t>
      </w:r>
      <w:r w:rsidR="006352D0" w:rsidRPr="006352D0">
        <w:t>“</w:t>
      </w:r>
      <w:r w:rsidR="006352D0" w:rsidRPr="006352D0">
        <w:t>You are dead</w:t>
      </w:r>
      <w:r w:rsidR="006352D0" w:rsidRPr="006352D0">
        <w:t>”</w:t>
      </w:r>
      <w:r w:rsidR="006352D0" w:rsidRPr="006352D0">
        <w:t>) from Orfeo</w:t>
      </w:r>
    </w:p>
    <w:p w14:paraId="106A465E" w14:textId="77777777" w:rsidR="005D5128" w:rsidRPr="00763270" w:rsidRDefault="00763270" w:rsidP="00763270">
      <w:pPr>
        <w:pStyle w:val="Heading1"/>
      </w:pPr>
      <w:r w:rsidRPr="00763270">
        <w:rPr>
          <w:caps w:val="0"/>
        </w:rPr>
        <w:t>NEW MUSIC FOR INSTRUMENTS</w:t>
      </w:r>
    </w:p>
    <w:p w14:paraId="581A3886" w14:textId="77777777" w:rsidR="005D5128" w:rsidRDefault="005D5128" w:rsidP="00763270">
      <w:pPr>
        <w:pStyle w:val="Body"/>
      </w:pPr>
      <w:r>
        <w:t>The Baroque period saw an explosion in music written for instruments. Had you lived in the Middle Ages or Renaissance, you would have likely heard instrumental music but much of it would have been either dance music or vocal music played by instruments. Around 1600, composers started writing more music specifically</w:t>
      </w:r>
      <w:r>
        <w:rPr>
          <w:spacing w:val="-12"/>
        </w:rPr>
        <w:t xml:space="preserve"> </w:t>
      </w:r>
      <w:r>
        <w:t>for</w:t>
      </w:r>
      <w:r>
        <w:rPr>
          <w:spacing w:val="-12"/>
        </w:rPr>
        <w:t xml:space="preserve"> </w:t>
      </w:r>
      <w:r>
        <w:t>musical</w:t>
      </w:r>
      <w:r>
        <w:rPr>
          <w:spacing w:val="-11"/>
        </w:rPr>
        <w:t xml:space="preserve"> </w:t>
      </w:r>
      <w:r>
        <w:t>instruments</w:t>
      </w:r>
      <w:r>
        <w:rPr>
          <w:spacing w:val="-11"/>
        </w:rPr>
        <w:t xml:space="preserve"> </w:t>
      </w:r>
      <w:r>
        <w:t>that</w:t>
      </w:r>
      <w:r>
        <w:rPr>
          <w:spacing w:val="-12"/>
        </w:rPr>
        <w:t xml:space="preserve"> </w:t>
      </w:r>
      <w:r>
        <w:t>might</w:t>
      </w:r>
      <w:r>
        <w:rPr>
          <w:spacing w:val="-11"/>
        </w:rPr>
        <w:t xml:space="preserve"> </w:t>
      </w:r>
      <w:r>
        <w:t>be</w:t>
      </w:r>
      <w:r>
        <w:rPr>
          <w:spacing w:val="-11"/>
        </w:rPr>
        <w:t xml:space="preserve"> </w:t>
      </w:r>
      <w:r>
        <w:t>played</w:t>
      </w:r>
      <w:r>
        <w:rPr>
          <w:spacing w:val="-10"/>
        </w:rPr>
        <w:t xml:space="preserve"> </w:t>
      </w:r>
      <w:r>
        <w:t>at</w:t>
      </w:r>
      <w:r>
        <w:rPr>
          <w:spacing w:val="-11"/>
        </w:rPr>
        <w:t xml:space="preserve"> </w:t>
      </w:r>
      <w:r>
        <w:t>a</w:t>
      </w:r>
      <w:r>
        <w:rPr>
          <w:spacing w:val="-11"/>
        </w:rPr>
        <w:t xml:space="preserve"> </w:t>
      </w:r>
      <w:r>
        <w:t>variety</w:t>
      </w:r>
      <w:r>
        <w:rPr>
          <w:spacing w:val="-11"/>
        </w:rPr>
        <w:t xml:space="preserve"> </w:t>
      </w:r>
      <w:r>
        <w:t>of</w:t>
      </w:r>
      <w:r>
        <w:rPr>
          <w:spacing w:val="-11"/>
        </w:rPr>
        <w:t xml:space="preserve"> </w:t>
      </w:r>
      <w:r>
        <w:t>occasions.</w:t>
      </w:r>
      <w:r>
        <w:rPr>
          <w:spacing w:val="-12"/>
        </w:rPr>
        <w:t xml:space="preserve"> </w:t>
      </w:r>
      <w:r>
        <w:t>One of the first composers to write for brass instruments was Giovanni Gabrieli (15541612). His compositions were played by ensembles having trumpets and sackbuts (the trombones of their day) as well as violins and an instrument called the cornet (which was something like a recorder with a brass mouth piece). The early brass instruments, such as the trumpet and sackbut, as well as the early French horn, did not have any valves and were extremely difficult to play. Extreme mastery of the air column and embouchure (musculature around the mouth used to buzz the lips)</w:t>
      </w:r>
      <w:r>
        <w:rPr>
          <w:spacing w:val="-12"/>
        </w:rPr>
        <w:t xml:space="preserve"> </w:t>
      </w:r>
      <w:r>
        <w:t>were</w:t>
      </w:r>
      <w:r>
        <w:rPr>
          <w:spacing w:val="-11"/>
        </w:rPr>
        <w:t xml:space="preserve"> </w:t>
      </w:r>
      <w:r>
        <w:t>required</w:t>
      </w:r>
      <w:r>
        <w:rPr>
          <w:spacing w:val="-12"/>
        </w:rPr>
        <w:t xml:space="preserve"> </w:t>
      </w:r>
      <w:r>
        <w:t>to</w:t>
      </w:r>
      <w:r>
        <w:rPr>
          <w:spacing w:val="-11"/>
        </w:rPr>
        <w:t xml:space="preserve"> </w:t>
      </w:r>
      <w:r>
        <w:t>control</w:t>
      </w:r>
      <w:r>
        <w:rPr>
          <w:spacing w:val="-11"/>
        </w:rPr>
        <w:t xml:space="preserve"> </w:t>
      </w:r>
      <w:r>
        <w:t>the</w:t>
      </w:r>
      <w:r>
        <w:rPr>
          <w:spacing w:val="-12"/>
        </w:rPr>
        <w:t xml:space="preserve"> </w:t>
      </w:r>
      <w:r>
        <w:t>pitch</w:t>
      </w:r>
      <w:r>
        <w:rPr>
          <w:spacing w:val="-11"/>
        </w:rPr>
        <w:t xml:space="preserve"> </w:t>
      </w:r>
      <w:r>
        <w:t>of</w:t>
      </w:r>
      <w:r>
        <w:rPr>
          <w:spacing w:val="-12"/>
        </w:rPr>
        <w:t xml:space="preserve"> </w:t>
      </w:r>
      <w:r>
        <w:t>the</w:t>
      </w:r>
      <w:r>
        <w:rPr>
          <w:spacing w:val="-11"/>
        </w:rPr>
        <w:t xml:space="preserve"> </w:t>
      </w:r>
      <w:r>
        <w:t>instruments.</w:t>
      </w:r>
      <w:r>
        <w:rPr>
          <w:spacing w:val="-12"/>
        </w:rPr>
        <w:t xml:space="preserve"> </w:t>
      </w:r>
      <w:r>
        <w:t>Good</w:t>
      </w:r>
      <w:r>
        <w:rPr>
          <w:spacing w:val="-11"/>
        </w:rPr>
        <w:t xml:space="preserve"> </w:t>
      </w:r>
      <w:r>
        <w:t>Baroque</w:t>
      </w:r>
      <w:r>
        <w:rPr>
          <w:spacing w:val="-11"/>
        </w:rPr>
        <w:t xml:space="preserve"> </w:t>
      </w:r>
      <w:r>
        <w:t>trumpeters were highly sought after and in short supply. Often they were considered the aristocrats in the orchestra. Even in the wartime skirmishes of the Baroque era, trumpeters</w:t>
      </w:r>
      <w:r>
        <w:rPr>
          <w:spacing w:val="-14"/>
        </w:rPr>
        <w:t xml:space="preserve"> </w:t>
      </w:r>
      <w:r>
        <w:t>were</w:t>
      </w:r>
      <w:r>
        <w:rPr>
          <w:spacing w:val="-14"/>
        </w:rPr>
        <w:t xml:space="preserve"> </w:t>
      </w:r>
      <w:r>
        <w:t>treated</w:t>
      </w:r>
      <w:r>
        <w:rPr>
          <w:spacing w:val="-14"/>
        </w:rPr>
        <w:t xml:space="preserve"> </w:t>
      </w:r>
      <w:r>
        <w:t>as</w:t>
      </w:r>
      <w:r>
        <w:rPr>
          <w:spacing w:val="-13"/>
        </w:rPr>
        <w:t xml:space="preserve"> </w:t>
      </w:r>
      <w:r>
        <w:t>officers</w:t>
      </w:r>
      <w:r>
        <w:rPr>
          <w:spacing w:val="-14"/>
        </w:rPr>
        <w:t xml:space="preserve"> </w:t>
      </w:r>
      <w:r>
        <w:t>and</w:t>
      </w:r>
      <w:r>
        <w:rPr>
          <w:spacing w:val="-14"/>
        </w:rPr>
        <w:t xml:space="preserve"> </w:t>
      </w:r>
      <w:r>
        <w:t>given</w:t>
      </w:r>
      <w:r>
        <w:rPr>
          <w:spacing w:val="-13"/>
        </w:rPr>
        <w:t xml:space="preserve"> </w:t>
      </w:r>
      <w:r>
        <w:t>officer</w:t>
      </w:r>
      <w:r>
        <w:rPr>
          <w:spacing w:val="-15"/>
        </w:rPr>
        <w:t xml:space="preserve"> </w:t>
      </w:r>
      <w:r>
        <w:t>status</w:t>
      </w:r>
      <w:r>
        <w:rPr>
          <w:spacing w:val="-14"/>
        </w:rPr>
        <w:t xml:space="preserve"> </w:t>
      </w:r>
      <w:r>
        <w:t>when</w:t>
      </w:r>
      <w:r>
        <w:rPr>
          <w:spacing w:val="-13"/>
        </w:rPr>
        <w:t xml:space="preserve"> </w:t>
      </w:r>
      <w:r>
        <w:t>they</w:t>
      </w:r>
      <w:r>
        <w:rPr>
          <w:spacing w:val="-14"/>
        </w:rPr>
        <w:t xml:space="preserve"> </w:t>
      </w:r>
      <w:r>
        <w:t>became</w:t>
      </w:r>
      <w:r>
        <w:rPr>
          <w:spacing w:val="-14"/>
        </w:rPr>
        <w:t xml:space="preserve"> </w:t>
      </w:r>
      <w:r>
        <w:t>prisoners</w:t>
      </w:r>
      <w:r>
        <w:rPr>
          <w:spacing w:val="-5"/>
        </w:rPr>
        <w:t xml:space="preserve"> </w:t>
      </w:r>
      <w:r>
        <w:t>of</w:t>
      </w:r>
      <w:r>
        <w:rPr>
          <w:spacing w:val="-5"/>
        </w:rPr>
        <w:t xml:space="preserve"> </w:t>
      </w:r>
      <w:r>
        <w:t>war.</w:t>
      </w:r>
      <w:r>
        <w:rPr>
          <w:spacing w:val="-4"/>
        </w:rPr>
        <w:t xml:space="preserve"> </w:t>
      </w:r>
      <w:r>
        <w:t>Composers</w:t>
      </w:r>
      <w:r>
        <w:rPr>
          <w:spacing w:val="-5"/>
        </w:rPr>
        <w:t xml:space="preserve"> </w:t>
      </w:r>
      <w:r>
        <w:t>such</w:t>
      </w:r>
      <w:r>
        <w:rPr>
          <w:spacing w:val="-5"/>
        </w:rPr>
        <w:t xml:space="preserve"> </w:t>
      </w:r>
      <w:r>
        <w:t>as</w:t>
      </w:r>
      <w:r>
        <w:rPr>
          <w:spacing w:val="-4"/>
        </w:rPr>
        <w:t xml:space="preserve"> </w:t>
      </w:r>
      <w:r>
        <w:t>Bach,</w:t>
      </w:r>
      <w:r>
        <w:rPr>
          <w:spacing w:val="-5"/>
        </w:rPr>
        <w:t xml:space="preserve"> </w:t>
      </w:r>
      <w:r>
        <w:t>Vivaldi,</w:t>
      </w:r>
      <w:r>
        <w:rPr>
          <w:spacing w:val="-5"/>
        </w:rPr>
        <w:t xml:space="preserve"> </w:t>
      </w:r>
      <w:r>
        <w:t>Handel,</w:t>
      </w:r>
      <w:r>
        <w:rPr>
          <w:spacing w:val="-4"/>
        </w:rPr>
        <w:t xml:space="preserve"> </w:t>
      </w:r>
      <w:r>
        <w:t>and</w:t>
      </w:r>
      <w:r>
        <w:rPr>
          <w:spacing w:val="-5"/>
        </w:rPr>
        <w:t xml:space="preserve"> </w:t>
      </w:r>
      <w:r>
        <w:t>others</w:t>
      </w:r>
      <w:r>
        <w:rPr>
          <w:spacing w:val="-5"/>
        </w:rPr>
        <w:t xml:space="preserve"> </w:t>
      </w:r>
      <w:r>
        <w:t>selectively</w:t>
      </w:r>
      <w:r>
        <w:rPr>
          <w:spacing w:val="-4"/>
        </w:rPr>
        <w:t xml:space="preserve"> </w:t>
      </w:r>
      <w:r>
        <w:t>and carefully chose their desired instrumentation in order to achieve the exact tone colors, blend, and effects for each</w:t>
      </w:r>
      <w:r>
        <w:rPr>
          <w:spacing w:val="-7"/>
        </w:rPr>
        <w:t xml:space="preserve"> </w:t>
      </w:r>
      <w:r>
        <w:t>piece.</w:t>
      </w:r>
    </w:p>
    <w:p w14:paraId="00F74540" w14:textId="77777777" w:rsidR="005D5128" w:rsidRDefault="005D5128" w:rsidP="00763270">
      <w:pPr>
        <w:pStyle w:val="Body"/>
      </w:pPr>
      <w:r>
        <w:t>Giovanni Gabrieli was an innovative composer of the late Renaissance Venetian School. His masterful compositional technique carried over and established technique utilized during the Baroque era. Giovanni succeeded Andrea Gabrieli, his uncle, at Venice’s St. Marks Basilica as the organist following his uncle’s death in 1586. Giovanni held the position until his death in 1612. Giovanni’s works represent the peak of musical achievement for Venetian music.</w:t>
      </w:r>
    </w:p>
    <w:p w14:paraId="29285030" w14:textId="77777777" w:rsidR="005D5128" w:rsidRDefault="005D5128" w:rsidP="00763270">
      <w:pPr>
        <w:pStyle w:val="Body"/>
        <w:rPr>
          <w:color w:val="231F20"/>
        </w:rPr>
      </w:pPr>
      <w:r>
        <w:t>Gabrieli</w:t>
      </w:r>
      <w:r>
        <w:rPr>
          <w:spacing w:val="-12"/>
        </w:rPr>
        <w:t xml:space="preserve"> </w:t>
      </w:r>
      <w:r>
        <w:t>continued</w:t>
      </w:r>
      <w:r>
        <w:rPr>
          <w:spacing w:val="-11"/>
        </w:rPr>
        <w:t xml:space="preserve"> </w:t>
      </w:r>
      <w:r>
        <w:t>and</w:t>
      </w:r>
      <w:r>
        <w:rPr>
          <w:spacing w:val="-11"/>
        </w:rPr>
        <w:t xml:space="preserve"> </w:t>
      </w:r>
      <w:r>
        <w:t>perfected</w:t>
      </w:r>
      <w:r>
        <w:rPr>
          <w:spacing w:val="-11"/>
        </w:rPr>
        <w:t xml:space="preserve"> </w:t>
      </w:r>
      <w:r>
        <w:t>the</w:t>
      </w:r>
      <w:r>
        <w:rPr>
          <w:spacing w:val="-12"/>
        </w:rPr>
        <w:t xml:space="preserve"> </w:t>
      </w:r>
      <w:r>
        <w:t>masterful</w:t>
      </w:r>
      <w:r>
        <w:rPr>
          <w:spacing w:val="-11"/>
        </w:rPr>
        <w:t xml:space="preserve"> </w:t>
      </w:r>
      <w:r>
        <w:t>traditional</w:t>
      </w:r>
      <w:r>
        <w:rPr>
          <w:spacing w:val="-11"/>
        </w:rPr>
        <w:t xml:space="preserve"> </w:t>
      </w:r>
      <w:r>
        <w:t>compositional</w:t>
      </w:r>
      <w:r>
        <w:rPr>
          <w:spacing w:val="-11"/>
        </w:rPr>
        <w:t xml:space="preserve"> </w:t>
      </w:r>
      <w:r>
        <w:t>technique</w:t>
      </w:r>
      <w:r>
        <w:rPr>
          <w:spacing w:val="-7"/>
        </w:rPr>
        <w:t xml:space="preserve"> </w:t>
      </w:r>
      <w:r>
        <w:t>known</w:t>
      </w:r>
      <w:r>
        <w:rPr>
          <w:spacing w:val="-6"/>
        </w:rPr>
        <w:t xml:space="preserve"> </w:t>
      </w:r>
      <w:r>
        <w:t>as</w:t>
      </w:r>
      <w:r>
        <w:rPr>
          <w:spacing w:val="-6"/>
        </w:rPr>
        <w:t xml:space="preserve"> </w:t>
      </w:r>
      <w:r>
        <w:rPr>
          <w:b/>
        </w:rPr>
        <w:t>cori</w:t>
      </w:r>
      <w:r>
        <w:rPr>
          <w:b/>
          <w:spacing w:val="-7"/>
        </w:rPr>
        <w:t xml:space="preserve"> </w:t>
      </w:r>
      <w:r>
        <w:rPr>
          <w:b/>
        </w:rPr>
        <w:t>spezzati</w:t>
      </w:r>
      <w:r>
        <w:rPr>
          <w:b/>
          <w:spacing w:val="-6"/>
        </w:rPr>
        <w:t xml:space="preserve"> </w:t>
      </w:r>
      <w:r>
        <w:t>(literally,</w:t>
      </w:r>
      <w:r>
        <w:rPr>
          <w:spacing w:val="-7"/>
        </w:rPr>
        <w:t xml:space="preserve"> </w:t>
      </w:r>
      <w:r>
        <w:t>“split</w:t>
      </w:r>
      <w:r>
        <w:rPr>
          <w:spacing w:val="-5"/>
        </w:rPr>
        <w:t xml:space="preserve"> </w:t>
      </w:r>
      <w:r>
        <w:t>choirs”)</w:t>
      </w:r>
      <w:r>
        <w:rPr>
          <w:b/>
        </w:rPr>
        <w:t>.</w:t>
      </w:r>
      <w:r>
        <w:rPr>
          <w:b/>
          <w:spacing w:val="-8"/>
        </w:rPr>
        <w:t xml:space="preserve"> </w:t>
      </w:r>
      <w:r>
        <w:t>This</w:t>
      </w:r>
      <w:r>
        <w:rPr>
          <w:spacing w:val="-5"/>
        </w:rPr>
        <w:t xml:space="preserve"> </w:t>
      </w:r>
      <w:r>
        <w:t>technique</w:t>
      </w:r>
      <w:r>
        <w:rPr>
          <w:spacing w:val="-6"/>
        </w:rPr>
        <w:t xml:space="preserve"> </w:t>
      </w:r>
      <w:r>
        <w:t>was</w:t>
      </w:r>
      <w:r>
        <w:rPr>
          <w:spacing w:val="-6"/>
        </w:rPr>
        <w:t xml:space="preserve"> </w:t>
      </w:r>
      <w:r>
        <w:t>developed</w:t>
      </w:r>
      <w:r>
        <w:rPr>
          <w:spacing w:val="-12"/>
        </w:rPr>
        <w:t xml:space="preserve"> </w:t>
      </w:r>
      <w:r>
        <w:t>in</w:t>
      </w:r>
      <w:r>
        <w:rPr>
          <w:spacing w:val="-11"/>
        </w:rPr>
        <w:t xml:space="preserve"> </w:t>
      </w:r>
      <w:r>
        <w:t>the</w:t>
      </w:r>
      <w:r>
        <w:rPr>
          <w:spacing w:val="-11"/>
        </w:rPr>
        <w:t xml:space="preserve"> </w:t>
      </w:r>
      <w:r>
        <w:t>sixteenth</w:t>
      </w:r>
      <w:r>
        <w:rPr>
          <w:spacing w:val="-11"/>
        </w:rPr>
        <w:t xml:space="preserve"> </w:t>
      </w:r>
      <w:r>
        <w:t>century</w:t>
      </w:r>
      <w:r>
        <w:rPr>
          <w:spacing w:val="-11"/>
        </w:rPr>
        <w:t xml:space="preserve"> </w:t>
      </w:r>
      <w:r>
        <w:t>at</w:t>
      </w:r>
      <w:r>
        <w:rPr>
          <w:spacing w:val="-12"/>
        </w:rPr>
        <w:t xml:space="preserve"> </w:t>
      </w:r>
      <w:r>
        <w:t>St.</w:t>
      </w:r>
      <w:r>
        <w:rPr>
          <w:spacing w:val="-12"/>
        </w:rPr>
        <w:t xml:space="preserve"> </w:t>
      </w:r>
      <w:r>
        <w:t>Mark’s</w:t>
      </w:r>
      <w:r>
        <w:rPr>
          <w:spacing w:val="-12"/>
        </w:rPr>
        <w:t xml:space="preserve"> </w:t>
      </w:r>
      <w:r>
        <w:t>where</w:t>
      </w:r>
      <w:r>
        <w:rPr>
          <w:spacing w:val="-11"/>
        </w:rPr>
        <w:t xml:space="preserve"> </w:t>
      </w:r>
      <w:r>
        <w:t>composers</w:t>
      </w:r>
      <w:r>
        <w:rPr>
          <w:spacing w:val="-11"/>
        </w:rPr>
        <w:t xml:space="preserve"> </w:t>
      </w:r>
      <w:r>
        <w:t>would</w:t>
      </w:r>
      <w:r>
        <w:rPr>
          <w:spacing w:val="-11"/>
        </w:rPr>
        <w:t xml:space="preserve"> </w:t>
      </w:r>
      <w:r>
        <w:t>contrast</w:t>
      </w:r>
      <w:r>
        <w:rPr>
          <w:spacing w:val="-12"/>
        </w:rPr>
        <w:t xml:space="preserve"> </w:t>
      </w:r>
      <w:r>
        <w:t>different instrumentalists and groups of singers utilizing the effects of space in the performance venue, that is, the church. Different sub-ensembles would be placed in different</w:t>
      </w:r>
      <w:r>
        <w:rPr>
          <w:spacing w:val="8"/>
        </w:rPr>
        <w:t xml:space="preserve"> </w:t>
      </w:r>
      <w:r>
        <w:t>areas</w:t>
      </w:r>
      <w:r>
        <w:rPr>
          <w:spacing w:val="8"/>
        </w:rPr>
        <w:t xml:space="preserve"> </w:t>
      </w:r>
      <w:r>
        <w:t>of</w:t>
      </w:r>
      <w:r>
        <w:rPr>
          <w:spacing w:val="9"/>
        </w:rPr>
        <w:t xml:space="preserve"> </w:t>
      </w:r>
      <w:r>
        <w:t>the</w:t>
      </w:r>
      <w:r>
        <w:rPr>
          <w:spacing w:val="8"/>
        </w:rPr>
        <w:t xml:space="preserve"> </w:t>
      </w:r>
      <w:r>
        <w:t>sanctuary.</w:t>
      </w:r>
      <w:r>
        <w:rPr>
          <w:spacing w:val="8"/>
        </w:rPr>
        <w:t xml:space="preserve"> </w:t>
      </w:r>
      <w:r>
        <w:t>One</w:t>
      </w:r>
      <w:r>
        <w:rPr>
          <w:spacing w:val="8"/>
        </w:rPr>
        <w:t xml:space="preserve"> </w:t>
      </w:r>
      <w:r>
        <w:t>sub-ensemble</w:t>
      </w:r>
      <w:r>
        <w:rPr>
          <w:spacing w:val="9"/>
        </w:rPr>
        <w:t xml:space="preserve"> </w:t>
      </w:r>
      <w:r>
        <w:t>would</w:t>
      </w:r>
      <w:r>
        <w:rPr>
          <w:spacing w:val="8"/>
        </w:rPr>
        <w:t xml:space="preserve"> </w:t>
      </w:r>
      <w:r>
        <w:t>play</w:t>
      </w:r>
      <w:r>
        <w:rPr>
          <w:spacing w:val="8"/>
        </w:rPr>
        <w:t xml:space="preserve"> </w:t>
      </w:r>
      <w:r>
        <w:t>the</w:t>
      </w:r>
      <w:r>
        <w:rPr>
          <w:spacing w:val="9"/>
        </w:rPr>
        <w:t xml:space="preserve"> </w:t>
      </w:r>
      <w:r>
        <w:t>“call”</w:t>
      </w:r>
      <w:r>
        <w:rPr>
          <w:spacing w:val="8"/>
        </w:rPr>
        <w:t xml:space="preserve"> </w:t>
      </w:r>
      <w:r>
        <w:t>and</w:t>
      </w:r>
      <w:r>
        <w:rPr>
          <w:spacing w:val="8"/>
        </w:rPr>
        <w:t xml:space="preserve"> </w:t>
      </w:r>
      <w:r>
        <w:t>an</w:t>
      </w:r>
      <w:r>
        <w:rPr>
          <w:color w:val="231F20"/>
        </w:rPr>
        <w:t>other would give the “response.” This musical back and forth is called antiphonal performance and creates a stereophonic sound between the two ensembles. Indeed,</w:t>
      </w:r>
      <w:r>
        <w:rPr>
          <w:color w:val="231F20"/>
          <w:spacing w:val="-11"/>
        </w:rPr>
        <w:t xml:space="preserve"> </w:t>
      </w:r>
      <w:r>
        <w:rPr>
          <w:color w:val="231F20"/>
        </w:rPr>
        <w:t>this</w:t>
      </w:r>
      <w:r>
        <w:rPr>
          <w:color w:val="231F20"/>
          <w:spacing w:val="-10"/>
        </w:rPr>
        <w:t xml:space="preserve"> </w:t>
      </w:r>
      <w:r>
        <w:rPr>
          <w:color w:val="231F20"/>
        </w:rPr>
        <w:t>placement</w:t>
      </w:r>
      <w:r>
        <w:rPr>
          <w:color w:val="231F20"/>
          <w:spacing w:val="-11"/>
        </w:rPr>
        <w:t xml:space="preserve"> </w:t>
      </w:r>
      <w:r>
        <w:rPr>
          <w:color w:val="231F20"/>
        </w:rPr>
        <w:t>of</w:t>
      </w:r>
      <w:r>
        <w:rPr>
          <w:color w:val="231F20"/>
          <w:spacing w:val="-10"/>
        </w:rPr>
        <w:t xml:space="preserve"> </w:t>
      </w:r>
      <w:r>
        <w:rPr>
          <w:color w:val="231F20"/>
        </w:rPr>
        <w:t>performers</w:t>
      </w:r>
      <w:r>
        <w:rPr>
          <w:color w:val="231F20"/>
          <w:spacing w:val="-11"/>
        </w:rPr>
        <w:t xml:space="preserve"> </w:t>
      </w:r>
      <w:r>
        <w:rPr>
          <w:color w:val="231F20"/>
        </w:rPr>
        <w:t>and</w:t>
      </w:r>
      <w:r>
        <w:rPr>
          <w:color w:val="231F20"/>
          <w:spacing w:val="-10"/>
        </w:rPr>
        <w:t xml:space="preserve"> </w:t>
      </w:r>
      <w:r>
        <w:rPr>
          <w:color w:val="231F20"/>
        </w:rPr>
        <w:t>the</w:t>
      </w:r>
      <w:r>
        <w:rPr>
          <w:color w:val="231F20"/>
          <w:spacing w:val="-10"/>
        </w:rPr>
        <w:t xml:space="preserve"> </w:t>
      </w:r>
      <w:r>
        <w:rPr>
          <w:color w:val="231F20"/>
        </w:rPr>
        <w:t>specific</w:t>
      </w:r>
      <w:r>
        <w:rPr>
          <w:color w:val="231F20"/>
          <w:spacing w:val="-11"/>
        </w:rPr>
        <w:t xml:space="preserve"> </w:t>
      </w:r>
      <w:r>
        <w:rPr>
          <w:color w:val="231F20"/>
        </w:rPr>
        <w:t>writing</w:t>
      </w:r>
      <w:r>
        <w:rPr>
          <w:color w:val="231F20"/>
          <w:spacing w:val="-10"/>
        </w:rPr>
        <w:t xml:space="preserve"> </w:t>
      </w:r>
      <w:r>
        <w:rPr>
          <w:color w:val="231F20"/>
        </w:rPr>
        <w:t>of</w:t>
      </w:r>
      <w:r>
        <w:rPr>
          <w:color w:val="231F20"/>
          <w:spacing w:val="-11"/>
        </w:rPr>
        <w:t xml:space="preserve"> </w:t>
      </w:r>
      <w:r>
        <w:rPr>
          <w:color w:val="231F20"/>
        </w:rPr>
        <w:t>the</w:t>
      </w:r>
      <w:r>
        <w:rPr>
          <w:color w:val="231F20"/>
          <w:spacing w:val="-10"/>
        </w:rPr>
        <w:t xml:space="preserve"> </w:t>
      </w:r>
      <w:r>
        <w:rPr>
          <w:color w:val="231F20"/>
        </w:rPr>
        <w:t>parts</w:t>
      </w:r>
      <w:r>
        <w:rPr>
          <w:color w:val="231F20"/>
          <w:spacing w:val="-11"/>
        </w:rPr>
        <w:t xml:space="preserve"> </w:t>
      </w:r>
      <w:r>
        <w:rPr>
          <w:color w:val="231F20"/>
        </w:rPr>
        <w:t>created</w:t>
      </w:r>
      <w:r>
        <w:rPr>
          <w:color w:val="231F20"/>
          <w:spacing w:val="-10"/>
        </w:rPr>
        <w:t xml:space="preserve"> </w:t>
      </w:r>
      <w:r>
        <w:rPr>
          <w:color w:val="231F20"/>
        </w:rPr>
        <w:t>the first type of stereo sound and three-dimensional listening experiences for parishioners</w:t>
      </w:r>
      <w:r>
        <w:rPr>
          <w:color w:val="231F20"/>
          <w:spacing w:val="-14"/>
        </w:rPr>
        <w:t xml:space="preserve"> </w:t>
      </w:r>
      <w:r>
        <w:rPr>
          <w:color w:val="231F20"/>
        </w:rPr>
        <w:t>in</w:t>
      </w:r>
      <w:r>
        <w:rPr>
          <w:color w:val="231F20"/>
          <w:spacing w:val="-14"/>
        </w:rPr>
        <w:t xml:space="preserve"> </w:t>
      </w:r>
      <w:r>
        <w:rPr>
          <w:color w:val="231F20"/>
        </w:rPr>
        <w:t>the</w:t>
      </w:r>
      <w:r>
        <w:rPr>
          <w:color w:val="231F20"/>
          <w:spacing w:val="-14"/>
        </w:rPr>
        <w:t xml:space="preserve"> </w:t>
      </w:r>
      <w:r>
        <w:rPr>
          <w:color w:val="231F20"/>
        </w:rPr>
        <w:t>congregation.</w:t>
      </w:r>
      <w:r>
        <w:rPr>
          <w:color w:val="231F20"/>
          <w:spacing w:val="-14"/>
        </w:rPr>
        <w:t xml:space="preserve"> </w:t>
      </w:r>
      <w:r>
        <w:rPr>
          <w:color w:val="231F20"/>
        </w:rPr>
        <w:t>Many</w:t>
      </w:r>
      <w:r>
        <w:rPr>
          <w:color w:val="231F20"/>
          <w:spacing w:val="-15"/>
        </w:rPr>
        <w:t xml:space="preserve"> </w:t>
      </w:r>
      <w:r>
        <w:rPr>
          <w:color w:val="231F20"/>
        </w:rPr>
        <w:t>of</w:t>
      </w:r>
      <w:r>
        <w:rPr>
          <w:color w:val="231F20"/>
          <w:spacing w:val="-14"/>
        </w:rPr>
        <w:t xml:space="preserve"> </w:t>
      </w:r>
      <w:r>
        <w:rPr>
          <w:color w:val="231F20"/>
        </w:rPr>
        <w:t>Gabrieli’s</w:t>
      </w:r>
      <w:r>
        <w:rPr>
          <w:color w:val="231F20"/>
          <w:spacing w:val="-14"/>
        </w:rPr>
        <w:t xml:space="preserve"> </w:t>
      </w:r>
      <w:r>
        <w:rPr>
          <w:color w:val="231F20"/>
        </w:rPr>
        <w:t>works</w:t>
      </w:r>
      <w:r>
        <w:rPr>
          <w:color w:val="231F20"/>
          <w:spacing w:val="-15"/>
        </w:rPr>
        <w:t xml:space="preserve"> </w:t>
      </w:r>
      <w:r>
        <w:rPr>
          <w:color w:val="231F20"/>
        </w:rPr>
        <w:t>were</w:t>
      </w:r>
      <w:r>
        <w:rPr>
          <w:color w:val="231F20"/>
          <w:spacing w:val="-14"/>
        </w:rPr>
        <w:t xml:space="preserve"> </w:t>
      </w:r>
      <w:r>
        <w:rPr>
          <w:color w:val="231F20"/>
        </w:rPr>
        <w:t>written</w:t>
      </w:r>
      <w:r>
        <w:rPr>
          <w:color w:val="231F20"/>
          <w:spacing w:val="-14"/>
        </w:rPr>
        <w:t xml:space="preserve"> </w:t>
      </w:r>
      <w:r>
        <w:rPr>
          <w:color w:val="231F20"/>
        </w:rPr>
        <w:t>for</w:t>
      </w:r>
      <w:r>
        <w:rPr>
          <w:color w:val="231F20"/>
          <w:spacing w:val="-15"/>
        </w:rPr>
        <w:t xml:space="preserve"> </w:t>
      </w:r>
      <w:r>
        <w:rPr>
          <w:color w:val="231F20"/>
        </w:rPr>
        <w:t>double</w:t>
      </w:r>
      <w:r>
        <w:rPr>
          <w:color w:val="231F20"/>
          <w:spacing w:val="-14"/>
        </w:rPr>
        <w:t xml:space="preserve"> </w:t>
      </w:r>
      <w:r>
        <w:rPr>
          <w:color w:val="231F20"/>
        </w:rPr>
        <w:t>choirs and double brass ensembles to perform</w:t>
      </w:r>
      <w:r w:rsidR="00763270">
        <w:rPr>
          <w:color w:val="231F20"/>
        </w:rPr>
        <w:t xml:space="preserve"> </w:t>
      </w:r>
      <w:r>
        <w:rPr>
          <w:color w:val="231F20"/>
        </w:rPr>
        <w:t>simultaneously. See the interior image of St. Mark’s Basilica with its chamber on</w:t>
      </w:r>
      <w:r>
        <w:rPr>
          <w:color w:val="231F20"/>
          <w:spacing w:val="-10"/>
        </w:rPr>
        <w:t xml:space="preserve"> </w:t>
      </w:r>
      <w:r>
        <w:rPr>
          <w:color w:val="231F20"/>
        </w:rPr>
        <w:t>the</w:t>
      </w:r>
      <w:r>
        <w:rPr>
          <w:color w:val="231F20"/>
          <w:spacing w:val="-11"/>
        </w:rPr>
        <w:t xml:space="preserve"> </w:t>
      </w:r>
      <w:r>
        <w:rPr>
          <w:color w:val="231F20"/>
        </w:rPr>
        <w:t>left</w:t>
      </w:r>
      <w:r>
        <w:rPr>
          <w:color w:val="231F20"/>
          <w:spacing w:val="-10"/>
        </w:rPr>
        <w:t xml:space="preserve"> </w:t>
      </w:r>
      <w:r>
        <w:rPr>
          <w:color w:val="231F20"/>
        </w:rPr>
        <w:t>and</w:t>
      </w:r>
      <w:r>
        <w:rPr>
          <w:color w:val="231F20"/>
          <w:spacing w:val="-9"/>
        </w:rPr>
        <w:t xml:space="preserve"> </w:t>
      </w:r>
      <w:r>
        <w:rPr>
          <w:color w:val="231F20"/>
        </w:rPr>
        <w:t>right</w:t>
      </w:r>
      <w:r>
        <w:rPr>
          <w:color w:val="231F20"/>
          <w:spacing w:val="-10"/>
        </w:rPr>
        <w:t xml:space="preserve"> </w:t>
      </w:r>
      <w:r>
        <w:rPr>
          <w:color w:val="231F20"/>
        </w:rPr>
        <w:t>that</w:t>
      </w:r>
      <w:r>
        <w:rPr>
          <w:color w:val="231F20"/>
          <w:spacing w:val="-11"/>
        </w:rPr>
        <w:t xml:space="preserve"> </w:t>
      </w:r>
      <w:r>
        <w:rPr>
          <w:color w:val="231F20"/>
        </w:rPr>
        <w:t>are</w:t>
      </w:r>
      <w:r>
        <w:rPr>
          <w:color w:val="231F20"/>
          <w:spacing w:val="-9"/>
        </w:rPr>
        <w:t xml:space="preserve"> </w:t>
      </w:r>
      <w:r>
        <w:rPr>
          <w:color w:val="231F20"/>
        </w:rPr>
        <w:t>used</w:t>
      </w:r>
      <w:r>
        <w:rPr>
          <w:color w:val="231F20"/>
          <w:spacing w:val="-10"/>
        </w:rPr>
        <w:t xml:space="preserve"> </w:t>
      </w:r>
      <w:r>
        <w:rPr>
          <w:color w:val="231F20"/>
        </w:rPr>
        <w:t>for</w:t>
      </w:r>
      <w:r>
        <w:rPr>
          <w:color w:val="231F20"/>
          <w:spacing w:val="-11"/>
        </w:rPr>
        <w:t xml:space="preserve"> </w:t>
      </w:r>
      <w:r>
        <w:rPr>
          <w:color w:val="231F20"/>
        </w:rPr>
        <w:t>opposing brass ensembles (Figure</w:t>
      </w:r>
      <w:r>
        <w:rPr>
          <w:color w:val="231F20"/>
          <w:spacing w:val="-11"/>
        </w:rPr>
        <w:t xml:space="preserve"> </w:t>
      </w:r>
      <w:r>
        <w:rPr>
          <w:color w:val="231F20"/>
        </w:rPr>
        <w:t>4.5).</w:t>
      </w:r>
    </w:p>
    <w:p w14:paraId="0A99142A" w14:textId="77777777" w:rsidR="00763270" w:rsidRDefault="00763270" w:rsidP="00763270">
      <w:pPr>
        <w:pStyle w:val="Body"/>
      </w:pPr>
    </w:p>
    <w:p w14:paraId="2DA73C41" w14:textId="77777777" w:rsidR="00763270" w:rsidRDefault="00763270" w:rsidP="00763270">
      <w:pPr>
        <w:pStyle w:val="Body"/>
        <w:ind w:firstLine="0"/>
        <w:jc w:val="center"/>
      </w:pPr>
      <w:r>
        <w:rPr>
          <w:noProof/>
        </w:rPr>
        <w:drawing>
          <wp:inline distT="0" distB="0" distL="0" distR="0" wp14:anchorId="24D117EA" wp14:editId="581747FA">
            <wp:extent cx="2456090" cy="1918385"/>
            <wp:effectExtent l="0" t="0" r="0" b="0"/>
            <wp:docPr id="125" name="image67.jpeg" descr="Interior of St. Mark’s Basilica" title="Interior of St. Mark’s Basil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67.jpeg"/>
                    <pic:cNvPicPr/>
                  </pic:nvPicPr>
                  <pic:blipFill>
                    <a:blip r:embed="rId16" cstate="print"/>
                    <a:stretch>
                      <a:fillRect/>
                    </a:stretch>
                  </pic:blipFill>
                  <pic:spPr>
                    <a:xfrm>
                      <a:off x="0" y="0"/>
                      <a:ext cx="2456090" cy="1918385"/>
                    </a:xfrm>
                    <a:prstGeom prst="rect">
                      <a:avLst/>
                    </a:prstGeom>
                  </pic:spPr>
                </pic:pic>
              </a:graphicData>
            </a:graphic>
          </wp:inline>
        </w:drawing>
      </w:r>
    </w:p>
    <w:p w14:paraId="03BF5329" w14:textId="77777777" w:rsidR="00763270" w:rsidRDefault="00763270" w:rsidP="00763270">
      <w:pPr>
        <w:pStyle w:val="CaptionHeader"/>
      </w:pPr>
      <w:r>
        <w:t>Figure 4.5 | Interior of St. Mark</w:t>
      </w:r>
      <w:r>
        <w:t>’</w:t>
      </w:r>
      <w:r>
        <w:t>s Basilica</w:t>
      </w:r>
    </w:p>
    <w:p w14:paraId="5DE5F6F0" w14:textId="77777777" w:rsidR="00763270" w:rsidRPr="00763270" w:rsidRDefault="00763270" w:rsidP="00763270">
      <w:pPr>
        <w:pStyle w:val="CaptionText"/>
      </w:pPr>
      <w:r w:rsidRPr="00763270">
        <w:t xml:space="preserve">Author | User </w:t>
      </w:r>
      <w:r w:rsidRPr="00763270">
        <w:t>“</w:t>
      </w:r>
      <w:r w:rsidRPr="00763270">
        <w:t>Morn</w:t>
      </w:r>
      <w:r w:rsidRPr="00763270">
        <w:t>”</w:t>
      </w:r>
    </w:p>
    <w:p w14:paraId="5A3F4FBB" w14:textId="77777777" w:rsidR="00763270" w:rsidRPr="00763270" w:rsidRDefault="00763270" w:rsidP="00763270">
      <w:pPr>
        <w:pStyle w:val="CaptionText"/>
      </w:pPr>
      <w:r w:rsidRPr="00763270">
        <w:t>Source | Wikimedia Commons</w:t>
      </w:r>
    </w:p>
    <w:p w14:paraId="49E2A8BA" w14:textId="77777777" w:rsidR="00763270" w:rsidRPr="00763270" w:rsidRDefault="00763270" w:rsidP="00763270">
      <w:pPr>
        <w:pStyle w:val="CaptionText"/>
      </w:pPr>
      <w:r w:rsidRPr="00763270">
        <w:t>License | CC BY-SA 3.0</w:t>
      </w:r>
    </w:p>
    <w:p w14:paraId="176FC1B6" w14:textId="77777777" w:rsidR="00763270" w:rsidRPr="00763270" w:rsidRDefault="00763270" w:rsidP="00763270">
      <w:pPr>
        <w:pStyle w:val="Body"/>
      </w:pPr>
    </w:p>
    <w:p w14:paraId="35672A4D" w14:textId="77777777" w:rsidR="005D5128" w:rsidRDefault="005D5128" w:rsidP="00763270">
      <w:pPr>
        <w:pStyle w:val="Body"/>
      </w:pPr>
      <w:r>
        <w:t>An</w:t>
      </w:r>
      <w:r>
        <w:rPr>
          <w:spacing w:val="-20"/>
        </w:rPr>
        <w:t xml:space="preserve"> </w:t>
      </w:r>
      <w:r>
        <w:t>example</w:t>
      </w:r>
      <w:r>
        <w:rPr>
          <w:spacing w:val="-19"/>
        </w:rPr>
        <w:t xml:space="preserve"> </w:t>
      </w:r>
      <w:r>
        <w:t>of</w:t>
      </w:r>
      <w:r>
        <w:rPr>
          <w:spacing w:val="-20"/>
        </w:rPr>
        <w:t xml:space="preserve"> </w:t>
      </w:r>
      <w:r>
        <w:t>one</w:t>
      </w:r>
      <w:r>
        <w:rPr>
          <w:spacing w:val="-19"/>
        </w:rPr>
        <w:t xml:space="preserve"> </w:t>
      </w:r>
      <w:r>
        <w:t>such</w:t>
      </w:r>
      <w:r>
        <w:rPr>
          <w:spacing w:val="-20"/>
        </w:rPr>
        <w:t xml:space="preserve"> </w:t>
      </w:r>
      <w:r>
        <w:t>piece</w:t>
      </w:r>
      <w:r>
        <w:rPr>
          <w:spacing w:val="-19"/>
        </w:rPr>
        <w:t xml:space="preserve"> </w:t>
      </w:r>
      <w:r>
        <w:t>with</w:t>
      </w:r>
      <w:r>
        <w:rPr>
          <w:spacing w:val="-20"/>
        </w:rPr>
        <w:t xml:space="preserve"> </w:t>
      </w:r>
      <w:r>
        <w:t xml:space="preserve">an eight-part setting is Gabrieli’s </w:t>
      </w:r>
      <w:r>
        <w:rPr>
          <w:i/>
        </w:rPr>
        <w:t>Jubilate</w:t>
      </w:r>
      <w:r>
        <w:t>. The interior of the Basilica had multiple coves and lofts where musicians could be placed for performing Gabrieli’s stereophonic works. In later years,</w:t>
      </w:r>
      <w:r>
        <w:rPr>
          <w:spacing w:val="-39"/>
        </w:rPr>
        <w:t xml:space="preserve"> </w:t>
      </w:r>
      <w:r>
        <w:t>Giovan</w:t>
      </w:r>
      <w:r>
        <w:rPr>
          <w:color w:val="231F20"/>
        </w:rPr>
        <w:t>ni became known as a famous music teacher. His most recognized student was Heinrich Schütz of Germany.</w:t>
      </w:r>
    </w:p>
    <w:p w14:paraId="51CE94E1" w14:textId="77777777" w:rsidR="005D5128" w:rsidRDefault="005D5128" w:rsidP="00763270">
      <w:pPr>
        <w:pStyle w:val="Body"/>
      </w:pPr>
    </w:p>
    <w:p w14:paraId="7D324B75" w14:textId="77777777" w:rsidR="005D5128" w:rsidRDefault="00763270" w:rsidP="00587309">
      <w:pPr>
        <w:pStyle w:val="Heading3"/>
      </w:pPr>
      <w:r>
        <w:rPr>
          <w:color w:val="003563"/>
          <w:w w:val="105"/>
        </w:rPr>
        <w:t>F</w:t>
      </w:r>
      <w:r w:rsidR="005D5128">
        <w:rPr>
          <w:color w:val="003563"/>
          <w:w w:val="105"/>
        </w:rPr>
        <w:t>ocus Composition:</w:t>
      </w:r>
      <w:r>
        <w:rPr>
          <w:color w:val="003563"/>
          <w:w w:val="105"/>
        </w:rPr>
        <w:t xml:space="preserve"> </w:t>
      </w:r>
      <w:r w:rsidR="005D5128">
        <w:t>Gabrieli, “</w:t>
      </w:r>
      <w:r>
        <w:t>S</w:t>
      </w:r>
      <w:r w:rsidR="005D5128">
        <w:t xml:space="preserve">onata pian’e forte” from </w:t>
      </w:r>
      <w:r w:rsidR="005D5128">
        <w:rPr>
          <w:rFonts w:ascii="Verdana-BoldItalic" w:hAnsi="Verdana-BoldItalic"/>
        </w:rPr>
        <w:t xml:space="preserve">Sacrae Symphoniae </w:t>
      </w:r>
      <w:r w:rsidR="005D5128">
        <w:t>(1597)</w:t>
      </w:r>
    </w:p>
    <w:p w14:paraId="0D85D1E6" w14:textId="77777777" w:rsidR="005D5128" w:rsidRDefault="005D5128" w:rsidP="00587309">
      <w:pPr>
        <w:pStyle w:val="Body"/>
      </w:pPr>
      <w:r>
        <w:t>Another</w:t>
      </w:r>
      <w:r>
        <w:rPr>
          <w:spacing w:val="-6"/>
        </w:rPr>
        <w:t xml:space="preserve"> </w:t>
      </w:r>
      <w:r>
        <w:t>famous</w:t>
      </w:r>
      <w:r>
        <w:rPr>
          <w:spacing w:val="-6"/>
        </w:rPr>
        <w:t xml:space="preserve"> </w:t>
      </w:r>
      <w:r>
        <w:t>composition</w:t>
      </w:r>
      <w:r>
        <w:rPr>
          <w:spacing w:val="-6"/>
        </w:rPr>
        <w:t xml:space="preserve"> </w:t>
      </w:r>
      <w:r>
        <w:t>by</w:t>
      </w:r>
      <w:r>
        <w:rPr>
          <w:spacing w:val="-6"/>
        </w:rPr>
        <w:t xml:space="preserve"> </w:t>
      </w:r>
      <w:r>
        <w:t>Gabrieli</w:t>
      </w:r>
      <w:r>
        <w:rPr>
          <w:spacing w:val="-6"/>
        </w:rPr>
        <w:t xml:space="preserve"> </w:t>
      </w:r>
      <w:r>
        <w:t>in</w:t>
      </w:r>
      <w:r>
        <w:rPr>
          <w:spacing w:val="-6"/>
        </w:rPr>
        <w:t xml:space="preserve"> </w:t>
      </w:r>
      <w:r>
        <w:t>eight</w:t>
      </w:r>
      <w:r>
        <w:rPr>
          <w:spacing w:val="-6"/>
        </w:rPr>
        <w:t xml:space="preserve"> </w:t>
      </w:r>
      <w:r>
        <w:t>parts,</w:t>
      </w:r>
      <w:r>
        <w:rPr>
          <w:spacing w:val="-6"/>
        </w:rPr>
        <w:t xml:space="preserve"> </w:t>
      </w:r>
      <w:r>
        <w:t>consisting</w:t>
      </w:r>
      <w:r>
        <w:rPr>
          <w:spacing w:val="-6"/>
        </w:rPr>
        <w:t xml:space="preserve"> </w:t>
      </w:r>
      <w:r>
        <w:t>of</w:t>
      </w:r>
      <w:r>
        <w:rPr>
          <w:spacing w:val="-6"/>
        </w:rPr>
        <w:t xml:space="preserve"> </w:t>
      </w:r>
      <w:r>
        <w:t>two</w:t>
      </w:r>
      <w:r>
        <w:rPr>
          <w:spacing w:val="-6"/>
        </w:rPr>
        <w:t xml:space="preserve"> </w:t>
      </w:r>
      <w:r>
        <w:t xml:space="preserve">fourpart groups, is the </w:t>
      </w:r>
      <w:r>
        <w:rPr>
          <w:i/>
        </w:rPr>
        <w:t xml:space="preserve">Sonata pian’e forte </w:t>
      </w:r>
      <w:r>
        <w:t xml:space="preserve">which is included in the </w:t>
      </w:r>
      <w:r>
        <w:rPr>
          <w:i/>
        </w:rPr>
        <w:t xml:space="preserve">Sacrea Symphoniae </w:t>
      </w:r>
      <w:r>
        <w:t xml:space="preserve">composed in 1597. This collection includes several instrumental </w:t>
      </w:r>
      <w:r>
        <w:rPr>
          <w:b/>
        </w:rPr>
        <w:t>canzoni</w:t>
      </w:r>
      <w:r>
        <w:rPr>
          <w:b/>
          <w:spacing w:val="-39"/>
        </w:rPr>
        <w:t xml:space="preserve"> </w:t>
      </w:r>
      <w:r>
        <w:t xml:space="preserve">for sixto eight-part ensembles. These, in addition to several </w:t>
      </w:r>
      <w:r>
        <w:rPr>
          <w:b/>
        </w:rPr>
        <w:t xml:space="preserve">Toccatas </w:t>
      </w:r>
      <w:r>
        <w:t xml:space="preserve">and </w:t>
      </w:r>
      <w:r>
        <w:rPr>
          <w:b/>
        </w:rPr>
        <w:t xml:space="preserve">Ricercars, </w:t>
      </w:r>
      <w:r>
        <w:t>have provided a great deal of interesting repertoire for brass players. Many of the original works by Gabrieli were written for sackbuts (early versions of the modern trombone) and cornetti (cupped shape mouth pieces on a curved wooden instrument) but have since been transcribed for various brass</w:t>
      </w:r>
      <w:r>
        <w:rPr>
          <w:spacing w:val="-22"/>
        </w:rPr>
        <w:t xml:space="preserve"> </w:t>
      </w:r>
      <w:r>
        <w:t>ensembles.</w:t>
      </w:r>
    </w:p>
    <w:p w14:paraId="61D22AE9" w14:textId="77777777" w:rsidR="005D5128" w:rsidRDefault="005D5128" w:rsidP="00587309">
      <w:pPr>
        <w:pStyle w:val="Body"/>
      </w:pPr>
      <w:r>
        <w:t xml:space="preserve">Let’s listen to and study the </w:t>
      </w:r>
      <w:r>
        <w:rPr>
          <w:i/>
        </w:rPr>
        <w:t xml:space="preserve">Sonata pian’e forte from </w:t>
      </w:r>
      <w:r>
        <w:t xml:space="preserve">Gabrieli’s </w:t>
      </w:r>
      <w:r>
        <w:rPr>
          <w:i/>
        </w:rPr>
        <w:t xml:space="preserve">Sacrea Symphoniae. </w:t>
      </w:r>
      <w:r>
        <w:t>This collection is pioneering in musical scoring in that Gabrieli wrote specific</w:t>
      </w:r>
      <w:r>
        <w:rPr>
          <w:spacing w:val="-13"/>
        </w:rPr>
        <w:t xml:space="preserve"> </w:t>
      </w:r>
      <w:r>
        <w:t>louds</w:t>
      </w:r>
      <w:r>
        <w:rPr>
          <w:spacing w:val="-11"/>
        </w:rPr>
        <w:t xml:space="preserve"> </w:t>
      </w:r>
      <w:r>
        <w:t>and</w:t>
      </w:r>
      <w:r>
        <w:rPr>
          <w:spacing w:val="-11"/>
        </w:rPr>
        <w:t xml:space="preserve"> </w:t>
      </w:r>
      <w:r>
        <w:t>softs</w:t>
      </w:r>
      <w:r>
        <w:rPr>
          <w:spacing w:val="-12"/>
        </w:rPr>
        <w:t xml:space="preserve"> </w:t>
      </w:r>
      <w:r>
        <w:t>(volume)</w:t>
      </w:r>
      <w:r>
        <w:rPr>
          <w:spacing w:val="-11"/>
        </w:rPr>
        <w:t xml:space="preserve"> </w:t>
      </w:r>
      <w:r>
        <w:t>into</w:t>
      </w:r>
      <w:r>
        <w:rPr>
          <w:spacing w:val="-12"/>
        </w:rPr>
        <w:t xml:space="preserve"> </w:t>
      </w:r>
      <w:r>
        <w:t>the</w:t>
      </w:r>
      <w:r>
        <w:rPr>
          <w:spacing w:val="-12"/>
        </w:rPr>
        <w:t xml:space="preserve"> </w:t>
      </w:r>
      <w:r>
        <w:t>individual</w:t>
      </w:r>
      <w:r>
        <w:rPr>
          <w:spacing w:val="-11"/>
        </w:rPr>
        <w:t xml:space="preserve"> </w:t>
      </w:r>
      <w:r>
        <w:t>parts</w:t>
      </w:r>
      <w:r>
        <w:rPr>
          <w:spacing w:val="-12"/>
        </w:rPr>
        <w:t xml:space="preserve"> </w:t>
      </w:r>
      <w:r>
        <w:t>for</w:t>
      </w:r>
      <w:r>
        <w:rPr>
          <w:spacing w:val="-12"/>
        </w:rPr>
        <w:t xml:space="preserve"> </w:t>
      </w:r>
      <w:r>
        <w:t>the</w:t>
      </w:r>
      <w:r>
        <w:rPr>
          <w:spacing w:val="-13"/>
        </w:rPr>
        <w:t xml:space="preserve"> </w:t>
      </w:r>
      <w:r>
        <w:t>performers</w:t>
      </w:r>
      <w:r>
        <w:rPr>
          <w:spacing w:val="-12"/>
        </w:rPr>
        <w:t xml:space="preserve"> </w:t>
      </w:r>
      <w:r>
        <w:t>to</w:t>
      </w:r>
      <w:r>
        <w:rPr>
          <w:spacing w:val="-12"/>
        </w:rPr>
        <w:t xml:space="preserve"> </w:t>
      </w:r>
      <w:r>
        <w:t>observe.</w:t>
      </w:r>
      <w:r>
        <w:rPr>
          <w:spacing w:val="-7"/>
        </w:rPr>
        <w:t xml:space="preserve"> </w:t>
      </w:r>
      <w:r>
        <w:t>Through</w:t>
      </w:r>
      <w:r>
        <w:rPr>
          <w:spacing w:val="-7"/>
        </w:rPr>
        <w:t xml:space="preserve"> </w:t>
      </w:r>
      <w:r>
        <w:t>the</w:t>
      </w:r>
      <w:r>
        <w:rPr>
          <w:spacing w:val="-6"/>
        </w:rPr>
        <w:t xml:space="preserve"> </w:t>
      </w:r>
      <w:r>
        <w:t>use</w:t>
      </w:r>
      <w:r>
        <w:rPr>
          <w:spacing w:val="-7"/>
        </w:rPr>
        <w:t xml:space="preserve"> </w:t>
      </w:r>
      <w:r>
        <w:t>of</w:t>
      </w:r>
      <w:r>
        <w:rPr>
          <w:spacing w:val="-7"/>
        </w:rPr>
        <w:t xml:space="preserve"> </w:t>
      </w:r>
      <w:r>
        <w:t>its</w:t>
      </w:r>
      <w:r>
        <w:rPr>
          <w:spacing w:val="-6"/>
        </w:rPr>
        <w:t xml:space="preserve"> </w:t>
      </w:r>
      <w:r>
        <w:t>two</w:t>
      </w:r>
      <w:r>
        <w:rPr>
          <w:spacing w:val="-7"/>
        </w:rPr>
        <w:t xml:space="preserve"> </w:t>
      </w:r>
      <w:r>
        <w:t>keyboards</w:t>
      </w:r>
      <w:r>
        <w:rPr>
          <w:spacing w:val="-7"/>
        </w:rPr>
        <w:t xml:space="preserve"> </w:t>
      </w:r>
      <w:r>
        <w:t>played</w:t>
      </w:r>
      <w:r>
        <w:rPr>
          <w:spacing w:val="-6"/>
        </w:rPr>
        <w:t xml:space="preserve"> </w:t>
      </w:r>
      <w:r>
        <w:t>simultaneously,</w:t>
      </w:r>
      <w:r>
        <w:rPr>
          <w:spacing w:val="-7"/>
        </w:rPr>
        <w:t xml:space="preserve"> </w:t>
      </w:r>
      <w:r>
        <w:t>the</w:t>
      </w:r>
      <w:r>
        <w:rPr>
          <w:spacing w:val="-6"/>
        </w:rPr>
        <w:t xml:space="preserve"> </w:t>
      </w:r>
      <w:r>
        <w:t>pian’eforte could achieve two relative dynamic (volume) levels, soft and loud. The introduction of writing in dynamics (volume p-soft to f-loud) into music by composers is a major</w:t>
      </w:r>
      <w:r>
        <w:rPr>
          <w:spacing w:val="-7"/>
        </w:rPr>
        <w:t xml:space="preserve"> </w:t>
      </w:r>
      <w:r>
        <w:t>step</w:t>
      </w:r>
      <w:r>
        <w:rPr>
          <w:spacing w:val="-7"/>
        </w:rPr>
        <w:t xml:space="preserve"> </w:t>
      </w:r>
      <w:r>
        <w:t>toward</w:t>
      </w:r>
      <w:r>
        <w:rPr>
          <w:spacing w:val="-6"/>
        </w:rPr>
        <w:t xml:space="preserve"> </w:t>
      </w:r>
      <w:r>
        <w:t>notating</w:t>
      </w:r>
      <w:r>
        <w:rPr>
          <w:spacing w:val="-7"/>
        </w:rPr>
        <w:t xml:space="preserve"> </w:t>
      </w:r>
      <w:r>
        <w:t>expression</w:t>
      </w:r>
      <w:r>
        <w:rPr>
          <w:spacing w:val="-7"/>
        </w:rPr>
        <w:t xml:space="preserve"> </w:t>
      </w:r>
      <w:r>
        <w:t>into</w:t>
      </w:r>
      <w:r>
        <w:rPr>
          <w:spacing w:val="-6"/>
        </w:rPr>
        <w:t xml:space="preserve"> </w:t>
      </w:r>
      <w:r>
        <w:t>the</w:t>
      </w:r>
      <w:r>
        <w:rPr>
          <w:spacing w:val="-7"/>
        </w:rPr>
        <w:t xml:space="preserve"> </w:t>
      </w:r>
      <w:r>
        <w:t>music</w:t>
      </w:r>
      <w:r>
        <w:rPr>
          <w:spacing w:val="-6"/>
        </w:rPr>
        <w:t xml:space="preserve"> </w:t>
      </w:r>
      <w:r>
        <w:t>score.</w:t>
      </w:r>
      <w:r>
        <w:rPr>
          <w:spacing w:val="-7"/>
        </w:rPr>
        <w:t xml:space="preserve"> </w:t>
      </w:r>
      <w:r>
        <w:t>Gabrieli</w:t>
      </w:r>
      <w:r>
        <w:rPr>
          <w:spacing w:val="-7"/>
        </w:rPr>
        <w:t xml:space="preserve"> </w:t>
      </w:r>
      <w:r>
        <w:t>also</w:t>
      </w:r>
      <w:r>
        <w:rPr>
          <w:spacing w:val="-6"/>
        </w:rPr>
        <w:t xml:space="preserve"> </w:t>
      </w:r>
      <w:r>
        <w:t xml:space="preserve">incorporated imitative polyphony and the use of </w:t>
      </w:r>
      <w:r>
        <w:rPr>
          <w:b/>
        </w:rPr>
        <w:t>polychoral</w:t>
      </w:r>
      <w:r>
        <w:rPr>
          <w:b/>
          <w:spacing w:val="-12"/>
        </w:rPr>
        <w:t xml:space="preserve"> </w:t>
      </w:r>
      <w:r>
        <w:t>techniques.</w:t>
      </w:r>
    </w:p>
    <w:p w14:paraId="56C51BFD" w14:textId="77777777" w:rsidR="005D5128" w:rsidRDefault="005D5128" w:rsidP="00587309">
      <w:pPr>
        <w:pStyle w:val="Body"/>
      </w:pPr>
    </w:p>
    <w:p w14:paraId="62CF8F9A" w14:textId="77777777" w:rsidR="00763270" w:rsidRDefault="00763270" w:rsidP="00587309">
      <w:pPr>
        <w:pStyle w:val="Heading4"/>
      </w:pPr>
      <w:r>
        <w:rPr>
          <w:w w:val="120"/>
        </w:rPr>
        <w:t>LISTENING GUIDE</w:t>
      </w:r>
    </w:p>
    <w:p w14:paraId="4FC4E6DA" w14:textId="0CF16E77" w:rsidR="00763270" w:rsidRDefault="00587309" w:rsidP="00763270">
      <w:pPr>
        <w:pStyle w:val="Bodynoindent"/>
      </w:pPr>
      <w:hyperlink r:id="rId17" w:history="1">
        <w:r w:rsidR="00F40A5B" w:rsidRPr="00F40A5B">
          <w:rPr>
            <w:rStyle w:val="Hyperlink"/>
          </w:rPr>
          <w:t>Audio</w:t>
        </w:r>
      </w:hyperlink>
    </w:p>
    <w:p w14:paraId="589BF0D5" w14:textId="77777777" w:rsidR="00763270" w:rsidRDefault="00763270" w:rsidP="00763270">
      <w:pPr>
        <w:pStyle w:val="Bodynoindent"/>
      </w:pPr>
      <w:r>
        <w:t>As performed on instruments from the Renaissance/Baroque transition era, directed by Bernard Fabre-Garrus at the Festival des Cathedrales in Picardie (timings below correspond to this version).</w:t>
      </w:r>
    </w:p>
    <w:p w14:paraId="717307F3" w14:textId="77777777" w:rsidR="00763270" w:rsidRDefault="00763270" w:rsidP="00763270">
      <w:pPr>
        <w:pStyle w:val="Bodynoindent"/>
      </w:pPr>
      <w:r>
        <w:rPr>
          <w:b/>
          <w:color w:val="010202"/>
        </w:rPr>
        <w:t xml:space="preserve">Composer: </w:t>
      </w:r>
      <w:r>
        <w:t>Giovanni Gabrieli</w:t>
      </w:r>
    </w:p>
    <w:p w14:paraId="6504D6AF" w14:textId="77777777" w:rsidR="00763270" w:rsidRDefault="00763270" w:rsidP="00763270">
      <w:pPr>
        <w:pStyle w:val="Bodynoindent"/>
        <w:rPr>
          <w:i/>
        </w:rPr>
      </w:pPr>
      <w:r>
        <w:rPr>
          <w:b/>
          <w:color w:val="010202"/>
          <w:spacing w:val="-3"/>
        </w:rPr>
        <w:t xml:space="preserve">Composition: </w:t>
      </w:r>
      <w:r>
        <w:rPr>
          <w:i/>
          <w:spacing w:val="-3"/>
        </w:rPr>
        <w:t xml:space="preserve">Sonata pian </w:t>
      </w:r>
      <w:r>
        <w:rPr>
          <w:i/>
        </w:rPr>
        <w:t xml:space="preserve">e </w:t>
      </w:r>
      <w:r>
        <w:rPr>
          <w:i/>
          <w:spacing w:val="-3"/>
        </w:rPr>
        <w:t xml:space="preserve">forte </w:t>
      </w:r>
      <w:r>
        <w:rPr>
          <w:i/>
        </w:rPr>
        <w:t xml:space="preserve">for 8 </w:t>
      </w:r>
      <w:r>
        <w:rPr>
          <w:i/>
          <w:spacing w:val="-3"/>
        </w:rPr>
        <w:t xml:space="preserve">parts, </w:t>
      </w:r>
      <w:r>
        <w:rPr>
          <w:i/>
        </w:rPr>
        <w:t xml:space="preserve">C. 176 </w:t>
      </w:r>
      <w:r>
        <w:rPr>
          <w:spacing w:val="-3"/>
        </w:rPr>
        <w:t xml:space="preserve">from </w:t>
      </w:r>
      <w:r>
        <w:rPr>
          <w:i/>
          <w:spacing w:val="-3"/>
        </w:rPr>
        <w:t>Sacrea Symphoniae</w:t>
      </w:r>
    </w:p>
    <w:p w14:paraId="05ACD683" w14:textId="77777777" w:rsidR="00763270" w:rsidRDefault="00763270" w:rsidP="00763270">
      <w:pPr>
        <w:pStyle w:val="Bodynoindent"/>
      </w:pPr>
      <w:r>
        <w:rPr>
          <w:b/>
          <w:color w:val="010202"/>
        </w:rPr>
        <w:t xml:space="preserve">Date: </w:t>
      </w:r>
      <w:r>
        <w:t>1597</w:t>
      </w:r>
    </w:p>
    <w:p w14:paraId="52AE1862" w14:textId="77777777" w:rsidR="00763270" w:rsidRDefault="00763270" w:rsidP="00763270">
      <w:pPr>
        <w:pStyle w:val="Bodynoindent"/>
      </w:pPr>
      <w:r>
        <w:rPr>
          <w:b/>
          <w:color w:val="010202"/>
        </w:rPr>
        <w:t xml:space="preserve">Genre: </w:t>
      </w:r>
      <w:r>
        <w:t>Sonata</w:t>
      </w:r>
    </w:p>
    <w:p w14:paraId="7BEA5BAA" w14:textId="77777777" w:rsidR="00763270" w:rsidRDefault="00763270" w:rsidP="00763270">
      <w:pPr>
        <w:pStyle w:val="Bodynoindent"/>
      </w:pPr>
      <w:r>
        <w:rPr>
          <w:b/>
          <w:color w:val="010202"/>
        </w:rPr>
        <w:t xml:space="preserve">Form: </w:t>
      </w:r>
      <w:r>
        <w:t>through-composed in sections</w:t>
      </w:r>
    </w:p>
    <w:p w14:paraId="68CB7075" w14:textId="77777777" w:rsidR="00763270" w:rsidRDefault="00763270" w:rsidP="00763270">
      <w:pPr>
        <w:pStyle w:val="Bodynoindent"/>
      </w:pPr>
      <w:r>
        <w:rPr>
          <w:b/>
        </w:rPr>
        <w:t xml:space="preserve">Nature of Text: </w:t>
      </w:r>
      <w:r>
        <w:t>Antiphonal instrumental work in eight parts</w:t>
      </w:r>
    </w:p>
    <w:p w14:paraId="5FA62154" w14:textId="77777777" w:rsidR="00763270" w:rsidRDefault="00763270" w:rsidP="00763270">
      <w:pPr>
        <w:pStyle w:val="Bodynoindent"/>
      </w:pPr>
      <w:r>
        <w:rPr>
          <w:b/>
        </w:rPr>
        <w:t xml:space="preserve">Performing Forces: </w:t>
      </w:r>
      <w:r>
        <w:t xml:space="preserve">Two “choirs” </w:t>
      </w:r>
      <w:r>
        <w:rPr>
          <w:b/>
        </w:rPr>
        <w:t>(</w:t>
      </w:r>
      <w:r>
        <w:t>Double instrumental quartet—8 parts) of traditional instruments—sackbuts (early trombones) and wooden cornets</w:t>
      </w:r>
    </w:p>
    <w:p w14:paraId="035971C8" w14:textId="77777777" w:rsidR="00763270" w:rsidRDefault="00763270" w:rsidP="00763270">
      <w:pPr>
        <w:pStyle w:val="Bodynoindent"/>
        <w:rPr>
          <w:b/>
        </w:rPr>
      </w:pPr>
      <w:r>
        <w:rPr>
          <w:b/>
        </w:rPr>
        <w:t>What we want you to remember about this composition:</w:t>
      </w:r>
    </w:p>
    <w:p w14:paraId="196EA61A" w14:textId="77777777" w:rsidR="00763270" w:rsidRDefault="00763270" w:rsidP="00763270">
      <w:pPr>
        <w:pStyle w:val="ListBullet"/>
      </w:pPr>
      <w:r>
        <w:t>Antiphonal call and</w:t>
      </w:r>
      <w:r>
        <w:rPr>
          <w:spacing w:val="-2"/>
        </w:rPr>
        <w:t xml:space="preserve"> </w:t>
      </w:r>
      <w:r>
        <w:t>response;</w:t>
      </w:r>
    </w:p>
    <w:p w14:paraId="44E6FFDF" w14:textId="77777777" w:rsidR="00763270" w:rsidRDefault="00763270" w:rsidP="00763270">
      <w:pPr>
        <w:pStyle w:val="ListBullet"/>
      </w:pPr>
      <w:r>
        <w:t xml:space="preserve">the use of musical </w:t>
      </w:r>
      <w:r>
        <w:rPr>
          <w:b/>
        </w:rPr>
        <w:t xml:space="preserve">dynamics </w:t>
      </w:r>
      <w:r>
        <w:t>(louds and softs written in</w:t>
      </w:r>
      <w:r>
        <w:rPr>
          <w:spacing w:val="-34"/>
        </w:rPr>
        <w:t xml:space="preserve"> </w:t>
      </w:r>
      <w:r>
        <w:t>the individual</w:t>
      </w:r>
      <w:r>
        <w:rPr>
          <w:spacing w:val="-2"/>
        </w:rPr>
        <w:t xml:space="preserve"> </w:t>
      </w:r>
      <w:r>
        <w:t>parts);</w:t>
      </w:r>
    </w:p>
    <w:p w14:paraId="6CF2F257" w14:textId="77777777" w:rsidR="00763270" w:rsidRDefault="00763270" w:rsidP="00763270">
      <w:pPr>
        <w:pStyle w:val="ListBullet"/>
      </w:pPr>
      <w:r>
        <w:t>and contrapuntal</w:t>
      </w:r>
      <w:r>
        <w:rPr>
          <w:spacing w:val="-2"/>
        </w:rPr>
        <w:t xml:space="preserve"> </w:t>
      </w:r>
      <w:r>
        <w:t>imitation</w:t>
      </w:r>
    </w:p>
    <w:p w14:paraId="3F47D5C3" w14:textId="77777777" w:rsidR="00763270" w:rsidRPr="00763270" w:rsidRDefault="00763270" w:rsidP="00763270">
      <w:pPr>
        <w:pStyle w:val="Bodynoindent"/>
        <w:rPr>
          <w:b/>
        </w:rPr>
      </w:pPr>
      <w:r w:rsidRPr="00763270">
        <w:rPr>
          <w:b/>
        </w:rPr>
        <w:t>Other things to listen for:</w:t>
      </w:r>
    </w:p>
    <w:p w14:paraId="41E071E1" w14:textId="77777777" w:rsidR="00763270" w:rsidRDefault="00763270" w:rsidP="00763270">
      <w:pPr>
        <w:pStyle w:val="ListBullet"/>
      </w:pPr>
      <w:r>
        <w:t>listen to the noted balance so the melody is heard throughout and how</w:t>
      </w:r>
      <w:r>
        <w:rPr>
          <w:spacing w:val="-5"/>
        </w:rPr>
        <w:t xml:space="preserve"> </w:t>
      </w:r>
      <w:r>
        <w:t>the</w:t>
      </w:r>
      <w:r>
        <w:rPr>
          <w:spacing w:val="-4"/>
        </w:rPr>
        <w:t xml:space="preserve"> </w:t>
      </w:r>
      <w:r>
        <w:t>instruments</w:t>
      </w:r>
      <w:r>
        <w:rPr>
          <w:spacing w:val="-4"/>
        </w:rPr>
        <w:t xml:space="preserve"> </w:t>
      </w:r>
      <w:r>
        <w:t>sound</w:t>
      </w:r>
      <w:r>
        <w:rPr>
          <w:spacing w:val="-4"/>
        </w:rPr>
        <w:t xml:space="preserve"> </w:t>
      </w:r>
      <w:r>
        <w:t>very</w:t>
      </w:r>
      <w:r>
        <w:rPr>
          <w:spacing w:val="-3"/>
        </w:rPr>
        <w:t xml:space="preserve"> </w:t>
      </w:r>
      <w:r>
        <w:t>“vocal”</w:t>
      </w:r>
      <w:r>
        <w:rPr>
          <w:spacing w:val="-4"/>
        </w:rPr>
        <w:t xml:space="preserve"> </w:t>
      </w:r>
      <w:r>
        <w:t>as</w:t>
      </w:r>
      <w:r>
        <w:rPr>
          <w:spacing w:val="-3"/>
        </w:rPr>
        <w:t xml:space="preserve"> </w:t>
      </w:r>
      <w:r>
        <w:t>from</w:t>
      </w:r>
      <w:r>
        <w:rPr>
          <w:spacing w:val="-4"/>
        </w:rPr>
        <w:t xml:space="preserve"> </w:t>
      </w:r>
      <w:r>
        <w:t>earlier</w:t>
      </w:r>
      <w:r>
        <w:rPr>
          <w:spacing w:val="-4"/>
        </w:rPr>
        <w:t xml:space="preserve"> </w:t>
      </w:r>
      <w:r>
        <w:t>time</w:t>
      </w:r>
      <w:r>
        <w:rPr>
          <w:spacing w:val="-4"/>
        </w:rPr>
        <w:t xml:space="preserve"> </w:t>
      </w:r>
      <w:r>
        <w:t>periods (the</w:t>
      </w:r>
      <w:r>
        <w:rPr>
          <w:spacing w:val="-1"/>
        </w:rPr>
        <w:t xml:space="preserve"> </w:t>
      </w:r>
      <w:r>
        <w:t>Renaissance)</w:t>
      </w:r>
    </w:p>
    <w:p w14:paraId="5A7DAEFC" w14:textId="77777777" w:rsidR="00763270" w:rsidRPr="00763270" w:rsidRDefault="00763270" w:rsidP="00763270">
      <w:pPr>
        <w:pStyle w:val="ListBullet"/>
      </w:pPr>
      <w:r>
        <w:rPr>
          <w:color w:val="231F20"/>
        </w:rPr>
        <w:t>The</w:t>
      </w:r>
      <w:r>
        <w:rPr>
          <w:color w:val="231F20"/>
          <w:spacing w:val="-3"/>
        </w:rPr>
        <w:t xml:space="preserve"> </w:t>
      </w:r>
      <w:r>
        <w:rPr>
          <w:color w:val="231F20"/>
        </w:rPr>
        <w:t>piece’s</w:t>
      </w:r>
      <w:r>
        <w:rPr>
          <w:color w:val="231F20"/>
          <w:spacing w:val="-4"/>
        </w:rPr>
        <w:t xml:space="preserve"> </w:t>
      </w:r>
      <w:r>
        <w:rPr>
          <w:color w:val="231F20"/>
        </w:rPr>
        <w:t>texture</w:t>
      </w:r>
      <w:r>
        <w:rPr>
          <w:color w:val="231F20"/>
          <w:spacing w:val="-3"/>
        </w:rPr>
        <w:t xml:space="preserve"> </w:t>
      </w:r>
      <w:r>
        <w:rPr>
          <w:color w:val="231F20"/>
        </w:rPr>
        <w:t>is</w:t>
      </w:r>
      <w:r>
        <w:rPr>
          <w:color w:val="231F20"/>
          <w:spacing w:val="-4"/>
        </w:rPr>
        <w:t xml:space="preserve"> </w:t>
      </w:r>
      <w:r>
        <w:rPr>
          <w:color w:val="231F20"/>
        </w:rPr>
        <w:t>the</w:t>
      </w:r>
      <w:r>
        <w:rPr>
          <w:color w:val="231F20"/>
          <w:spacing w:val="-4"/>
        </w:rPr>
        <w:t xml:space="preserve"> </w:t>
      </w:r>
      <w:r>
        <w:rPr>
          <w:color w:val="231F20"/>
        </w:rPr>
        <w:t>division</w:t>
      </w:r>
      <w:r>
        <w:rPr>
          <w:color w:val="231F20"/>
          <w:spacing w:val="-3"/>
        </w:rPr>
        <w:t xml:space="preserve"> </w:t>
      </w:r>
      <w:r>
        <w:rPr>
          <w:color w:val="231F20"/>
        </w:rPr>
        <w:t>of</w:t>
      </w:r>
      <w:r>
        <w:rPr>
          <w:color w:val="231F20"/>
          <w:spacing w:val="-4"/>
        </w:rPr>
        <w:t xml:space="preserve"> </w:t>
      </w:r>
      <w:r>
        <w:rPr>
          <w:color w:val="231F20"/>
        </w:rPr>
        <w:t>the</w:t>
      </w:r>
      <w:r>
        <w:rPr>
          <w:color w:val="231F20"/>
          <w:spacing w:val="-4"/>
        </w:rPr>
        <w:t xml:space="preserve"> </w:t>
      </w:r>
      <w:r>
        <w:rPr>
          <w:color w:val="231F20"/>
        </w:rPr>
        <w:t>forces</w:t>
      </w:r>
      <w:r>
        <w:rPr>
          <w:color w:val="231F20"/>
          <w:spacing w:val="-3"/>
        </w:rPr>
        <w:t xml:space="preserve"> </w:t>
      </w:r>
      <w:r>
        <w:rPr>
          <w:color w:val="231F20"/>
        </w:rPr>
        <w:t>into</w:t>
      </w:r>
      <w:r>
        <w:rPr>
          <w:color w:val="231F20"/>
          <w:spacing w:val="-4"/>
        </w:rPr>
        <w:t xml:space="preserve"> </w:t>
      </w:r>
      <w:r>
        <w:rPr>
          <w:color w:val="231F20"/>
        </w:rPr>
        <w:t>two</w:t>
      </w:r>
      <w:r>
        <w:rPr>
          <w:color w:val="231F20"/>
          <w:spacing w:val="-3"/>
        </w:rPr>
        <w:t xml:space="preserve"> </w:t>
      </w:r>
      <w:r>
        <w:rPr>
          <w:color w:val="231F20"/>
        </w:rPr>
        <w:t>alternating groups in polychoral</w:t>
      </w:r>
      <w:r>
        <w:rPr>
          <w:color w:val="231F20"/>
          <w:spacing w:val="-4"/>
        </w:rPr>
        <w:t xml:space="preserve"> </w:t>
      </w:r>
      <w:r>
        <w:rPr>
          <w:color w:val="231F20"/>
        </w:rPr>
        <w:t>style</w:t>
      </w:r>
    </w:p>
    <w:p w14:paraId="22AEE91E" w14:textId="77777777" w:rsidR="00763270" w:rsidRDefault="00763270" w:rsidP="00763270">
      <w:pPr>
        <w:pStyle w:val="Body"/>
      </w:pPr>
    </w:p>
    <w:tbl>
      <w:tblPr>
        <w:tblW w:w="0" w:type="auto"/>
        <w:tblInd w:w="1840" w:type="dxa"/>
        <w:tblBorders>
          <w:top w:val="single" w:sz="8" w:space="0" w:color="010202"/>
          <w:left w:val="single" w:sz="8" w:space="0" w:color="010202"/>
          <w:bottom w:val="single" w:sz="8" w:space="0" w:color="010202"/>
          <w:right w:val="single" w:sz="8" w:space="0" w:color="010202"/>
          <w:insideH w:val="single" w:sz="8" w:space="0" w:color="010202"/>
          <w:insideV w:val="single" w:sz="8" w:space="0" w:color="010202"/>
        </w:tblBorders>
        <w:tblLayout w:type="fixed"/>
        <w:tblCellMar>
          <w:left w:w="0" w:type="dxa"/>
          <w:right w:w="0" w:type="dxa"/>
        </w:tblCellMar>
        <w:tblLook w:val="01E0" w:firstRow="1" w:lastRow="1" w:firstColumn="1" w:lastColumn="1" w:noHBand="0" w:noVBand="0"/>
        <w:tblCaption w:val="Listening Guide for Sonata pian e forte for 8 parts, C. 176 from Sacrea Symphoniae"/>
        <w:tblDescription w:val="Listening Guide for Sonata pian e forte for 8 parts, C. 176 from Sacrea Symphoniae"/>
      </w:tblPr>
      <w:tblGrid>
        <w:gridCol w:w="960"/>
        <w:gridCol w:w="3662"/>
        <w:gridCol w:w="3278"/>
      </w:tblGrid>
      <w:tr w:rsidR="005D5128" w14:paraId="302FB088" w14:textId="77777777" w:rsidTr="006C3273">
        <w:trPr>
          <w:trHeight w:val="650"/>
        </w:trPr>
        <w:tc>
          <w:tcPr>
            <w:tcW w:w="960" w:type="dxa"/>
            <w:tcBorders>
              <w:top w:val="single" w:sz="8" w:space="0" w:color="231F20"/>
              <w:left w:val="single" w:sz="8" w:space="0" w:color="231F20"/>
              <w:right w:val="single" w:sz="8" w:space="0" w:color="231F20"/>
            </w:tcBorders>
          </w:tcPr>
          <w:p w14:paraId="2B31E922" w14:textId="77777777" w:rsidR="005D5128" w:rsidRDefault="005D5128" w:rsidP="006C3273">
            <w:pPr>
              <w:pStyle w:val="TableParagraph"/>
              <w:spacing w:before="60"/>
              <w:rPr>
                <w:b/>
              </w:rPr>
            </w:pPr>
            <w:r>
              <w:rPr>
                <w:b/>
                <w:color w:val="231F20"/>
              </w:rPr>
              <w:t>Timing</w:t>
            </w:r>
          </w:p>
        </w:tc>
        <w:tc>
          <w:tcPr>
            <w:tcW w:w="3662" w:type="dxa"/>
            <w:tcBorders>
              <w:top w:val="single" w:sz="8" w:space="0" w:color="231F20"/>
              <w:left w:val="single" w:sz="8" w:space="0" w:color="231F20"/>
              <w:right w:val="single" w:sz="8" w:space="0" w:color="231F20"/>
            </w:tcBorders>
          </w:tcPr>
          <w:p w14:paraId="34C990E6" w14:textId="77777777" w:rsidR="005D5128" w:rsidRDefault="005D5128" w:rsidP="006C3273">
            <w:pPr>
              <w:pStyle w:val="TableParagraph"/>
              <w:spacing w:before="10"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33C88F56" w14:textId="77777777" w:rsidR="005D5128" w:rsidRDefault="005D5128" w:rsidP="006C3273">
            <w:pPr>
              <w:pStyle w:val="TableParagraph"/>
              <w:spacing w:before="60"/>
              <w:ind w:left="79"/>
              <w:rPr>
                <w:b/>
              </w:rPr>
            </w:pPr>
            <w:r>
              <w:rPr>
                <w:b/>
                <w:color w:val="231F20"/>
              </w:rPr>
              <w:t>Text and Form</w:t>
            </w:r>
          </w:p>
        </w:tc>
      </w:tr>
      <w:tr w:rsidR="005D5128" w14:paraId="54008F0E" w14:textId="77777777" w:rsidTr="006C3273">
        <w:trPr>
          <w:trHeight w:val="2755"/>
        </w:trPr>
        <w:tc>
          <w:tcPr>
            <w:tcW w:w="960" w:type="dxa"/>
          </w:tcPr>
          <w:p w14:paraId="30942687" w14:textId="77777777" w:rsidR="005D5128" w:rsidRDefault="005D5128" w:rsidP="006C3273">
            <w:pPr>
              <w:pStyle w:val="TableParagraph"/>
              <w:spacing w:before="65"/>
            </w:pPr>
            <w:r>
              <w:rPr>
                <w:color w:val="231F20"/>
              </w:rPr>
              <w:t>0:00</w:t>
            </w:r>
          </w:p>
        </w:tc>
        <w:tc>
          <w:tcPr>
            <w:tcW w:w="3662" w:type="dxa"/>
          </w:tcPr>
          <w:p w14:paraId="3E96C9B5" w14:textId="77777777" w:rsidR="005D5128" w:rsidRDefault="005D5128" w:rsidP="006C3273">
            <w:pPr>
              <w:pStyle w:val="TableParagraph"/>
              <w:spacing w:before="15" w:line="300" w:lineRule="atLeast"/>
              <w:ind w:right="113"/>
            </w:pPr>
            <w:r>
              <w:rPr>
                <w:color w:val="231F20"/>
              </w:rPr>
              <w:t>Choir 1 introduces the first theme in a piano dynamic in a slow tempo and duple meter. Like many early sonatas and canzonas, the composition starts with a repeated-note motive. The notes and harmonies come from the Dorian mode, a predecessor to the minor scale. The composition starts in the key of G.</w:t>
            </w:r>
          </w:p>
        </w:tc>
        <w:tc>
          <w:tcPr>
            <w:tcW w:w="3278" w:type="dxa"/>
            <w:tcBorders>
              <w:top w:val="single" w:sz="8" w:space="0" w:color="231F20"/>
              <w:bottom w:val="single" w:sz="8" w:space="0" w:color="231F20"/>
              <w:right w:val="single" w:sz="8" w:space="0" w:color="231F20"/>
            </w:tcBorders>
          </w:tcPr>
          <w:p w14:paraId="39C4F53A" w14:textId="77777777" w:rsidR="005D5128" w:rsidRDefault="005D5128" w:rsidP="006C3273">
            <w:pPr>
              <w:pStyle w:val="TableParagraph"/>
              <w:spacing w:before="65" w:line="288" w:lineRule="auto"/>
              <w:ind w:left="79" w:right="550"/>
            </w:pPr>
            <w:r>
              <w:rPr>
                <w:b/>
                <w:color w:val="231F20"/>
              </w:rPr>
              <w:t xml:space="preserve">Strophe 1: </w:t>
            </w:r>
            <w:r>
              <w:rPr>
                <w:color w:val="231F20"/>
              </w:rPr>
              <w:t>Ave, generosa, “Hail generous one”</w:t>
            </w:r>
          </w:p>
        </w:tc>
      </w:tr>
      <w:tr w:rsidR="005D5128" w14:paraId="2AC191C9" w14:textId="77777777" w:rsidTr="006C3273">
        <w:trPr>
          <w:trHeight w:val="1880"/>
        </w:trPr>
        <w:tc>
          <w:tcPr>
            <w:tcW w:w="960" w:type="dxa"/>
          </w:tcPr>
          <w:p w14:paraId="347CF5E3" w14:textId="77777777" w:rsidR="005D5128" w:rsidRDefault="005D5128" w:rsidP="006C3273">
            <w:pPr>
              <w:pStyle w:val="TableParagraph"/>
              <w:spacing w:before="89"/>
            </w:pPr>
            <w:r>
              <w:rPr>
                <w:color w:val="231F20"/>
              </w:rPr>
              <w:t>0:29</w:t>
            </w:r>
          </w:p>
        </w:tc>
        <w:tc>
          <w:tcPr>
            <w:tcW w:w="3662" w:type="dxa"/>
          </w:tcPr>
          <w:p w14:paraId="38F1CB39" w14:textId="77777777" w:rsidR="005D5128" w:rsidRDefault="005D5128" w:rsidP="006C3273">
            <w:pPr>
              <w:pStyle w:val="TableParagraph"/>
              <w:spacing w:before="39" w:line="300" w:lineRule="atLeast"/>
              <w:ind w:right="41"/>
            </w:pPr>
            <w:r>
              <w:rPr>
                <w:color w:val="231F20"/>
              </w:rPr>
              <w:t xml:space="preserve">As </w:t>
            </w:r>
            <w:r>
              <w:rPr>
                <w:color w:val="231F20"/>
                <w:spacing w:val="-5"/>
              </w:rPr>
              <w:t xml:space="preserve">the </w:t>
            </w:r>
            <w:r>
              <w:rPr>
                <w:color w:val="231F20"/>
                <w:spacing w:val="-4"/>
              </w:rPr>
              <w:t xml:space="preserve">first </w:t>
            </w:r>
            <w:r>
              <w:rPr>
                <w:color w:val="231F20"/>
                <w:spacing w:val="-5"/>
              </w:rPr>
              <w:t xml:space="preserve">choir </w:t>
            </w:r>
            <w:r>
              <w:rPr>
                <w:color w:val="231F20"/>
                <w:spacing w:val="-6"/>
              </w:rPr>
              <w:t xml:space="preserve">cadences, </w:t>
            </w:r>
            <w:r>
              <w:rPr>
                <w:color w:val="231F20"/>
                <w:spacing w:val="-5"/>
              </w:rPr>
              <w:t xml:space="preserve">the </w:t>
            </w:r>
            <w:r>
              <w:rPr>
                <w:color w:val="231F20"/>
                <w:spacing w:val="-6"/>
              </w:rPr>
              <w:t xml:space="preserve">second </w:t>
            </w:r>
            <w:r>
              <w:rPr>
                <w:color w:val="231F20"/>
                <w:spacing w:val="-5"/>
              </w:rPr>
              <w:t xml:space="preserve">choir </w:t>
            </w:r>
            <w:r>
              <w:rPr>
                <w:color w:val="231F20"/>
                <w:spacing w:val="-6"/>
              </w:rPr>
              <w:t xml:space="preserve">begins, playing </w:t>
            </w:r>
            <w:r>
              <w:rPr>
                <w:color w:val="231F20"/>
              </w:rPr>
              <w:t xml:space="preserve">a </w:t>
            </w:r>
            <w:r>
              <w:rPr>
                <w:color w:val="231F20"/>
                <w:spacing w:val="-4"/>
              </w:rPr>
              <w:t xml:space="preserve">new </w:t>
            </w:r>
            <w:r>
              <w:rPr>
                <w:color w:val="231F20"/>
                <w:spacing w:val="-6"/>
              </w:rPr>
              <w:t xml:space="preserve">theme still </w:t>
            </w:r>
            <w:r>
              <w:rPr>
                <w:color w:val="231F20"/>
                <w:spacing w:val="-3"/>
              </w:rPr>
              <w:t xml:space="preserve">at </w:t>
            </w:r>
            <w:r>
              <w:rPr>
                <w:color w:val="231F20"/>
              </w:rPr>
              <w:t xml:space="preserve">a </w:t>
            </w:r>
            <w:r>
              <w:rPr>
                <w:color w:val="231F20"/>
                <w:spacing w:val="-6"/>
              </w:rPr>
              <w:t xml:space="preserve">piano dynamic </w:t>
            </w:r>
            <w:r>
              <w:rPr>
                <w:color w:val="231F20"/>
                <w:spacing w:val="-4"/>
              </w:rPr>
              <w:t xml:space="preserve">and </w:t>
            </w:r>
            <w:r>
              <w:rPr>
                <w:color w:val="231F20"/>
                <w:spacing w:val="-5"/>
              </w:rPr>
              <w:t xml:space="preserve">slow </w:t>
            </w:r>
            <w:r>
              <w:rPr>
                <w:color w:val="231F20"/>
                <w:spacing w:val="-6"/>
              </w:rPr>
              <w:t xml:space="preserve">tempo. </w:t>
            </w:r>
            <w:r>
              <w:rPr>
                <w:color w:val="231F20"/>
                <w:spacing w:val="-5"/>
              </w:rPr>
              <w:t xml:space="preserve">Later </w:t>
            </w:r>
            <w:r>
              <w:rPr>
                <w:color w:val="231F20"/>
                <w:spacing w:val="-3"/>
              </w:rPr>
              <w:t xml:space="preserve">in </w:t>
            </w:r>
            <w:r>
              <w:rPr>
                <w:color w:val="231F20"/>
                <w:spacing w:val="-5"/>
              </w:rPr>
              <w:t xml:space="preserve">the </w:t>
            </w:r>
            <w:r>
              <w:rPr>
                <w:color w:val="231F20"/>
                <w:spacing w:val="-6"/>
              </w:rPr>
              <w:t xml:space="preserve">theme </w:t>
            </w:r>
            <w:r>
              <w:rPr>
                <w:color w:val="231F20"/>
                <w:spacing w:val="-5"/>
              </w:rPr>
              <w:t xml:space="preserve">the </w:t>
            </w:r>
            <w:r>
              <w:rPr>
                <w:color w:val="231F20"/>
                <w:spacing w:val="-6"/>
              </w:rPr>
              <w:t xml:space="preserve">repeated note motive </w:t>
            </w:r>
            <w:r>
              <w:rPr>
                <w:color w:val="231F20"/>
                <w:spacing w:val="-5"/>
              </w:rPr>
              <w:t xml:space="preserve">(first heard </w:t>
            </w:r>
            <w:r>
              <w:rPr>
                <w:color w:val="231F20"/>
                <w:spacing w:val="-3"/>
              </w:rPr>
              <w:t xml:space="preserve">in </w:t>
            </w:r>
            <w:r>
              <w:rPr>
                <w:color w:val="231F20"/>
                <w:spacing w:val="-5"/>
              </w:rPr>
              <w:t xml:space="preserve">the </w:t>
            </w:r>
            <w:r>
              <w:rPr>
                <w:color w:val="231F20"/>
                <w:spacing w:val="-4"/>
              </w:rPr>
              <w:t xml:space="preserve">first </w:t>
            </w:r>
            <w:r>
              <w:rPr>
                <w:color w:val="231F20"/>
                <w:spacing w:val="-6"/>
              </w:rPr>
              <w:t xml:space="preserve">theme </w:t>
            </w:r>
            <w:r>
              <w:rPr>
                <w:color w:val="231F20"/>
                <w:spacing w:val="-3"/>
              </w:rPr>
              <w:t xml:space="preserve">of </w:t>
            </w:r>
            <w:r>
              <w:rPr>
                <w:color w:val="231F20"/>
                <w:spacing w:val="-5"/>
              </w:rPr>
              <w:t xml:space="preserve">the </w:t>
            </w:r>
            <w:r>
              <w:rPr>
                <w:color w:val="231F20"/>
                <w:spacing w:val="-6"/>
              </w:rPr>
              <w:t>composition) returns.</w:t>
            </w:r>
          </w:p>
        </w:tc>
        <w:tc>
          <w:tcPr>
            <w:tcW w:w="3278" w:type="dxa"/>
            <w:tcBorders>
              <w:top w:val="single" w:sz="8" w:space="0" w:color="231F20"/>
              <w:bottom w:val="single" w:sz="8" w:space="0" w:color="231F20"/>
              <w:right w:val="single" w:sz="8" w:space="0" w:color="231F20"/>
            </w:tcBorders>
          </w:tcPr>
          <w:p w14:paraId="2F0E27AB" w14:textId="77777777" w:rsidR="005D5128" w:rsidRPr="007808DD" w:rsidRDefault="005D5128" w:rsidP="006C3273">
            <w:pPr>
              <w:pStyle w:val="TableParagraph"/>
              <w:spacing w:before="89" w:line="288" w:lineRule="auto"/>
              <w:ind w:left="79" w:right="88"/>
              <w:rPr>
                <w:lang w:val="es-ES_tradnl"/>
              </w:rPr>
            </w:pPr>
            <w:r w:rsidRPr="007808DD">
              <w:rPr>
                <w:b/>
                <w:color w:val="231F20"/>
                <w:lang w:val="es-ES_tradnl"/>
              </w:rPr>
              <w:t xml:space="preserve">Strophe 1 continues: </w:t>
            </w:r>
            <w:r w:rsidRPr="007808DD">
              <w:rPr>
                <w:color w:val="231F20"/>
                <w:lang w:val="es-ES_tradnl"/>
              </w:rPr>
              <w:t>Gloriosa et intacta puella…</w:t>
            </w:r>
          </w:p>
          <w:p w14:paraId="4D149C6B" w14:textId="77777777" w:rsidR="005D5128" w:rsidRDefault="005D5128" w:rsidP="006C3273">
            <w:pPr>
              <w:pStyle w:val="TableParagraph"/>
              <w:spacing w:line="288" w:lineRule="auto"/>
              <w:ind w:left="79" w:right="477"/>
            </w:pPr>
            <w:r>
              <w:rPr>
                <w:color w:val="231F20"/>
              </w:rPr>
              <w:t>“Noble, glorious, and whole woman…”</w:t>
            </w:r>
          </w:p>
        </w:tc>
      </w:tr>
      <w:tr w:rsidR="005D5128" w14:paraId="65725288" w14:textId="77777777" w:rsidTr="006C3273">
        <w:trPr>
          <w:trHeight w:val="2155"/>
        </w:trPr>
        <w:tc>
          <w:tcPr>
            <w:tcW w:w="960" w:type="dxa"/>
          </w:tcPr>
          <w:p w14:paraId="5F02887C" w14:textId="77777777" w:rsidR="005D5128" w:rsidRDefault="005D5128" w:rsidP="006C3273">
            <w:pPr>
              <w:pStyle w:val="TableParagraph"/>
              <w:spacing w:before="64"/>
            </w:pPr>
            <w:r>
              <w:rPr>
                <w:color w:val="231F20"/>
              </w:rPr>
              <w:t>0:52</w:t>
            </w:r>
          </w:p>
        </w:tc>
        <w:tc>
          <w:tcPr>
            <w:tcW w:w="3662" w:type="dxa"/>
          </w:tcPr>
          <w:p w14:paraId="7F3AED49" w14:textId="77777777" w:rsidR="005D5128" w:rsidRDefault="005D5128" w:rsidP="006C3273">
            <w:pPr>
              <w:pStyle w:val="TableParagraph"/>
              <w:spacing w:before="14" w:line="300" w:lineRule="atLeast"/>
              <w:ind w:right="61"/>
            </w:pPr>
            <w:r>
              <w:rPr>
                <w:color w:val="231F20"/>
              </w:rPr>
              <w:t xml:space="preserve">Choirs 1 and 2 play together in a </w:t>
            </w:r>
            <w:r>
              <w:rPr>
                <w:i/>
              </w:rPr>
              <w:t xml:space="preserve">tutti </w:t>
            </w:r>
            <w:r>
              <w:rPr>
                <w:color w:val="231F20"/>
              </w:rPr>
              <w:t xml:space="preserve">section at a forte dynamic. </w:t>
            </w:r>
            <w:r>
              <w:rPr>
                <w:color w:val="231F20"/>
                <w:spacing w:val="-6"/>
              </w:rPr>
              <w:t xml:space="preserve">The new </w:t>
            </w:r>
            <w:r>
              <w:rPr>
                <w:color w:val="231F20"/>
                <w:spacing w:val="-8"/>
              </w:rPr>
              <w:t xml:space="preserve">theme </w:t>
            </w:r>
            <w:r>
              <w:rPr>
                <w:color w:val="231F20"/>
                <w:spacing w:val="-7"/>
              </w:rPr>
              <w:t xml:space="preserve">features faster notes </w:t>
            </w:r>
            <w:r>
              <w:rPr>
                <w:color w:val="231F20"/>
                <w:spacing w:val="-8"/>
              </w:rPr>
              <w:t xml:space="preserve">than </w:t>
            </w:r>
            <w:r>
              <w:rPr>
                <w:color w:val="231F20"/>
                <w:spacing w:val="-6"/>
              </w:rPr>
              <w:t xml:space="preserve">the </w:t>
            </w:r>
            <w:r>
              <w:rPr>
                <w:color w:val="231F20"/>
                <w:spacing w:val="-5"/>
              </w:rPr>
              <w:t xml:space="preserve">first </w:t>
            </w:r>
            <w:r>
              <w:rPr>
                <w:color w:val="231F20"/>
                <w:spacing w:val="-6"/>
              </w:rPr>
              <w:t xml:space="preserve">two </w:t>
            </w:r>
            <w:r>
              <w:rPr>
                <w:color w:val="231F20"/>
                <w:spacing w:val="-8"/>
              </w:rPr>
              <w:t xml:space="preserve">themes </w:t>
            </w:r>
            <w:r>
              <w:rPr>
                <w:color w:val="231F20"/>
                <w:spacing w:val="-6"/>
              </w:rPr>
              <w:t xml:space="preserve">and the </w:t>
            </w:r>
            <w:r>
              <w:rPr>
                <w:color w:val="231F20"/>
                <w:spacing w:val="-8"/>
              </w:rPr>
              <w:t xml:space="preserve">parts are </w:t>
            </w:r>
            <w:r>
              <w:rPr>
                <w:color w:val="231F20"/>
                <w:spacing w:val="-6"/>
              </w:rPr>
              <w:t xml:space="preserve">more (The key </w:t>
            </w:r>
            <w:r>
              <w:rPr>
                <w:color w:val="231F20"/>
                <w:spacing w:val="-7"/>
              </w:rPr>
              <w:t xml:space="preserve">moves </w:t>
            </w:r>
            <w:r>
              <w:rPr>
                <w:color w:val="231F20"/>
                <w:spacing w:val="-5"/>
              </w:rPr>
              <w:t xml:space="preserve">to </w:t>
            </w:r>
            <w:r>
              <w:rPr>
                <w:color w:val="231F20"/>
                <w:spacing w:val="-6"/>
              </w:rPr>
              <w:t xml:space="preserve">the </w:t>
            </w:r>
            <w:r>
              <w:rPr>
                <w:color w:val="231F20"/>
              </w:rPr>
              <w:t xml:space="preserve">Mixolydian mode, a </w:t>
            </w:r>
            <w:r>
              <w:rPr>
                <w:color w:val="231F20"/>
                <w:spacing w:val="-7"/>
              </w:rPr>
              <w:t xml:space="preserve">predecessor </w:t>
            </w:r>
            <w:r>
              <w:rPr>
                <w:color w:val="231F20"/>
                <w:spacing w:val="-4"/>
              </w:rPr>
              <w:t xml:space="preserve">to </w:t>
            </w:r>
            <w:r>
              <w:rPr>
                <w:color w:val="231F20"/>
                <w:spacing w:val="-5"/>
              </w:rPr>
              <w:t xml:space="preserve">the </w:t>
            </w:r>
            <w:r>
              <w:rPr>
                <w:color w:val="231F20"/>
                <w:spacing w:val="-6"/>
              </w:rPr>
              <w:t xml:space="preserve">major </w:t>
            </w:r>
            <w:r>
              <w:rPr>
                <w:color w:val="231F20"/>
                <w:spacing w:val="-5"/>
              </w:rPr>
              <w:t xml:space="preserve">scale, </w:t>
            </w:r>
            <w:r>
              <w:rPr>
                <w:color w:val="231F20"/>
                <w:spacing w:val="-4"/>
              </w:rPr>
              <w:t xml:space="preserve">and </w:t>
            </w:r>
            <w:r>
              <w:rPr>
                <w:color w:val="231F20"/>
                <w:spacing w:val="-5"/>
              </w:rPr>
              <w:t xml:space="preserve">the </w:t>
            </w:r>
            <w:r>
              <w:rPr>
                <w:color w:val="231F20"/>
                <w:spacing w:val="-4"/>
              </w:rPr>
              <w:t xml:space="preserve">key </w:t>
            </w:r>
            <w:r>
              <w:rPr>
                <w:color w:val="231F20"/>
                <w:spacing w:val="-5"/>
              </w:rPr>
              <w:t xml:space="preserve">moves </w:t>
            </w:r>
            <w:r>
              <w:rPr>
                <w:color w:val="231F20"/>
                <w:spacing w:val="-4"/>
              </w:rPr>
              <w:t xml:space="preserve">to </w:t>
            </w:r>
            <w:r>
              <w:rPr>
                <w:color w:val="231F20"/>
                <w:spacing w:val="-5"/>
              </w:rPr>
              <w:t>C.)</w:t>
            </w:r>
          </w:p>
        </w:tc>
        <w:tc>
          <w:tcPr>
            <w:tcW w:w="3278" w:type="dxa"/>
            <w:tcBorders>
              <w:top w:val="single" w:sz="8" w:space="0" w:color="231F20"/>
              <w:bottom w:val="single" w:sz="8" w:space="0" w:color="231F20"/>
              <w:right w:val="single" w:sz="8" w:space="0" w:color="231F20"/>
            </w:tcBorders>
          </w:tcPr>
          <w:p w14:paraId="12AE0D79" w14:textId="77777777" w:rsidR="005D5128" w:rsidRDefault="005D5128" w:rsidP="006C3273">
            <w:pPr>
              <w:pStyle w:val="TableParagraph"/>
              <w:spacing w:before="64" w:line="288" w:lineRule="auto"/>
              <w:ind w:left="79" w:right="225"/>
            </w:pPr>
            <w:r>
              <w:rPr>
                <w:b/>
                <w:color w:val="231F20"/>
              </w:rPr>
              <w:t xml:space="preserve">Strophe 2: </w:t>
            </w:r>
            <w:r>
              <w:rPr>
                <w:color w:val="231F20"/>
              </w:rPr>
              <w:t>Nam hec superna infusio in te fuit…</w:t>
            </w:r>
          </w:p>
          <w:p w14:paraId="3A47897D" w14:textId="77777777" w:rsidR="005D5128" w:rsidRDefault="005D5128" w:rsidP="006C3273">
            <w:pPr>
              <w:pStyle w:val="TableParagraph"/>
              <w:spacing w:line="288" w:lineRule="auto"/>
              <w:ind w:left="79"/>
            </w:pPr>
            <w:r>
              <w:rPr>
                <w:color w:val="231F20"/>
              </w:rPr>
              <w:t>“The essences of heaven flooded into you…”</w:t>
            </w:r>
          </w:p>
        </w:tc>
      </w:tr>
      <w:tr w:rsidR="005D5128" w14:paraId="301E7051" w14:textId="77777777" w:rsidTr="006C3273">
        <w:trPr>
          <w:trHeight w:val="5755"/>
        </w:trPr>
        <w:tc>
          <w:tcPr>
            <w:tcW w:w="960" w:type="dxa"/>
          </w:tcPr>
          <w:p w14:paraId="6DD5083D" w14:textId="77777777" w:rsidR="005D5128" w:rsidRDefault="005D5128" w:rsidP="006C3273">
            <w:pPr>
              <w:pStyle w:val="TableParagraph"/>
              <w:spacing w:before="64"/>
              <w:ind w:left="79"/>
            </w:pPr>
            <w:r>
              <w:rPr>
                <w:color w:val="231F20"/>
              </w:rPr>
              <w:t>1:02</w:t>
            </w:r>
          </w:p>
        </w:tc>
        <w:tc>
          <w:tcPr>
            <w:tcW w:w="3662" w:type="dxa"/>
          </w:tcPr>
          <w:p w14:paraId="20AA0E63" w14:textId="77777777" w:rsidR="005D5128" w:rsidRDefault="005D5128" w:rsidP="006C3273">
            <w:pPr>
              <w:pStyle w:val="TableParagraph"/>
              <w:spacing w:before="64" w:line="288" w:lineRule="auto"/>
              <w:ind w:right="246"/>
            </w:pPr>
            <w:r>
              <w:rPr>
                <w:color w:val="231F20"/>
              </w:rPr>
              <w:t xml:space="preserve">Central antiphonal section. </w:t>
            </w:r>
            <w:r>
              <w:rPr>
                <w:color w:val="231F20"/>
                <w:spacing w:val="-7"/>
              </w:rPr>
              <w:t xml:space="preserve">Choir </w:t>
            </w:r>
            <w:r>
              <w:rPr>
                <w:color w:val="231F20"/>
              </w:rPr>
              <w:t xml:space="preserve">1 </w:t>
            </w:r>
            <w:r>
              <w:rPr>
                <w:color w:val="231F20"/>
                <w:spacing w:val="-7"/>
              </w:rPr>
              <w:t xml:space="preserve">opens with </w:t>
            </w:r>
            <w:r>
              <w:rPr>
                <w:color w:val="231F20"/>
              </w:rPr>
              <w:t xml:space="preserve">a </w:t>
            </w:r>
            <w:r>
              <w:rPr>
                <w:color w:val="231F20"/>
                <w:spacing w:val="-7"/>
              </w:rPr>
              <w:t xml:space="preserve">short </w:t>
            </w:r>
            <w:r>
              <w:rPr>
                <w:color w:val="231F20"/>
                <w:spacing w:val="-8"/>
              </w:rPr>
              <w:t xml:space="preserve">phrase </w:t>
            </w:r>
            <w:r>
              <w:rPr>
                <w:color w:val="231F20"/>
                <w:spacing w:val="-7"/>
              </w:rPr>
              <w:t xml:space="preserve">using </w:t>
            </w:r>
            <w:r>
              <w:rPr>
                <w:color w:val="231F20"/>
              </w:rPr>
              <w:t xml:space="preserve">a </w:t>
            </w:r>
            <w:r>
              <w:rPr>
                <w:color w:val="231F20"/>
                <w:spacing w:val="-8"/>
              </w:rPr>
              <w:t xml:space="preserve">piano dynamics </w:t>
            </w:r>
            <w:r>
              <w:rPr>
                <w:color w:val="231F20"/>
                <w:spacing w:val="-6"/>
              </w:rPr>
              <w:t xml:space="preserve">and </w:t>
            </w:r>
            <w:r>
              <w:rPr>
                <w:color w:val="231F20"/>
                <w:spacing w:val="-7"/>
              </w:rPr>
              <w:t xml:space="preserve">answered </w:t>
            </w:r>
            <w:r>
              <w:rPr>
                <w:color w:val="231F20"/>
                <w:spacing w:val="-8"/>
              </w:rPr>
              <w:t xml:space="preserve">by </w:t>
            </w:r>
            <w:r>
              <w:rPr>
                <w:color w:val="231F20"/>
                <w:spacing w:val="-7"/>
              </w:rPr>
              <w:t xml:space="preserve">choir </w:t>
            </w:r>
            <w:r>
              <w:rPr>
                <w:color w:val="231F20"/>
              </w:rPr>
              <w:t xml:space="preserve">2 </w:t>
            </w:r>
            <w:r>
              <w:rPr>
                <w:color w:val="231F20"/>
                <w:spacing w:val="-7"/>
              </w:rPr>
              <w:t xml:space="preserve">with </w:t>
            </w:r>
            <w:r>
              <w:rPr>
                <w:color w:val="231F20"/>
              </w:rPr>
              <w:t xml:space="preserve">a </w:t>
            </w:r>
            <w:r>
              <w:rPr>
                <w:color w:val="231F20"/>
                <w:spacing w:val="-7"/>
              </w:rPr>
              <w:t xml:space="preserve">different short </w:t>
            </w:r>
            <w:r>
              <w:rPr>
                <w:color w:val="231F20"/>
                <w:spacing w:val="-8"/>
              </w:rPr>
              <w:t xml:space="preserve">phrase, </w:t>
            </w:r>
            <w:r>
              <w:rPr>
                <w:color w:val="231F20"/>
                <w:spacing w:val="-6"/>
              </w:rPr>
              <w:t xml:space="preserve">also </w:t>
            </w:r>
            <w:r>
              <w:rPr>
                <w:color w:val="231F20"/>
                <w:spacing w:val="-7"/>
              </w:rPr>
              <w:t xml:space="preserve">with </w:t>
            </w:r>
            <w:r>
              <w:rPr>
                <w:color w:val="231F20"/>
              </w:rPr>
              <w:t xml:space="preserve">a </w:t>
            </w:r>
            <w:r>
              <w:rPr>
                <w:color w:val="231F20"/>
                <w:spacing w:val="-8"/>
              </w:rPr>
              <w:t xml:space="preserve">piano dynamics. </w:t>
            </w:r>
            <w:r>
              <w:rPr>
                <w:color w:val="231F20"/>
                <w:spacing w:val="-6"/>
              </w:rPr>
              <w:t xml:space="preserve">This </w:t>
            </w:r>
            <w:r>
              <w:rPr>
                <w:color w:val="231F20"/>
                <w:spacing w:val="-8"/>
              </w:rPr>
              <w:t xml:space="preserve">call </w:t>
            </w:r>
            <w:r>
              <w:rPr>
                <w:color w:val="231F20"/>
                <w:spacing w:val="-6"/>
              </w:rPr>
              <w:t xml:space="preserve">and </w:t>
            </w:r>
            <w:r>
              <w:rPr>
                <w:color w:val="231F20"/>
                <w:spacing w:val="-7"/>
              </w:rPr>
              <w:t xml:space="preserve">response </w:t>
            </w:r>
            <w:r>
              <w:rPr>
                <w:color w:val="231F20"/>
                <w:spacing w:val="-8"/>
              </w:rPr>
              <w:t xml:space="preserve">continues. </w:t>
            </w:r>
            <w:r>
              <w:rPr>
                <w:color w:val="231F20"/>
                <w:spacing w:val="-6"/>
              </w:rPr>
              <w:t>Some</w:t>
            </w:r>
            <w:r>
              <w:rPr>
                <w:color w:val="231F20"/>
                <w:spacing w:val="-31"/>
              </w:rPr>
              <w:t xml:space="preserve"> </w:t>
            </w:r>
            <w:r>
              <w:rPr>
                <w:color w:val="231F20"/>
                <w:spacing w:val="-11"/>
              </w:rPr>
              <w:t xml:space="preserve">times, </w:t>
            </w:r>
            <w:r>
              <w:rPr>
                <w:color w:val="231F20"/>
                <w:spacing w:val="-6"/>
              </w:rPr>
              <w:t xml:space="preserve">the </w:t>
            </w:r>
            <w:r>
              <w:rPr>
                <w:color w:val="231F20"/>
                <w:spacing w:val="-8"/>
              </w:rPr>
              <w:t xml:space="preserve">phrases </w:t>
            </w:r>
            <w:r>
              <w:rPr>
                <w:color w:val="231F20"/>
                <w:spacing w:val="-6"/>
              </w:rPr>
              <w:t>last for only two mea</w:t>
            </w:r>
            <w:r>
              <w:rPr>
                <w:color w:val="231F20"/>
                <w:spacing w:val="-7"/>
              </w:rPr>
              <w:t xml:space="preserve">sures; other </w:t>
            </w:r>
            <w:r>
              <w:rPr>
                <w:color w:val="231F20"/>
                <w:spacing w:val="-8"/>
              </w:rPr>
              <w:t xml:space="preserve">times </w:t>
            </w:r>
            <w:r>
              <w:rPr>
                <w:color w:val="231F20"/>
                <w:spacing w:val="-7"/>
              </w:rPr>
              <w:t xml:space="preserve">they </w:t>
            </w:r>
            <w:r>
              <w:rPr>
                <w:color w:val="231F20"/>
                <w:spacing w:val="-6"/>
              </w:rPr>
              <w:t xml:space="preserve">are </w:t>
            </w:r>
            <w:r>
              <w:rPr>
                <w:color w:val="231F20"/>
                <w:spacing w:val="-4"/>
              </w:rPr>
              <w:t xml:space="preserve">as </w:t>
            </w:r>
            <w:r>
              <w:rPr>
                <w:color w:val="231F20"/>
                <w:spacing w:val="-6"/>
              </w:rPr>
              <w:t xml:space="preserve">long </w:t>
            </w:r>
            <w:r>
              <w:rPr>
                <w:color w:val="231F20"/>
                <w:spacing w:val="-8"/>
              </w:rPr>
              <w:t xml:space="preserve">as </w:t>
            </w:r>
            <w:r>
              <w:rPr>
                <w:color w:val="231F20"/>
                <w:spacing w:val="-6"/>
              </w:rPr>
              <w:t xml:space="preserve">four </w:t>
            </w:r>
            <w:r>
              <w:rPr>
                <w:color w:val="231F20"/>
                <w:spacing w:val="-8"/>
              </w:rPr>
              <w:t xml:space="preserve">measures. </w:t>
            </w:r>
            <w:r>
              <w:rPr>
                <w:color w:val="231F20"/>
              </w:rPr>
              <w:t>After each passage of antiphonal exchanges, there is music of three to four measures</w:t>
            </w:r>
            <w:r>
              <w:rPr>
                <w:color w:val="231F20"/>
                <w:spacing w:val="-33"/>
              </w:rPr>
              <w:t xml:space="preserve"> </w:t>
            </w:r>
            <w:r>
              <w:rPr>
                <w:color w:val="231F20"/>
              </w:rPr>
              <w:t>in length where the whole</w:t>
            </w:r>
            <w:r>
              <w:rPr>
                <w:color w:val="231F20"/>
                <w:spacing w:val="-35"/>
              </w:rPr>
              <w:t xml:space="preserve"> </w:t>
            </w:r>
            <w:r>
              <w:rPr>
                <w:color w:val="231F20"/>
              </w:rPr>
              <w:t>ensemble</w:t>
            </w:r>
          </w:p>
          <w:p w14:paraId="36F6BA1E" w14:textId="77777777" w:rsidR="005D5128" w:rsidRDefault="005D5128" w:rsidP="006C3273">
            <w:pPr>
              <w:pStyle w:val="TableParagraph"/>
              <w:spacing w:before="2" w:line="288" w:lineRule="auto"/>
              <w:ind w:right="18"/>
            </w:pPr>
            <w:r>
              <w:rPr>
                <w:color w:val="231F20"/>
              </w:rPr>
              <w:t>joins together, usually with different melodic material (e.g. 40-43). The tonal or key center shifts during this section. There is a new theme that uses dotted rhythms that starts in measure 60 (approximately 2:07 in</w:t>
            </w:r>
          </w:p>
          <w:p w14:paraId="324ED5AF" w14:textId="77777777" w:rsidR="005D5128" w:rsidRDefault="005D5128" w:rsidP="006C3273">
            <w:pPr>
              <w:pStyle w:val="TableParagraph"/>
            </w:pPr>
            <w:r>
              <w:rPr>
                <w:color w:val="231F20"/>
              </w:rPr>
              <w:t>the recording).</w:t>
            </w:r>
          </w:p>
        </w:tc>
        <w:tc>
          <w:tcPr>
            <w:tcW w:w="3278" w:type="dxa"/>
            <w:tcBorders>
              <w:top w:val="single" w:sz="8" w:space="0" w:color="231F20"/>
              <w:bottom w:val="single" w:sz="8" w:space="0" w:color="231F20"/>
              <w:right w:val="single" w:sz="8" w:space="0" w:color="231F20"/>
            </w:tcBorders>
          </w:tcPr>
          <w:p w14:paraId="15686AAD" w14:textId="77777777" w:rsidR="005D5128" w:rsidRPr="007808DD" w:rsidRDefault="005D5128" w:rsidP="006C3273">
            <w:pPr>
              <w:pStyle w:val="TableParagraph"/>
              <w:spacing w:before="66" w:line="288" w:lineRule="auto"/>
              <w:ind w:left="79" w:right="293"/>
              <w:rPr>
                <w:lang w:val="es-ES_tradnl"/>
              </w:rPr>
            </w:pPr>
            <w:r w:rsidRPr="007808DD">
              <w:rPr>
                <w:b/>
                <w:color w:val="231F20"/>
                <w:lang w:val="es-ES_tradnl"/>
              </w:rPr>
              <w:t>Strophe 3</w:t>
            </w:r>
            <w:r w:rsidRPr="007808DD">
              <w:rPr>
                <w:color w:val="231F20"/>
                <w:lang w:val="es-ES_tradnl"/>
              </w:rPr>
              <w:t>: O pulsherrima et dulcissima…</w:t>
            </w:r>
          </w:p>
          <w:p w14:paraId="61D128FE" w14:textId="77777777" w:rsidR="005D5128" w:rsidRDefault="005D5128" w:rsidP="006C3273">
            <w:pPr>
              <w:pStyle w:val="TableParagraph"/>
              <w:ind w:left="79"/>
            </w:pPr>
            <w:r>
              <w:rPr>
                <w:color w:val="231F20"/>
              </w:rPr>
              <w:t>“O lovely and tender one…”</w:t>
            </w:r>
          </w:p>
        </w:tc>
      </w:tr>
      <w:tr w:rsidR="005D5128" w14:paraId="6878A018" w14:textId="77777777" w:rsidTr="006C3273">
        <w:trPr>
          <w:trHeight w:val="955"/>
        </w:trPr>
        <w:tc>
          <w:tcPr>
            <w:tcW w:w="960" w:type="dxa"/>
            <w:tcBorders>
              <w:left w:val="single" w:sz="8" w:space="0" w:color="231F20"/>
              <w:bottom w:val="single" w:sz="8" w:space="0" w:color="231F20"/>
              <w:right w:val="single" w:sz="8" w:space="0" w:color="231F20"/>
            </w:tcBorders>
          </w:tcPr>
          <w:p w14:paraId="1AC79750" w14:textId="77777777" w:rsidR="005D5128" w:rsidRDefault="005D5128" w:rsidP="006C3273">
            <w:pPr>
              <w:pStyle w:val="TableParagraph"/>
              <w:spacing w:before="66"/>
              <w:ind w:left="79"/>
            </w:pPr>
            <w:r>
              <w:rPr>
                <w:color w:val="231F20"/>
              </w:rPr>
              <w:t>2:34</w:t>
            </w:r>
          </w:p>
        </w:tc>
        <w:tc>
          <w:tcPr>
            <w:tcW w:w="3662" w:type="dxa"/>
            <w:tcBorders>
              <w:left w:val="single" w:sz="8" w:space="0" w:color="231F20"/>
              <w:bottom w:val="single" w:sz="8" w:space="0" w:color="231F20"/>
              <w:right w:val="single" w:sz="8" w:space="0" w:color="231F20"/>
            </w:tcBorders>
          </w:tcPr>
          <w:p w14:paraId="7604A144" w14:textId="77777777" w:rsidR="005D5128" w:rsidRDefault="005D5128" w:rsidP="006C3273">
            <w:pPr>
              <w:pStyle w:val="TableParagraph"/>
              <w:spacing w:before="16" w:line="300" w:lineRule="atLeast"/>
              <w:ind w:right="94"/>
            </w:pPr>
            <w:r>
              <w:rPr>
                <w:color w:val="231F20"/>
              </w:rPr>
              <w:t>Repetition of the melody to new words sung by all with monophonic texture (the drone continues)</w:t>
            </w:r>
          </w:p>
        </w:tc>
        <w:tc>
          <w:tcPr>
            <w:tcW w:w="3278" w:type="dxa"/>
            <w:tcBorders>
              <w:top w:val="single" w:sz="8" w:space="0" w:color="231F20"/>
              <w:left w:val="single" w:sz="8" w:space="0" w:color="231F20"/>
              <w:bottom w:val="single" w:sz="8" w:space="0" w:color="231F20"/>
              <w:right w:val="single" w:sz="8" w:space="0" w:color="231F20"/>
            </w:tcBorders>
          </w:tcPr>
          <w:p w14:paraId="2AAB994D" w14:textId="77777777" w:rsidR="005D5128" w:rsidRDefault="005D5128" w:rsidP="006C3273">
            <w:pPr>
              <w:pStyle w:val="TableParagraph"/>
              <w:spacing w:before="66" w:line="288" w:lineRule="auto"/>
              <w:ind w:left="79" w:right="253"/>
            </w:pPr>
            <w:r>
              <w:rPr>
                <w:b/>
                <w:color w:val="231F20"/>
              </w:rPr>
              <w:t>Strophe 4</w:t>
            </w:r>
            <w:r>
              <w:rPr>
                <w:color w:val="231F20"/>
              </w:rPr>
              <w:t>: Venter enim tuus gaudium havuit…</w:t>
            </w:r>
          </w:p>
          <w:p w14:paraId="1424F285" w14:textId="77777777" w:rsidR="005D5128" w:rsidRDefault="005D5128" w:rsidP="004F30B8">
            <w:pPr>
              <w:pStyle w:val="TableParagraph"/>
              <w:keepNext/>
              <w:ind w:left="79"/>
            </w:pPr>
            <w:r>
              <w:rPr>
                <w:color w:val="231F20"/>
              </w:rPr>
              <w:t>“Your womb held joy…”</w:t>
            </w:r>
          </w:p>
        </w:tc>
      </w:tr>
    </w:tbl>
    <w:p w14:paraId="76A2B95E" w14:textId="77777777" w:rsidR="005D5128" w:rsidRDefault="004F30B8" w:rsidP="004F30B8">
      <w:pPr>
        <w:pStyle w:val="CaptionHeader"/>
        <w:rPr>
          <w:rFonts w:ascii="Times New Roman"/>
        </w:rPr>
      </w:pPr>
      <w:r>
        <w:t xml:space="preserve">Table </w:t>
      </w:r>
      <w:r>
        <w:fldChar w:fldCharType="begin"/>
      </w:r>
      <w:r>
        <w:instrText xml:space="preserve"> SEQ Table \* ARABIC </w:instrText>
      </w:r>
      <w:r>
        <w:fldChar w:fldCharType="separate"/>
      </w:r>
      <w:r>
        <w:rPr>
          <w:noProof/>
        </w:rPr>
        <w:t>3</w:t>
      </w:r>
      <w:r>
        <w:fldChar w:fldCharType="end"/>
      </w:r>
      <w:r w:rsidR="006352D0">
        <w:t xml:space="preserve">: </w:t>
      </w:r>
      <w:r w:rsidR="006352D0" w:rsidRPr="006352D0">
        <w:t>Listening Guide for Sonata pian e forte for 8 parts, C. 176 from Sacrea Symphoniae</w:t>
      </w:r>
    </w:p>
    <w:p w14:paraId="5BAE46A1" w14:textId="2402E8F2" w:rsidR="005D5128" w:rsidRDefault="00587309" w:rsidP="00763270">
      <w:pPr>
        <w:pStyle w:val="Bodynoindent"/>
      </w:pPr>
      <w:hyperlink r:id="rId18" w:anchor="q=giovanni+gabrieli+canzon+duodecimi+toni&amp;stick=H4sIAAAAAAAAAONgFuLQz9U3yC4ySlHiArEMLdPLy7K1BH1LizOTHYtKMotLQvKD8_PSAbASq34rAAAA" w:history="1">
        <w:r w:rsidR="00F40A5B" w:rsidRPr="00F40A5B">
          <w:rPr>
            <w:rStyle w:val="Hyperlink"/>
          </w:rPr>
          <w:t>Other</w:t>
        </w:r>
        <w:r w:rsidR="005D5128" w:rsidRPr="00F40A5B">
          <w:rPr>
            <w:rStyle w:val="Hyperlink"/>
          </w:rPr>
          <w:t xml:space="preserve"> Giovanni Gabrieli musical compositions</w:t>
        </w:r>
      </w:hyperlink>
    </w:p>
    <w:p w14:paraId="5621196D" w14:textId="77777777" w:rsidR="005D5128" w:rsidRDefault="005D5128" w:rsidP="00763270">
      <w:pPr>
        <w:pStyle w:val="Body"/>
      </w:pPr>
    </w:p>
    <w:p w14:paraId="4ED94795" w14:textId="77777777" w:rsidR="005D5128" w:rsidRDefault="00763270" w:rsidP="00763270">
      <w:pPr>
        <w:pStyle w:val="Heading2"/>
      </w:pPr>
      <w:r>
        <w:rPr>
          <w:w w:val="105"/>
        </w:rPr>
        <w:t>4.6.1 R</w:t>
      </w:r>
      <w:r w:rsidR="005D5128">
        <w:rPr>
          <w:w w:val="105"/>
        </w:rPr>
        <w:t xml:space="preserve">ise of the </w:t>
      </w:r>
      <w:r>
        <w:rPr>
          <w:w w:val="105"/>
        </w:rPr>
        <w:t>O</w:t>
      </w:r>
      <w:r w:rsidR="005D5128">
        <w:rPr>
          <w:w w:val="105"/>
        </w:rPr>
        <w:t>rchestra and the</w:t>
      </w:r>
      <w:r w:rsidR="005D5128">
        <w:rPr>
          <w:spacing w:val="-53"/>
          <w:w w:val="105"/>
        </w:rPr>
        <w:t xml:space="preserve"> </w:t>
      </w:r>
      <w:r w:rsidR="005D5128">
        <w:rPr>
          <w:w w:val="105"/>
        </w:rPr>
        <w:t>Concerto</w:t>
      </w:r>
    </w:p>
    <w:p w14:paraId="009C08EF" w14:textId="77777777" w:rsidR="005D5128" w:rsidRDefault="005D5128" w:rsidP="00763270">
      <w:pPr>
        <w:pStyle w:val="Body"/>
      </w:pPr>
      <w:r>
        <w:t>The Baroque period also saw the birth of the orchestra, which was initially used to accompany court spectacle and opera. In addition to providing accompaniment to the singers, the orchestra provided instrumental only selections during such events. These selections came to include the overture at the beginning, the interludes between scenes and during scenery changes, and accompaniments for dance sequences. Other predecessors of the orchestra included the string bands employed by absolute monarchs in France and England and the town collegium musicum of some German municipalities. By the end of the Baroque period, composers were writing compositions that might be played by orchestras in concerts, such as concertos and orchestral suites.</w:t>
      </w:r>
    </w:p>
    <w:p w14:paraId="7D0F5837" w14:textId="77777777" w:rsidR="005D5128" w:rsidRDefault="005D5128" w:rsidP="00763270">
      <w:pPr>
        <w:pStyle w:val="Body"/>
      </w:pPr>
      <w:r>
        <w:t>The makeup of the Baroque orchestra varied in number and quality much more than</w:t>
      </w:r>
      <w:r>
        <w:rPr>
          <w:spacing w:val="-14"/>
        </w:rPr>
        <w:t xml:space="preserve"> </w:t>
      </w:r>
      <w:r>
        <w:t>the</w:t>
      </w:r>
      <w:r>
        <w:rPr>
          <w:spacing w:val="-13"/>
        </w:rPr>
        <w:t xml:space="preserve"> </w:t>
      </w:r>
      <w:r>
        <w:t>orchestra</w:t>
      </w:r>
      <w:r>
        <w:rPr>
          <w:spacing w:val="-14"/>
        </w:rPr>
        <w:t xml:space="preserve"> </w:t>
      </w:r>
      <w:r>
        <w:t>has</w:t>
      </w:r>
      <w:r>
        <w:rPr>
          <w:spacing w:val="-13"/>
        </w:rPr>
        <w:t xml:space="preserve"> </w:t>
      </w:r>
      <w:r>
        <w:t>varied</w:t>
      </w:r>
      <w:r>
        <w:rPr>
          <w:spacing w:val="-13"/>
        </w:rPr>
        <w:t xml:space="preserve"> </w:t>
      </w:r>
      <w:r>
        <w:t>since</w:t>
      </w:r>
      <w:r>
        <w:rPr>
          <w:spacing w:val="-14"/>
        </w:rPr>
        <w:t xml:space="preserve"> </w:t>
      </w:r>
      <w:r>
        <w:t>the</w:t>
      </w:r>
      <w:r>
        <w:rPr>
          <w:spacing w:val="-13"/>
        </w:rPr>
        <w:t xml:space="preserve"> </w:t>
      </w:r>
      <w:r>
        <w:t>nineteenth</w:t>
      </w:r>
      <w:r>
        <w:rPr>
          <w:spacing w:val="-14"/>
        </w:rPr>
        <w:t xml:space="preserve"> </w:t>
      </w:r>
      <w:r>
        <w:t>century;</w:t>
      </w:r>
      <w:r>
        <w:rPr>
          <w:spacing w:val="-13"/>
        </w:rPr>
        <w:t xml:space="preserve"> </w:t>
      </w:r>
      <w:r>
        <w:t>in</w:t>
      </w:r>
      <w:r>
        <w:rPr>
          <w:spacing w:val="-13"/>
        </w:rPr>
        <w:t xml:space="preserve"> </w:t>
      </w:r>
      <w:r>
        <w:t>general,</w:t>
      </w:r>
      <w:r>
        <w:rPr>
          <w:spacing w:val="-14"/>
        </w:rPr>
        <w:t xml:space="preserve"> </w:t>
      </w:r>
      <w:r>
        <w:t>it</w:t>
      </w:r>
      <w:r>
        <w:rPr>
          <w:spacing w:val="-13"/>
        </w:rPr>
        <w:t xml:space="preserve"> </w:t>
      </w:r>
      <w:r>
        <w:t>was</w:t>
      </w:r>
      <w:r>
        <w:rPr>
          <w:spacing w:val="-14"/>
        </w:rPr>
        <w:t xml:space="preserve"> </w:t>
      </w:r>
      <w:r>
        <w:t>a</w:t>
      </w:r>
      <w:r>
        <w:rPr>
          <w:spacing w:val="-13"/>
        </w:rPr>
        <w:t xml:space="preserve"> </w:t>
      </w:r>
      <w:r>
        <w:t>smaller</w:t>
      </w:r>
      <w:r>
        <w:rPr>
          <w:spacing w:val="-16"/>
        </w:rPr>
        <w:t xml:space="preserve"> </w:t>
      </w:r>
      <w:r>
        <w:t>ensemble</w:t>
      </w:r>
      <w:r>
        <w:rPr>
          <w:spacing w:val="-15"/>
        </w:rPr>
        <w:t xml:space="preserve"> </w:t>
      </w:r>
      <w:r>
        <w:t>than</w:t>
      </w:r>
      <w:r>
        <w:rPr>
          <w:spacing w:val="-16"/>
        </w:rPr>
        <w:t xml:space="preserve"> </w:t>
      </w:r>
      <w:r>
        <w:t>the</w:t>
      </w:r>
      <w:r>
        <w:rPr>
          <w:spacing w:val="-15"/>
        </w:rPr>
        <w:t xml:space="preserve"> </w:t>
      </w:r>
      <w:r>
        <w:t>later</w:t>
      </w:r>
      <w:r>
        <w:rPr>
          <w:spacing w:val="-15"/>
        </w:rPr>
        <w:t xml:space="preserve"> </w:t>
      </w:r>
      <w:r>
        <w:t>orchestra.</w:t>
      </w:r>
      <w:r>
        <w:rPr>
          <w:spacing w:val="-17"/>
        </w:rPr>
        <w:t xml:space="preserve"> </w:t>
      </w:r>
      <w:r>
        <w:t>At</w:t>
      </w:r>
      <w:r>
        <w:rPr>
          <w:spacing w:val="-15"/>
        </w:rPr>
        <w:t xml:space="preserve"> </w:t>
      </w:r>
      <w:r>
        <w:t>its</w:t>
      </w:r>
      <w:r>
        <w:rPr>
          <w:spacing w:val="-16"/>
        </w:rPr>
        <w:t xml:space="preserve"> </w:t>
      </w:r>
      <w:r>
        <w:t>core</w:t>
      </w:r>
      <w:r>
        <w:rPr>
          <w:spacing w:val="-15"/>
        </w:rPr>
        <w:t xml:space="preserve"> </w:t>
      </w:r>
      <w:r>
        <w:t>was</w:t>
      </w:r>
      <w:r>
        <w:rPr>
          <w:spacing w:val="-15"/>
        </w:rPr>
        <w:t xml:space="preserve"> </w:t>
      </w:r>
      <w:r>
        <w:t>the</w:t>
      </w:r>
      <w:r>
        <w:rPr>
          <w:spacing w:val="-16"/>
        </w:rPr>
        <w:t xml:space="preserve"> </w:t>
      </w:r>
      <w:r>
        <w:t>violin</w:t>
      </w:r>
      <w:r>
        <w:rPr>
          <w:spacing w:val="-15"/>
        </w:rPr>
        <w:t xml:space="preserve"> </w:t>
      </w:r>
      <w:r>
        <w:t>family,</w:t>
      </w:r>
      <w:r>
        <w:rPr>
          <w:spacing w:val="-17"/>
        </w:rPr>
        <w:t xml:space="preserve"> </w:t>
      </w:r>
      <w:r>
        <w:t>with</w:t>
      </w:r>
      <w:r>
        <w:rPr>
          <w:spacing w:val="-15"/>
        </w:rPr>
        <w:t xml:space="preserve"> </w:t>
      </w:r>
      <w:r>
        <w:t>woodwind instruments</w:t>
      </w:r>
      <w:r>
        <w:rPr>
          <w:spacing w:val="-14"/>
        </w:rPr>
        <w:t xml:space="preserve"> </w:t>
      </w:r>
      <w:r>
        <w:t>such</w:t>
      </w:r>
      <w:r>
        <w:rPr>
          <w:spacing w:val="-13"/>
        </w:rPr>
        <w:t xml:space="preserve"> </w:t>
      </w:r>
      <w:r>
        <w:t>as</w:t>
      </w:r>
      <w:r>
        <w:rPr>
          <w:spacing w:val="-13"/>
        </w:rPr>
        <w:t xml:space="preserve"> </w:t>
      </w:r>
      <w:r>
        <w:t>the</w:t>
      </w:r>
      <w:r>
        <w:rPr>
          <w:spacing w:val="-14"/>
        </w:rPr>
        <w:t xml:space="preserve"> </w:t>
      </w:r>
      <w:r>
        <w:t>flute,</w:t>
      </w:r>
      <w:r>
        <w:rPr>
          <w:spacing w:val="-13"/>
        </w:rPr>
        <w:t xml:space="preserve"> </w:t>
      </w:r>
      <w:r>
        <w:t>recorder,</w:t>
      </w:r>
      <w:r>
        <w:rPr>
          <w:spacing w:val="-13"/>
        </w:rPr>
        <w:t xml:space="preserve"> </w:t>
      </w:r>
      <w:r>
        <w:t>and</w:t>
      </w:r>
      <w:r>
        <w:rPr>
          <w:spacing w:val="-14"/>
        </w:rPr>
        <w:t xml:space="preserve"> </w:t>
      </w:r>
      <w:r>
        <w:t>oboe,</w:t>
      </w:r>
      <w:r>
        <w:rPr>
          <w:spacing w:val="-13"/>
        </w:rPr>
        <w:t xml:space="preserve"> </w:t>
      </w:r>
      <w:r>
        <w:t>and</w:t>
      </w:r>
      <w:r>
        <w:rPr>
          <w:spacing w:val="-13"/>
        </w:rPr>
        <w:t xml:space="preserve"> </w:t>
      </w:r>
      <w:r>
        <w:t>brass</w:t>
      </w:r>
      <w:r>
        <w:rPr>
          <w:spacing w:val="-14"/>
        </w:rPr>
        <w:t xml:space="preserve"> </w:t>
      </w:r>
      <w:r>
        <w:t>instruments,</w:t>
      </w:r>
      <w:r>
        <w:rPr>
          <w:spacing w:val="-13"/>
        </w:rPr>
        <w:t xml:space="preserve"> </w:t>
      </w:r>
      <w:r>
        <w:t>such</w:t>
      </w:r>
      <w:r>
        <w:rPr>
          <w:spacing w:val="-13"/>
        </w:rPr>
        <w:t xml:space="preserve"> </w:t>
      </w:r>
      <w:r>
        <w:t>as</w:t>
      </w:r>
      <w:r>
        <w:rPr>
          <w:spacing w:val="-14"/>
        </w:rPr>
        <w:t xml:space="preserve"> </w:t>
      </w:r>
      <w:r>
        <w:t>the trumpet</w:t>
      </w:r>
      <w:r>
        <w:rPr>
          <w:spacing w:val="-9"/>
        </w:rPr>
        <w:t xml:space="preserve"> </w:t>
      </w:r>
      <w:r>
        <w:t>or</w:t>
      </w:r>
      <w:r>
        <w:rPr>
          <w:spacing w:val="-9"/>
        </w:rPr>
        <w:t xml:space="preserve"> </w:t>
      </w:r>
      <w:r>
        <w:t>horn,</w:t>
      </w:r>
      <w:r>
        <w:rPr>
          <w:spacing w:val="-9"/>
        </w:rPr>
        <w:t xml:space="preserve"> </w:t>
      </w:r>
      <w:r>
        <w:t>and</w:t>
      </w:r>
      <w:r>
        <w:rPr>
          <w:spacing w:val="-9"/>
        </w:rPr>
        <w:t xml:space="preserve"> </w:t>
      </w:r>
      <w:r>
        <w:t>the</w:t>
      </w:r>
      <w:r>
        <w:rPr>
          <w:spacing w:val="-9"/>
        </w:rPr>
        <w:t xml:space="preserve"> </w:t>
      </w:r>
      <w:r>
        <w:t>timpani</w:t>
      </w:r>
      <w:r>
        <w:rPr>
          <w:spacing w:val="-8"/>
        </w:rPr>
        <w:t xml:space="preserve"> </w:t>
      </w:r>
      <w:r>
        <w:t>for</w:t>
      </w:r>
      <w:r>
        <w:rPr>
          <w:spacing w:val="-9"/>
        </w:rPr>
        <w:t xml:space="preserve"> </w:t>
      </w:r>
      <w:r>
        <w:t>percussion</w:t>
      </w:r>
      <w:r>
        <w:rPr>
          <w:spacing w:val="-9"/>
        </w:rPr>
        <w:t xml:space="preserve"> </w:t>
      </w:r>
      <w:r>
        <w:t>filling</w:t>
      </w:r>
      <w:r>
        <w:rPr>
          <w:spacing w:val="-9"/>
        </w:rPr>
        <w:t xml:space="preserve"> </w:t>
      </w:r>
      <w:r>
        <w:t>out</w:t>
      </w:r>
      <w:r>
        <w:rPr>
          <w:spacing w:val="-9"/>
        </w:rPr>
        <w:t xml:space="preserve"> </w:t>
      </w:r>
      <w:r>
        <w:t>the</w:t>
      </w:r>
      <w:r>
        <w:rPr>
          <w:spacing w:val="-8"/>
        </w:rPr>
        <w:t xml:space="preserve"> </w:t>
      </w:r>
      <w:r>
        <w:t>texture.</w:t>
      </w:r>
      <w:r>
        <w:rPr>
          <w:spacing w:val="-9"/>
        </w:rPr>
        <w:t xml:space="preserve"> </w:t>
      </w:r>
      <w:r>
        <w:t>The</w:t>
      </w:r>
      <w:r>
        <w:rPr>
          <w:spacing w:val="-9"/>
        </w:rPr>
        <w:t xml:space="preserve"> </w:t>
      </w:r>
      <w:r>
        <w:t>Baroque orchestra was almost always accompanied by harpsichord, which together with the one</w:t>
      </w:r>
      <w:r>
        <w:rPr>
          <w:spacing w:val="-6"/>
        </w:rPr>
        <w:t xml:space="preserve"> </w:t>
      </w:r>
      <w:r>
        <w:t>or</w:t>
      </w:r>
      <w:r>
        <w:rPr>
          <w:spacing w:val="-5"/>
        </w:rPr>
        <w:t xml:space="preserve"> </w:t>
      </w:r>
      <w:r>
        <w:t>more</w:t>
      </w:r>
      <w:r>
        <w:rPr>
          <w:spacing w:val="-5"/>
        </w:rPr>
        <w:t xml:space="preserve"> </w:t>
      </w:r>
      <w:r>
        <w:t>of</w:t>
      </w:r>
      <w:r>
        <w:rPr>
          <w:spacing w:val="-5"/>
        </w:rPr>
        <w:t xml:space="preserve"> </w:t>
      </w:r>
      <w:r>
        <w:t>the</w:t>
      </w:r>
      <w:r>
        <w:rPr>
          <w:spacing w:val="-5"/>
        </w:rPr>
        <w:t xml:space="preserve"> </w:t>
      </w:r>
      <w:r>
        <w:t>cellos</w:t>
      </w:r>
      <w:r>
        <w:rPr>
          <w:spacing w:val="-5"/>
        </w:rPr>
        <w:t xml:space="preserve"> </w:t>
      </w:r>
      <w:r>
        <w:t>or</w:t>
      </w:r>
      <w:r>
        <w:rPr>
          <w:spacing w:val="-5"/>
        </w:rPr>
        <w:t xml:space="preserve"> </w:t>
      </w:r>
      <w:r>
        <w:t>a</w:t>
      </w:r>
      <w:r>
        <w:rPr>
          <w:spacing w:val="-6"/>
        </w:rPr>
        <w:t xml:space="preserve"> </w:t>
      </w:r>
      <w:r>
        <w:t>bassonist,</w:t>
      </w:r>
      <w:r>
        <w:rPr>
          <w:spacing w:val="-5"/>
        </w:rPr>
        <w:t xml:space="preserve"> </w:t>
      </w:r>
      <w:r>
        <w:t>provided</w:t>
      </w:r>
      <w:r>
        <w:rPr>
          <w:spacing w:val="-5"/>
        </w:rPr>
        <w:t xml:space="preserve"> </w:t>
      </w:r>
      <w:r>
        <w:t>a</w:t>
      </w:r>
      <w:r>
        <w:rPr>
          <w:spacing w:val="-5"/>
        </w:rPr>
        <w:t xml:space="preserve"> </w:t>
      </w:r>
      <w:r>
        <w:t>basso</w:t>
      </w:r>
      <w:r>
        <w:rPr>
          <w:spacing w:val="-5"/>
        </w:rPr>
        <w:t xml:space="preserve"> </w:t>
      </w:r>
      <w:r>
        <w:t>continuo.</w:t>
      </w:r>
    </w:p>
    <w:p w14:paraId="50B83A4E" w14:textId="77777777" w:rsidR="005D5128" w:rsidRDefault="005D5128" w:rsidP="00AF7890">
      <w:pPr>
        <w:pStyle w:val="Body"/>
        <w:rPr>
          <w:color w:val="231F20"/>
        </w:rPr>
      </w:pPr>
      <w:r>
        <w:t>The new instruments of the violin family provided the backbone for the Baroque orchestra (see Figures 4.6, 4.7, 4.8, and 4.9). The violin family—the violin, viola,</w:t>
      </w:r>
      <w:r>
        <w:rPr>
          <w:spacing w:val="-6"/>
        </w:rPr>
        <w:t xml:space="preserve"> </w:t>
      </w:r>
      <w:r>
        <w:t>cello</w:t>
      </w:r>
      <w:r>
        <w:rPr>
          <w:spacing w:val="-5"/>
        </w:rPr>
        <w:t xml:space="preserve"> </w:t>
      </w:r>
      <w:r>
        <w:t>(long</w:t>
      </w:r>
      <w:r>
        <w:rPr>
          <w:spacing w:val="-6"/>
        </w:rPr>
        <w:t xml:space="preserve"> </w:t>
      </w:r>
      <w:r>
        <w:t>form</w:t>
      </w:r>
      <w:r>
        <w:rPr>
          <w:spacing w:val="-5"/>
        </w:rPr>
        <w:t xml:space="preserve"> </w:t>
      </w:r>
      <w:r>
        <w:t>violoncello)</w:t>
      </w:r>
      <w:r>
        <w:rPr>
          <w:spacing w:val="-5"/>
        </w:rPr>
        <w:t xml:space="preserve"> </w:t>
      </w:r>
      <w:r>
        <w:t>and</w:t>
      </w:r>
      <w:r>
        <w:rPr>
          <w:spacing w:val="-6"/>
        </w:rPr>
        <w:t xml:space="preserve"> </w:t>
      </w:r>
      <w:r>
        <w:t>bass</w:t>
      </w:r>
      <w:r>
        <w:rPr>
          <w:spacing w:val="-5"/>
        </w:rPr>
        <w:t xml:space="preserve"> </w:t>
      </w:r>
      <w:r>
        <w:t>violin—were</w:t>
      </w:r>
      <w:r>
        <w:rPr>
          <w:spacing w:val="-5"/>
        </w:rPr>
        <w:t xml:space="preserve"> </w:t>
      </w:r>
      <w:r>
        <w:t>not</w:t>
      </w:r>
      <w:r>
        <w:rPr>
          <w:spacing w:val="-6"/>
        </w:rPr>
        <w:t xml:space="preserve"> </w:t>
      </w:r>
      <w:r>
        <w:t>the</w:t>
      </w:r>
      <w:r>
        <w:rPr>
          <w:spacing w:val="-5"/>
        </w:rPr>
        <w:t xml:space="preserve"> </w:t>
      </w:r>
      <w:r>
        <w:t>first</w:t>
      </w:r>
      <w:r>
        <w:rPr>
          <w:spacing w:val="-5"/>
        </w:rPr>
        <w:t xml:space="preserve"> </w:t>
      </w:r>
      <w:r>
        <w:t>bowed</w:t>
      </w:r>
      <w:r>
        <w:rPr>
          <w:spacing w:val="-6"/>
        </w:rPr>
        <w:t xml:space="preserve"> </w:t>
      </w:r>
      <w:r>
        <w:t>string instruments</w:t>
      </w:r>
      <w:r>
        <w:rPr>
          <w:spacing w:val="-7"/>
        </w:rPr>
        <w:t xml:space="preserve"> </w:t>
      </w:r>
      <w:r>
        <w:t>in</w:t>
      </w:r>
      <w:r>
        <w:rPr>
          <w:spacing w:val="-6"/>
        </w:rPr>
        <w:t xml:space="preserve"> </w:t>
      </w:r>
      <w:r>
        <w:t>Western</w:t>
      </w:r>
      <w:r>
        <w:rPr>
          <w:spacing w:val="-6"/>
        </w:rPr>
        <w:t xml:space="preserve"> </w:t>
      </w:r>
      <w:r>
        <w:t>classical</w:t>
      </w:r>
      <w:r>
        <w:rPr>
          <w:spacing w:val="-8"/>
        </w:rPr>
        <w:t xml:space="preserve"> </w:t>
      </w:r>
      <w:r>
        <w:t>music.</w:t>
      </w:r>
      <w:r>
        <w:rPr>
          <w:spacing w:val="-6"/>
        </w:rPr>
        <w:t xml:space="preserve"> </w:t>
      </w:r>
      <w:r>
        <w:t>The</w:t>
      </w:r>
      <w:r>
        <w:rPr>
          <w:spacing w:val="-6"/>
        </w:rPr>
        <w:t xml:space="preserve"> </w:t>
      </w:r>
      <w:r>
        <w:t>Middle</w:t>
      </w:r>
      <w:r>
        <w:rPr>
          <w:spacing w:val="-6"/>
        </w:rPr>
        <w:t xml:space="preserve"> </w:t>
      </w:r>
      <w:r>
        <w:t>Ages</w:t>
      </w:r>
      <w:r>
        <w:rPr>
          <w:spacing w:val="-7"/>
        </w:rPr>
        <w:t xml:space="preserve"> </w:t>
      </w:r>
      <w:r>
        <w:t>had</w:t>
      </w:r>
      <w:r>
        <w:rPr>
          <w:spacing w:val="-7"/>
        </w:rPr>
        <w:t xml:space="preserve"> </w:t>
      </w:r>
      <w:r>
        <w:t>its</w:t>
      </w:r>
      <w:r>
        <w:rPr>
          <w:spacing w:val="-6"/>
        </w:rPr>
        <w:t xml:space="preserve"> </w:t>
      </w:r>
      <w:r>
        <w:t>fiddle</w:t>
      </w:r>
      <w:r>
        <w:rPr>
          <w:spacing w:val="-7"/>
        </w:rPr>
        <w:t xml:space="preserve"> </w:t>
      </w:r>
      <w:r>
        <w:t>(see</w:t>
      </w:r>
      <w:r>
        <w:rPr>
          <w:spacing w:val="-6"/>
        </w:rPr>
        <w:t xml:space="preserve"> </w:t>
      </w:r>
      <w:r>
        <w:t>Figure 4.10),</w:t>
      </w:r>
      <w:r>
        <w:rPr>
          <w:spacing w:val="-13"/>
        </w:rPr>
        <w:t xml:space="preserve"> </w:t>
      </w:r>
      <w:r>
        <w:t>and</w:t>
      </w:r>
      <w:r>
        <w:rPr>
          <w:spacing w:val="-13"/>
        </w:rPr>
        <w:t xml:space="preserve"> </w:t>
      </w:r>
      <w:r>
        <w:t>the</w:t>
      </w:r>
      <w:r>
        <w:rPr>
          <w:spacing w:val="-12"/>
        </w:rPr>
        <w:t xml:space="preserve"> </w:t>
      </w:r>
      <w:r>
        <w:t>Renaissance</w:t>
      </w:r>
      <w:r>
        <w:rPr>
          <w:spacing w:val="-13"/>
        </w:rPr>
        <w:t xml:space="preserve"> </w:t>
      </w:r>
      <w:r>
        <w:t>had</w:t>
      </w:r>
      <w:r>
        <w:rPr>
          <w:spacing w:val="-12"/>
        </w:rPr>
        <w:t xml:space="preserve"> </w:t>
      </w:r>
      <w:r>
        <w:t>the</w:t>
      </w:r>
      <w:r>
        <w:rPr>
          <w:spacing w:val="-13"/>
        </w:rPr>
        <w:t xml:space="preserve"> </w:t>
      </w:r>
      <w:r>
        <w:t>viola</w:t>
      </w:r>
      <w:r>
        <w:rPr>
          <w:spacing w:val="-12"/>
        </w:rPr>
        <w:t xml:space="preserve"> </w:t>
      </w:r>
      <w:r>
        <w:t>da</w:t>
      </w:r>
      <w:r>
        <w:rPr>
          <w:spacing w:val="-13"/>
        </w:rPr>
        <w:t xml:space="preserve"> </w:t>
      </w:r>
      <w:r>
        <w:t>gamba</w:t>
      </w:r>
      <w:r>
        <w:rPr>
          <w:spacing w:val="-12"/>
        </w:rPr>
        <w:t xml:space="preserve"> </w:t>
      </w:r>
      <w:r>
        <w:t>(see</w:t>
      </w:r>
      <w:r>
        <w:rPr>
          <w:spacing w:val="-13"/>
        </w:rPr>
        <w:t xml:space="preserve"> </w:t>
      </w:r>
      <w:r>
        <w:t>Figure</w:t>
      </w:r>
      <w:r>
        <w:rPr>
          <w:spacing w:val="-12"/>
        </w:rPr>
        <w:t xml:space="preserve"> </w:t>
      </w:r>
      <w:r>
        <w:t>4.11).</w:t>
      </w:r>
      <w:r>
        <w:rPr>
          <w:spacing w:val="28"/>
        </w:rPr>
        <w:t xml:space="preserve"> </w:t>
      </w:r>
      <w:r>
        <w:t>Bowed</w:t>
      </w:r>
      <w:r>
        <w:rPr>
          <w:spacing w:val="-13"/>
        </w:rPr>
        <w:t xml:space="preserve"> </w:t>
      </w:r>
      <w:r>
        <w:t>strings attained</w:t>
      </w:r>
      <w:r>
        <w:rPr>
          <w:spacing w:val="16"/>
        </w:rPr>
        <w:t xml:space="preserve"> </w:t>
      </w:r>
      <w:r>
        <w:t>a</w:t>
      </w:r>
      <w:r>
        <w:rPr>
          <w:spacing w:val="17"/>
        </w:rPr>
        <w:t xml:space="preserve"> </w:t>
      </w:r>
      <w:r>
        <w:t>new</w:t>
      </w:r>
      <w:r>
        <w:rPr>
          <w:spacing w:val="16"/>
        </w:rPr>
        <w:t xml:space="preserve"> </w:t>
      </w:r>
      <w:r>
        <w:t>prominence</w:t>
      </w:r>
      <w:r>
        <w:rPr>
          <w:spacing w:val="17"/>
        </w:rPr>
        <w:t xml:space="preserve"> </w:t>
      </w:r>
      <w:r>
        <w:t>in</w:t>
      </w:r>
      <w:r>
        <w:rPr>
          <w:spacing w:val="16"/>
        </w:rPr>
        <w:t xml:space="preserve"> </w:t>
      </w:r>
      <w:r>
        <w:t>the</w:t>
      </w:r>
      <w:r>
        <w:rPr>
          <w:spacing w:val="17"/>
        </w:rPr>
        <w:t xml:space="preserve"> </w:t>
      </w:r>
      <w:r>
        <w:t>seventeenth</w:t>
      </w:r>
      <w:r>
        <w:rPr>
          <w:spacing w:val="17"/>
        </w:rPr>
        <w:t xml:space="preserve"> </w:t>
      </w:r>
      <w:r>
        <w:t>century</w:t>
      </w:r>
      <w:r>
        <w:rPr>
          <w:spacing w:val="17"/>
        </w:rPr>
        <w:t xml:space="preserve"> </w:t>
      </w:r>
      <w:r>
        <w:t>with</w:t>
      </w:r>
      <w:r>
        <w:rPr>
          <w:spacing w:val="16"/>
        </w:rPr>
        <w:t xml:space="preserve"> </w:t>
      </w:r>
      <w:r>
        <w:t>the</w:t>
      </w:r>
      <w:r>
        <w:rPr>
          <w:spacing w:val="17"/>
        </w:rPr>
        <w:t xml:space="preserve"> </w:t>
      </w:r>
      <w:r>
        <w:t>widespread</w:t>
      </w:r>
      <w:r>
        <w:rPr>
          <w:spacing w:val="16"/>
        </w:rPr>
        <w:t xml:space="preserve"> </w:t>
      </w:r>
      <w:r>
        <w:t>and</w:t>
      </w:r>
      <w:r w:rsidR="00AF7890">
        <w:t xml:space="preserve"> </w:t>
      </w:r>
      <w:r>
        <w:rPr>
          <w:color w:val="231F20"/>
        </w:rPr>
        <w:t>increased</w:t>
      </w:r>
      <w:r>
        <w:rPr>
          <w:color w:val="231F20"/>
          <w:spacing w:val="-13"/>
        </w:rPr>
        <w:t xml:space="preserve"> </w:t>
      </w:r>
      <w:r>
        <w:rPr>
          <w:color w:val="231F20"/>
        </w:rPr>
        <w:t>manufacturing</w:t>
      </w:r>
      <w:r>
        <w:rPr>
          <w:color w:val="231F20"/>
          <w:spacing w:val="-13"/>
        </w:rPr>
        <w:t xml:space="preserve"> </w:t>
      </w:r>
      <w:r>
        <w:rPr>
          <w:color w:val="231F20"/>
        </w:rPr>
        <w:t>of</w:t>
      </w:r>
      <w:r>
        <w:rPr>
          <w:color w:val="231F20"/>
          <w:spacing w:val="-13"/>
        </w:rPr>
        <w:t xml:space="preserve"> </w:t>
      </w:r>
      <w:r>
        <w:rPr>
          <w:color w:val="231F20"/>
        </w:rPr>
        <w:t>violins,</w:t>
      </w:r>
      <w:r>
        <w:rPr>
          <w:color w:val="231F20"/>
          <w:spacing w:val="-13"/>
        </w:rPr>
        <w:t xml:space="preserve"> </w:t>
      </w:r>
      <w:r>
        <w:rPr>
          <w:color w:val="231F20"/>
        </w:rPr>
        <w:t>violas,</w:t>
      </w:r>
      <w:r>
        <w:rPr>
          <w:color w:val="231F20"/>
          <w:spacing w:val="-12"/>
        </w:rPr>
        <w:t xml:space="preserve"> </w:t>
      </w:r>
      <w:r>
        <w:rPr>
          <w:color w:val="231F20"/>
        </w:rPr>
        <w:t>cellos,</w:t>
      </w:r>
      <w:r>
        <w:rPr>
          <w:color w:val="231F20"/>
          <w:spacing w:val="-13"/>
        </w:rPr>
        <w:t xml:space="preserve"> </w:t>
      </w:r>
      <w:r>
        <w:rPr>
          <w:color w:val="231F20"/>
        </w:rPr>
        <w:t>and</w:t>
      </w:r>
      <w:r>
        <w:rPr>
          <w:color w:val="231F20"/>
          <w:spacing w:val="-13"/>
        </w:rPr>
        <w:t xml:space="preserve"> </w:t>
      </w:r>
      <w:r>
        <w:rPr>
          <w:color w:val="231F20"/>
        </w:rPr>
        <w:t>basses.</w:t>
      </w:r>
      <w:r>
        <w:rPr>
          <w:color w:val="231F20"/>
          <w:spacing w:val="-13"/>
        </w:rPr>
        <w:t xml:space="preserve"> </w:t>
      </w:r>
      <w:r>
        <w:rPr>
          <w:color w:val="231F20"/>
        </w:rPr>
        <w:t>Some</w:t>
      </w:r>
      <w:r>
        <w:rPr>
          <w:color w:val="231F20"/>
          <w:spacing w:val="-13"/>
        </w:rPr>
        <w:t xml:space="preserve"> </w:t>
      </w:r>
      <w:r>
        <w:rPr>
          <w:color w:val="231F20"/>
        </w:rPr>
        <w:t>of</w:t>
      </w:r>
      <w:r>
        <w:rPr>
          <w:color w:val="231F20"/>
          <w:spacing w:val="-12"/>
        </w:rPr>
        <w:t xml:space="preserve"> </w:t>
      </w:r>
      <w:r>
        <w:rPr>
          <w:color w:val="231F20"/>
        </w:rPr>
        <w:t>these</w:t>
      </w:r>
      <w:r>
        <w:rPr>
          <w:color w:val="231F20"/>
          <w:spacing w:val="-13"/>
        </w:rPr>
        <w:t xml:space="preserve"> </w:t>
      </w:r>
      <w:r>
        <w:rPr>
          <w:color w:val="231F20"/>
        </w:rPr>
        <w:t>instruments,</w:t>
      </w:r>
      <w:r>
        <w:rPr>
          <w:color w:val="231F20"/>
          <w:spacing w:val="-13"/>
        </w:rPr>
        <w:t xml:space="preserve"> </w:t>
      </w:r>
      <w:r>
        <w:rPr>
          <w:color w:val="231F20"/>
        </w:rPr>
        <w:t>such</w:t>
      </w:r>
      <w:r>
        <w:rPr>
          <w:color w:val="231F20"/>
          <w:spacing w:val="-12"/>
        </w:rPr>
        <w:t xml:space="preserve"> </w:t>
      </w:r>
      <w:r>
        <w:rPr>
          <w:color w:val="231F20"/>
        </w:rPr>
        <w:t>as</w:t>
      </w:r>
      <w:r>
        <w:rPr>
          <w:color w:val="231F20"/>
          <w:spacing w:val="-12"/>
        </w:rPr>
        <w:t xml:space="preserve"> </w:t>
      </w:r>
      <w:r>
        <w:rPr>
          <w:color w:val="231F20"/>
        </w:rPr>
        <w:t>those</w:t>
      </w:r>
      <w:r>
        <w:rPr>
          <w:color w:val="231F20"/>
          <w:spacing w:val="-12"/>
        </w:rPr>
        <w:t xml:space="preserve"> </w:t>
      </w:r>
      <w:r>
        <w:rPr>
          <w:color w:val="231F20"/>
        </w:rPr>
        <w:t>made</w:t>
      </w:r>
      <w:r>
        <w:rPr>
          <w:color w:val="231F20"/>
          <w:spacing w:val="-12"/>
        </w:rPr>
        <w:t xml:space="preserve"> </w:t>
      </w:r>
      <w:r>
        <w:rPr>
          <w:color w:val="231F20"/>
        </w:rPr>
        <w:t>by</w:t>
      </w:r>
      <w:r>
        <w:rPr>
          <w:color w:val="231F20"/>
          <w:spacing w:val="-12"/>
        </w:rPr>
        <w:t xml:space="preserve"> </w:t>
      </w:r>
      <w:r>
        <w:rPr>
          <w:color w:val="231F20"/>
        </w:rPr>
        <w:t>Antonio</w:t>
      </w:r>
      <w:r>
        <w:rPr>
          <w:color w:val="231F20"/>
          <w:spacing w:val="-12"/>
        </w:rPr>
        <w:t xml:space="preserve"> </w:t>
      </w:r>
      <w:r>
        <w:rPr>
          <w:color w:val="231F20"/>
        </w:rPr>
        <w:t>Stradavari</w:t>
      </w:r>
      <w:r>
        <w:rPr>
          <w:color w:val="231F20"/>
          <w:spacing w:val="-12"/>
        </w:rPr>
        <w:t xml:space="preserve"> </w:t>
      </w:r>
      <w:r>
        <w:rPr>
          <w:color w:val="231F20"/>
        </w:rPr>
        <w:t>(1644-1737),</w:t>
      </w:r>
      <w:r>
        <w:rPr>
          <w:color w:val="231F20"/>
          <w:spacing w:val="-12"/>
        </w:rPr>
        <w:t xml:space="preserve"> </w:t>
      </w:r>
      <w:r>
        <w:rPr>
          <w:color w:val="231F20"/>
        </w:rPr>
        <w:t>are</w:t>
      </w:r>
      <w:r>
        <w:rPr>
          <w:color w:val="231F20"/>
          <w:spacing w:val="-12"/>
        </w:rPr>
        <w:t xml:space="preserve"> </w:t>
      </w:r>
      <w:r>
        <w:rPr>
          <w:color w:val="231F20"/>
        </w:rPr>
        <w:t>still</w:t>
      </w:r>
      <w:r>
        <w:rPr>
          <w:color w:val="231F20"/>
          <w:spacing w:val="-12"/>
        </w:rPr>
        <w:t xml:space="preserve"> </w:t>
      </w:r>
      <w:r>
        <w:rPr>
          <w:color w:val="231F20"/>
        </w:rPr>
        <w:t>sought</w:t>
      </w:r>
      <w:r>
        <w:rPr>
          <w:color w:val="231F20"/>
          <w:spacing w:val="-13"/>
        </w:rPr>
        <w:t xml:space="preserve"> </w:t>
      </w:r>
      <w:r>
        <w:rPr>
          <w:color w:val="231F20"/>
        </w:rPr>
        <w:t>after</w:t>
      </w:r>
      <w:r w:rsidR="00AF7890">
        <w:rPr>
          <w:color w:val="231F20"/>
        </w:rPr>
        <w:t xml:space="preserve"> </w:t>
      </w:r>
      <w:r>
        <w:rPr>
          <w:color w:val="231F20"/>
        </w:rPr>
        <w:t>today</w:t>
      </w:r>
      <w:r>
        <w:rPr>
          <w:color w:val="231F20"/>
          <w:spacing w:val="-11"/>
        </w:rPr>
        <w:t xml:space="preserve"> </w:t>
      </w:r>
      <w:r>
        <w:rPr>
          <w:color w:val="231F20"/>
        </w:rPr>
        <w:t>as</w:t>
      </w:r>
      <w:r>
        <w:rPr>
          <w:color w:val="231F20"/>
          <w:spacing w:val="-11"/>
        </w:rPr>
        <w:t xml:space="preserve"> </w:t>
      </w:r>
      <w:r>
        <w:rPr>
          <w:color w:val="231F20"/>
        </w:rPr>
        <w:t>some</w:t>
      </w:r>
      <w:r>
        <w:rPr>
          <w:color w:val="231F20"/>
          <w:spacing w:val="-11"/>
        </w:rPr>
        <w:t xml:space="preserve"> </w:t>
      </w:r>
      <w:r>
        <w:rPr>
          <w:color w:val="231F20"/>
        </w:rPr>
        <w:t>of</w:t>
      </w:r>
      <w:r>
        <w:rPr>
          <w:color w:val="231F20"/>
          <w:spacing w:val="-10"/>
        </w:rPr>
        <w:t xml:space="preserve"> </w:t>
      </w:r>
      <w:r>
        <w:rPr>
          <w:color w:val="231F20"/>
        </w:rPr>
        <w:t>the</w:t>
      </w:r>
      <w:r>
        <w:rPr>
          <w:color w:val="231F20"/>
          <w:spacing w:val="-11"/>
        </w:rPr>
        <w:t xml:space="preserve"> </w:t>
      </w:r>
      <w:r>
        <w:rPr>
          <w:color w:val="231F20"/>
        </w:rPr>
        <w:t>finest</w:t>
      </w:r>
      <w:r>
        <w:rPr>
          <w:color w:val="231F20"/>
          <w:spacing w:val="-11"/>
        </w:rPr>
        <w:t xml:space="preserve"> </w:t>
      </w:r>
      <w:r>
        <w:rPr>
          <w:color w:val="231F20"/>
        </w:rPr>
        <w:t>specimens</w:t>
      </w:r>
      <w:r>
        <w:rPr>
          <w:color w:val="231F20"/>
          <w:spacing w:val="-11"/>
        </w:rPr>
        <w:t xml:space="preserve"> </w:t>
      </w:r>
      <w:r>
        <w:rPr>
          <w:color w:val="231F20"/>
        </w:rPr>
        <w:t>of</w:t>
      </w:r>
      <w:r>
        <w:rPr>
          <w:color w:val="231F20"/>
          <w:spacing w:val="-10"/>
        </w:rPr>
        <w:t xml:space="preserve"> </w:t>
      </w:r>
      <w:r>
        <w:rPr>
          <w:color w:val="231F20"/>
        </w:rPr>
        <w:t>instruments</w:t>
      </w:r>
      <w:r>
        <w:rPr>
          <w:color w:val="231F20"/>
          <w:spacing w:val="-11"/>
        </w:rPr>
        <w:t xml:space="preserve"> </w:t>
      </w:r>
      <w:r>
        <w:rPr>
          <w:color w:val="231F20"/>
        </w:rPr>
        <w:t>ever</w:t>
      </w:r>
      <w:r>
        <w:rPr>
          <w:color w:val="231F20"/>
          <w:spacing w:val="-11"/>
        </w:rPr>
        <w:t xml:space="preserve"> </w:t>
      </w:r>
      <w:r>
        <w:rPr>
          <w:color w:val="231F20"/>
        </w:rPr>
        <w:t>made.</w:t>
      </w:r>
      <w:r>
        <w:rPr>
          <w:color w:val="231F20"/>
          <w:spacing w:val="-11"/>
        </w:rPr>
        <w:t xml:space="preserve"> </w:t>
      </w:r>
      <w:r>
        <w:rPr>
          <w:color w:val="231F20"/>
        </w:rPr>
        <w:t>With</w:t>
      </w:r>
      <w:r>
        <w:rPr>
          <w:color w:val="231F20"/>
          <w:spacing w:val="-10"/>
        </w:rPr>
        <w:t xml:space="preserve"> </w:t>
      </w:r>
      <w:r>
        <w:rPr>
          <w:color w:val="231F20"/>
        </w:rPr>
        <w:t>the</w:t>
      </w:r>
      <w:r>
        <w:rPr>
          <w:color w:val="231F20"/>
          <w:spacing w:val="-11"/>
        </w:rPr>
        <w:t xml:space="preserve"> </w:t>
      </w:r>
      <w:r>
        <w:rPr>
          <w:color w:val="231F20"/>
        </w:rPr>
        <w:t>popularity of the violin family, instruments of the viola da gamba family fell to the sidelines.</w:t>
      </w:r>
      <w:r>
        <w:rPr>
          <w:color w:val="231F20"/>
          <w:spacing w:val="26"/>
        </w:rPr>
        <w:t xml:space="preserve"> </w:t>
      </w:r>
      <w:r>
        <w:rPr>
          <w:color w:val="231F20"/>
        </w:rPr>
        <w:t>Composers</w:t>
      </w:r>
      <w:r>
        <w:rPr>
          <w:color w:val="231F20"/>
          <w:spacing w:val="27"/>
        </w:rPr>
        <w:t xml:space="preserve"> </w:t>
      </w:r>
      <w:r>
        <w:rPr>
          <w:color w:val="231F20"/>
        </w:rPr>
        <w:t>started</w:t>
      </w:r>
      <w:r>
        <w:rPr>
          <w:color w:val="231F20"/>
          <w:spacing w:val="27"/>
        </w:rPr>
        <w:t xml:space="preserve"> </w:t>
      </w:r>
      <w:r>
        <w:rPr>
          <w:color w:val="231F20"/>
        </w:rPr>
        <w:t>writing</w:t>
      </w:r>
      <w:r>
        <w:rPr>
          <w:color w:val="231F20"/>
          <w:spacing w:val="27"/>
        </w:rPr>
        <w:t xml:space="preserve"> </w:t>
      </w:r>
      <w:r>
        <w:rPr>
          <w:color w:val="231F20"/>
        </w:rPr>
        <w:t>compositions</w:t>
      </w:r>
      <w:r>
        <w:rPr>
          <w:color w:val="231F20"/>
          <w:spacing w:val="26"/>
        </w:rPr>
        <w:t xml:space="preserve"> </w:t>
      </w:r>
      <w:r>
        <w:rPr>
          <w:color w:val="231F20"/>
        </w:rPr>
        <w:t>specifically</w:t>
      </w:r>
      <w:r>
        <w:rPr>
          <w:color w:val="231F20"/>
          <w:spacing w:val="-18"/>
        </w:rPr>
        <w:t xml:space="preserve"> </w:t>
      </w:r>
      <w:r>
        <w:rPr>
          <w:color w:val="231F20"/>
        </w:rPr>
        <w:t>for</w:t>
      </w:r>
      <w:r>
        <w:rPr>
          <w:color w:val="231F20"/>
          <w:spacing w:val="-18"/>
        </w:rPr>
        <w:t xml:space="preserve"> </w:t>
      </w:r>
      <w:r>
        <w:rPr>
          <w:color w:val="231F20"/>
        </w:rPr>
        <w:t>the</w:t>
      </w:r>
      <w:r>
        <w:rPr>
          <w:color w:val="231F20"/>
          <w:spacing w:val="-17"/>
        </w:rPr>
        <w:t xml:space="preserve"> </w:t>
      </w:r>
      <w:r>
        <w:rPr>
          <w:color w:val="231F20"/>
        </w:rPr>
        <w:t>members</w:t>
      </w:r>
      <w:r>
        <w:rPr>
          <w:color w:val="231F20"/>
          <w:spacing w:val="-18"/>
        </w:rPr>
        <w:t xml:space="preserve"> </w:t>
      </w:r>
      <w:r>
        <w:rPr>
          <w:color w:val="231F20"/>
        </w:rPr>
        <w:t>of</w:t>
      </w:r>
      <w:r>
        <w:rPr>
          <w:color w:val="231F20"/>
          <w:spacing w:val="-18"/>
        </w:rPr>
        <w:t xml:space="preserve"> </w:t>
      </w:r>
      <w:r>
        <w:rPr>
          <w:color w:val="231F20"/>
        </w:rPr>
        <w:t>the</w:t>
      </w:r>
      <w:r>
        <w:rPr>
          <w:color w:val="231F20"/>
          <w:spacing w:val="-17"/>
        </w:rPr>
        <w:t xml:space="preserve"> </w:t>
      </w:r>
      <w:r>
        <w:rPr>
          <w:color w:val="231F20"/>
        </w:rPr>
        <w:t>violin</w:t>
      </w:r>
      <w:r>
        <w:rPr>
          <w:color w:val="231F20"/>
          <w:spacing w:val="-18"/>
        </w:rPr>
        <w:t xml:space="preserve"> </w:t>
      </w:r>
      <w:r>
        <w:rPr>
          <w:color w:val="231F20"/>
        </w:rPr>
        <w:t>family,</w:t>
      </w:r>
      <w:r>
        <w:rPr>
          <w:color w:val="231F20"/>
          <w:spacing w:val="-18"/>
        </w:rPr>
        <w:t xml:space="preserve"> </w:t>
      </w:r>
      <w:r>
        <w:rPr>
          <w:color w:val="231F20"/>
        </w:rPr>
        <w:t>often</w:t>
      </w:r>
      <w:r>
        <w:rPr>
          <w:color w:val="231F20"/>
          <w:spacing w:val="-17"/>
        </w:rPr>
        <w:t xml:space="preserve"> </w:t>
      </w:r>
      <w:r>
        <w:rPr>
          <w:color w:val="231F20"/>
        </w:rPr>
        <w:t>arranged</w:t>
      </w:r>
      <w:r>
        <w:rPr>
          <w:color w:val="231F20"/>
          <w:spacing w:val="-1"/>
        </w:rPr>
        <w:t xml:space="preserve"> </w:t>
      </w:r>
      <w:r>
        <w:rPr>
          <w:color w:val="231F20"/>
        </w:rPr>
        <w:t>with</w:t>
      </w:r>
      <w:r>
        <w:rPr>
          <w:color w:val="231F20"/>
          <w:spacing w:val="27"/>
        </w:rPr>
        <w:t xml:space="preserve"> </w:t>
      </w:r>
      <w:r>
        <w:rPr>
          <w:color w:val="231F20"/>
        </w:rPr>
        <w:t>two</w:t>
      </w:r>
      <w:r>
        <w:rPr>
          <w:color w:val="231F20"/>
          <w:spacing w:val="27"/>
        </w:rPr>
        <w:t xml:space="preserve"> </w:t>
      </w:r>
      <w:r>
        <w:rPr>
          <w:color w:val="231F20"/>
        </w:rPr>
        <w:t>groups</w:t>
      </w:r>
      <w:r>
        <w:rPr>
          <w:color w:val="231F20"/>
          <w:spacing w:val="27"/>
        </w:rPr>
        <w:t xml:space="preserve"> </w:t>
      </w:r>
      <w:r>
        <w:rPr>
          <w:color w:val="231F20"/>
        </w:rPr>
        <w:t>of</w:t>
      </w:r>
      <w:r>
        <w:rPr>
          <w:color w:val="231F20"/>
          <w:spacing w:val="28"/>
        </w:rPr>
        <w:t xml:space="preserve"> </w:t>
      </w:r>
      <w:r>
        <w:rPr>
          <w:color w:val="231F20"/>
        </w:rPr>
        <w:t>violins,</w:t>
      </w:r>
      <w:r>
        <w:rPr>
          <w:color w:val="231F20"/>
          <w:spacing w:val="27"/>
        </w:rPr>
        <w:t xml:space="preserve"> </w:t>
      </w:r>
      <w:r>
        <w:rPr>
          <w:color w:val="231F20"/>
        </w:rPr>
        <w:t>one</w:t>
      </w:r>
      <w:r>
        <w:rPr>
          <w:color w:val="231F20"/>
          <w:spacing w:val="27"/>
        </w:rPr>
        <w:t xml:space="preserve"> </w:t>
      </w:r>
      <w:r>
        <w:rPr>
          <w:color w:val="231F20"/>
        </w:rPr>
        <w:t>group</w:t>
      </w:r>
      <w:r>
        <w:rPr>
          <w:color w:val="231F20"/>
          <w:spacing w:val="27"/>
        </w:rPr>
        <w:t xml:space="preserve"> </w:t>
      </w:r>
      <w:r>
        <w:rPr>
          <w:color w:val="231F20"/>
        </w:rPr>
        <w:t>of</w:t>
      </w:r>
      <w:r>
        <w:rPr>
          <w:color w:val="231F20"/>
          <w:spacing w:val="28"/>
        </w:rPr>
        <w:t xml:space="preserve"> </w:t>
      </w:r>
      <w:r>
        <w:rPr>
          <w:color w:val="231F20"/>
        </w:rPr>
        <w:t>violas,</w:t>
      </w:r>
      <w:r>
        <w:rPr>
          <w:color w:val="231F20"/>
          <w:spacing w:val="27"/>
        </w:rPr>
        <w:t xml:space="preserve"> </w:t>
      </w:r>
      <w:r>
        <w:rPr>
          <w:color w:val="231F20"/>
        </w:rPr>
        <w:t>and</w:t>
      </w:r>
      <w:r>
        <w:rPr>
          <w:color w:val="231F20"/>
          <w:spacing w:val="27"/>
        </w:rPr>
        <w:t xml:space="preserve"> </w:t>
      </w:r>
      <w:r>
        <w:rPr>
          <w:color w:val="231F20"/>
        </w:rPr>
        <w:t>a group</w:t>
      </w:r>
      <w:r>
        <w:rPr>
          <w:color w:val="231F20"/>
          <w:spacing w:val="18"/>
        </w:rPr>
        <w:t xml:space="preserve"> </w:t>
      </w:r>
      <w:r>
        <w:rPr>
          <w:color w:val="231F20"/>
        </w:rPr>
        <w:t>of</w:t>
      </w:r>
      <w:r>
        <w:rPr>
          <w:color w:val="231F20"/>
          <w:spacing w:val="20"/>
        </w:rPr>
        <w:t xml:space="preserve"> </w:t>
      </w:r>
      <w:r>
        <w:rPr>
          <w:color w:val="231F20"/>
        </w:rPr>
        <w:t>cellos</w:t>
      </w:r>
      <w:r>
        <w:rPr>
          <w:color w:val="231F20"/>
          <w:spacing w:val="19"/>
        </w:rPr>
        <w:t xml:space="preserve"> </w:t>
      </w:r>
      <w:r>
        <w:rPr>
          <w:color w:val="231F20"/>
        </w:rPr>
        <w:t>and</w:t>
      </w:r>
      <w:r>
        <w:rPr>
          <w:color w:val="231F20"/>
          <w:spacing w:val="19"/>
        </w:rPr>
        <w:t xml:space="preserve"> </w:t>
      </w:r>
      <w:r>
        <w:rPr>
          <w:color w:val="231F20"/>
        </w:rPr>
        <w:t>double</w:t>
      </w:r>
      <w:r>
        <w:rPr>
          <w:color w:val="231F20"/>
          <w:spacing w:val="19"/>
        </w:rPr>
        <w:t xml:space="preserve"> </w:t>
      </w:r>
      <w:r>
        <w:rPr>
          <w:color w:val="231F20"/>
        </w:rPr>
        <w:t>basses,</w:t>
      </w:r>
      <w:r>
        <w:rPr>
          <w:color w:val="231F20"/>
          <w:spacing w:val="20"/>
        </w:rPr>
        <w:t xml:space="preserve"> </w:t>
      </w:r>
      <w:r>
        <w:rPr>
          <w:color w:val="231F20"/>
        </w:rPr>
        <w:t>who</w:t>
      </w:r>
      <w:r>
        <w:rPr>
          <w:color w:val="231F20"/>
          <w:spacing w:val="19"/>
        </w:rPr>
        <w:t xml:space="preserve"> </w:t>
      </w:r>
      <w:r>
        <w:rPr>
          <w:color w:val="231F20"/>
        </w:rPr>
        <w:t>sometimes</w:t>
      </w:r>
      <w:r>
        <w:rPr>
          <w:color w:val="231F20"/>
          <w:spacing w:val="-1"/>
        </w:rPr>
        <w:t xml:space="preserve"> </w:t>
      </w:r>
      <w:r>
        <w:rPr>
          <w:color w:val="231F20"/>
        </w:rPr>
        <w:t>played the same bass line as played by</w:t>
      </w:r>
      <w:r>
        <w:rPr>
          <w:color w:val="231F20"/>
          <w:spacing w:val="-29"/>
        </w:rPr>
        <w:t xml:space="preserve"> </w:t>
      </w:r>
      <w:r>
        <w:rPr>
          <w:color w:val="231F20"/>
        </w:rPr>
        <w:t>the</w:t>
      </w:r>
      <w:r>
        <w:rPr>
          <w:color w:val="231F20"/>
          <w:spacing w:val="-3"/>
        </w:rPr>
        <w:t xml:space="preserve"> </w:t>
      </w:r>
      <w:r>
        <w:rPr>
          <w:color w:val="231F20"/>
        </w:rPr>
        <w:t>harpsichord. One</w:t>
      </w:r>
      <w:r>
        <w:rPr>
          <w:color w:val="231F20"/>
          <w:spacing w:val="-9"/>
        </w:rPr>
        <w:t xml:space="preserve"> </w:t>
      </w:r>
      <w:r>
        <w:rPr>
          <w:color w:val="231F20"/>
        </w:rPr>
        <w:t>of</w:t>
      </w:r>
      <w:r>
        <w:rPr>
          <w:color w:val="231F20"/>
          <w:spacing w:val="-9"/>
        </w:rPr>
        <w:t xml:space="preserve"> </w:t>
      </w:r>
      <w:r>
        <w:rPr>
          <w:color w:val="231F20"/>
        </w:rPr>
        <w:t>the</w:t>
      </w:r>
      <w:r>
        <w:rPr>
          <w:color w:val="231F20"/>
          <w:spacing w:val="-9"/>
        </w:rPr>
        <w:t xml:space="preserve"> </w:t>
      </w:r>
      <w:r>
        <w:rPr>
          <w:color w:val="231F20"/>
        </w:rPr>
        <w:t>first</w:t>
      </w:r>
      <w:r>
        <w:rPr>
          <w:color w:val="231F20"/>
          <w:spacing w:val="-8"/>
        </w:rPr>
        <w:t xml:space="preserve"> </w:t>
      </w:r>
      <w:r>
        <w:rPr>
          <w:color w:val="231F20"/>
        </w:rPr>
        <w:t>important</w:t>
      </w:r>
      <w:r>
        <w:rPr>
          <w:color w:val="231F20"/>
          <w:spacing w:val="-9"/>
        </w:rPr>
        <w:t xml:space="preserve"> </w:t>
      </w:r>
      <w:r>
        <w:rPr>
          <w:color w:val="231F20"/>
        </w:rPr>
        <w:t>forms</w:t>
      </w:r>
      <w:r>
        <w:rPr>
          <w:color w:val="231F20"/>
          <w:spacing w:val="-9"/>
        </w:rPr>
        <w:t xml:space="preserve"> </w:t>
      </w:r>
      <w:r>
        <w:rPr>
          <w:color w:val="231F20"/>
        </w:rPr>
        <w:t>of</w:t>
      </w:r>
      <w:r>
        <w:rPr>
          <w:color w:val="231F20"/>
          <w:spacing w:val="-9"/>
        </w:rPr>
        <w:t xml:space="preserve"> </w:t>
      </w:r>
      <w:r>
        <w:rPr>
          <w:color w:val="231F20"/>
        </w:rPr>
        <w:t>this</w:t>
      </w:r>
      <w:r>
        <w:rPr>
          <w:color w:val="231F20"/>
          <w:spacing w:val="-8"/>
        </w:rPr>
        <w:t xml:space="preserve"> </w:t>
      </w:r>
      <w:r>
        <w:rPr>
          <w:color w:val="231F20"/>
          <w:spacing w:val="-2"/>
        </w:rPr>
        <w:t xml:space="preserve">instrumental </w:t>
      </w:r>
      <w:r>
        <w:rPr>
          <w:color w:val="231F20"/>
        </w:rPr>
        <w:t>music was the concerto. The word concerto</w:t>
      </w:r>
      <w:r>
        <w:rPr>
          <w:color w:val="231F20"/>
          <w:spacing w:val="-18"/>
        </w:rPr>
        <w:t xml:space="preserve"> </w:t>
      </w:r>
      <w:r>
        <w:rPr>
          <w:color w:val="231F20"/>
        </w:rPr>
        <w:t>comes</w:t>
      </w:r>
      <w:r>
        <w:rPr>
          <w:color w:val="231F20"/>
          <w:spacing w:val="-2"/>
        </w:rPr>
        <w:t xml:space="preserve"> </w:t>
      </w:r>
      <w:r>
        <w:rPr>
          <w:color w:val="231F20"/>
        </w:rPr>
        <w:t>from</w:t>
      </w:r>
      <w:r>
        <w:rPr>
          <w:color w:val="231F20"/>
          <w:spacing w:val="-2"/>
        </w:rPr>
        <w:t xml:space="preserve"> </w:t>
      </w:r>
      <w:r>
        <w:rPr>
          <w:color w:val="231F20"/>
        </w:rPr>
        <w:t xml:space="preserve">the Latin and Italian root </w:t>
      </w:r>
      <w:r>
        <w:rPr>
          <w:i/>
        </w:rPr>
        <w:t>concertare</w:t>
      </w:r>
      <w:r>
        <w:rPr>
          <w:color w:val="231F20"/>
        </w:rPr>
        <w:t>, which</w:t>
      </w:r>
      <w:r>
        <w:rPr>
          <w:color w:val="231F20"/>
          <w:spacing w:val="-12"/>
        </w:rPr>
        <w:t xml:space="preserve"> </w:t>
      </w:r>
      <w:r>
        <w:rPr>
          <w:color w:val="231F20"/>
        </w:rPr>
        <w:t>has</w:t>
      </w:r>
      <w:r>
        <w:rPr>
          <w:color w:val="231F20"/>
          <w:spacing w:val="-1"/>
        </w:rPr>
        <w:t xml:space="preserve"> </w:t>
      </w:r>
      <w:r>
        <w:rPr>
          <w:color w:val="231F20"/>
        </w:rPr>
        <w:t>connotations of both competition and cooperation.</w:t>
      </w:r>
      <w:r>
        <w:rPr>
          <w:color w:val="231F20"/>
          <w:spacing w:val="-12"/>
        </w:rPr>
        <w:t xml:space="preserve"> </w:t>
      </w:r>
      <w:r>
        <w:rPr>
          <w:color w:val="231F20"/>
        </w:rPr>
        <w:t>The</w:t>
      </w:r>
      <w:r>
        <w:rPr>
          <w:color w:val="231F20"/>
          <w:spacing w:val="-1"/>
        </w:rPr>
        <w:t xml:space="preserve"> </w:t>
      </w:r>
      <w:r>
        <w:rPr>
          <w:color w:val="231F20"/>
        </w:rPr>
        <w:t>musical concerto might be thought to reflect</w:t>
      </w:r>
      <w:r>
        <w:rPr>
          <w:color w:val="231F20"/>
          <w:spacing w:val="-5"/>
        </w:rPr>
        <w:t xml:space="preserve"> </w:t>
      </w:r>
      <w:r>
        <w:rPr>
          <w:color w:val="231F20"/>
        </w:rPr>
        <w:t>both meanings.</w:t>
      </w:r>
      <w:r>
        <w:rPr>
          <w:color w:val="231F20"/>
          <w:spacing w:val="-2"/>
        </w:rPr>
        <w:t xml:space="preserve"> </w:t>
      </w:r>
      <w:r>
        <w:rPr>
          <w:color w:val="231F20"/>
        </w:rPr>
        <w:t>A concerto is a composition for an instrumental</w:t>
      </w:r>
      <w:r>
        <w:rPr>
          <w:color w:val="231F20"/>
          <w:spacing w:val="50"/>
        </w:rPr>
        <w:t xml:space="preserve"> </w:t>
      </w:r>
      <w:r>
        <w:rPr>
          <w:color w:val="231F20"/>
        </w:rPr>
        <w:t>soloist</w:t>
      </w:r>
      <w:r w:rsidR="00AF7890">
        <w:rPr>
          <w:color w:val="231F20"/>
        </w:rPr>
        <w:t xml:space="preserve"> </w:t>
      </w:r>
      <w:r>
        <w:rPr>
          <w:color w:val="231F20"/>
        </w:rPr>
        <w:t>or soloists and orchestra; in a sense, it brings together</w:t>
      </w:r>
      <w:r w:rsidR="00AF7890">
        <w:rPr>
          <w:color w:val="231F20"/>
        </w:rPr>
        <w:t xml:space="preserve"> </w:t>
      </w:r>
      <w:r>
        <w:rPr>
          <w:color w:val="231F20"/>
        </w:rPr>
        <w:t xml:space="preserve">these two forces in concert; in another sense, these </w:t>
      </w:r>
      <w:r>
        <w:rPr>
          <w:color w:val="231F20"/>
          <w:spacing w:val="-2"/>
        </w:rPr>
        <w:t xml:space="preserve">two </w:t>
      </w:r>
      <w:r>
        <w:rPr>
          <w:color w:val="231F20"/>
        </w:rPr>
        <w:t>forces</w:t>
      </w:r>
      <w:r>
        <w:rPr>
          <w:color w:val="231F20"/>
          <w:spacing w:val="-19"/>
        </w:rPr>
        <w:t xml:space="preserve"> </w:t>
      </w:r>
      <w:r>
        <w:rPr>
          <w:color w:val="231F20"/>
        </w:rPr>
        <w:t>compete</w:t>
      </w:r>
      <w:r>
        <w:rPr>
          <w:color w:val="231F20"/>
          <w:spacing w:val="-19"/>
        </w:rPr>
        <w:t xml:space="preserve"> </w:t>
      </w:r>
      <w:r>
        <w:rPr>
          <w:color w:val="231F20"/>
        </w:rPr>
        <w:t>for</w:t>
      </w:r>
      <w:r>
        <w:rPr>
          <w:color w:val="231F20"/>
          <w:spacing w:val="-19"/>
        </w:rPr>
        <w:t xml:space="preserve"> </w:t>
      </w:r>
      <w:r>
        <w:rPr>
          <w:color w:val="231F20"/>
        </w:rPr>
        <w:t>the</w:t>
      </w:r>
      <w:r>
        <w:rPr>
          <w:color w:val="231F20"/>
          <w:spacing w:val="-19"/>
        </w:rPr>
        <w:t xml:space="preserve"> </w:t>
      </w:r>
      <w:r>
        <w:rPr>
          <w:color w:val="231F20"/>
        </w:rPr>
        <w:t>attention</w:t>
      </w:r>
      <w:r>
        <w:rPr>
          <w:color w:val="231F20"/>
          <w:spacing w:val="-19"/>
        </w:rPr>
        <w:t xml:space="preserve"> </w:t>
      </w:r>
      <w:r>
        <w:rPr>
          <w:color w:val="231F20"/>
        </w:rPr>
        <w:t>of</w:t>
      </w:r>
      <w:r>
        <w:rPr>
          <w:color w:val="231F20"/>
          <w:spacing w:val="-19"/>
        </w:rPr>
        <w:t xml:space="preserve"> </w:t>
      </w:r>
      <w:r>
        <w:rPr>
          <w:color w:val="231F20"/>
        </w:rPr>
        <w:t>the</w:t>
      </w:r>
      <w:r>
        <w:rPr>
          <w:color w:val="231F20"/>
          <w:spacing w:val="-19"/>
        </w:rPr>
        <w:t xml:space="preserve"> </w:t>
      </w:r>
      <w:r>
        <w:rPr>
          <w:color w:val="231F20"/>
        </w:rPr>
        <w:t>audience.</w:t>
      </w:r>
      <w:r>
        <w:rPr>
          <w:color w:val="231F20"/>
          <w:spacing w:val="-19"/>
        </w:rPr>
        <w:t xml:space="preserve"> </w:t>
      </w:r>
      <w:r>
        <w:rPr>
          <w:color w:val="231F20"/>
        </w:rPr>
        <w:t>Concertos</w:t>
      </w:r>
      <w:r>
        <w:rPr>
          <w:color w:val="231F20"/>
          <w:spacing w:val="-14"/>
        </w:rPr>
        <w:t xml:space="preserve"> </w:t>
      </w:r>
      <w:r>
        <w:rPr>
          <w:color w:val="231F20"/>
        </w:rPr>
        <w:t>are</w:t>
      </w:r>
      <w:r>
        <w:rPr>
          <w:color w:val="231F20"/>
          <w:spacing w:val="-14"/>
        </w:rPr>
        <w:t xml:space="preserve"> </w:t>
      </w:r>
      <w:r>
        <w:rPr>
          <w:color w:val="231F20"/>
        </w:rPr>
        <w:t>most</w:t>
      </w:r>
      <w:r>
        <w:rPr>
          <w:color w:val="231F20"/>
          <w:spacing w:val="-13"/>
        </w:rPr>
        <w:t xml:space="preserve"> </w:t>
      </w:r>
      <w:r>
        <w:rPr>
          <w:color w:val="231F20"/>
        </w:rPr>
        <w:t>often</w:t>
      </w:r>
      <w:r>
        <w:rPr>
          <w:color w:val="231F20"/>
          <w:spacing w:val="-14"/>
        </w:rPr>
        <w:t xml:space="preserve"> </w:t>
      </w:r>
      <w:r>
        <w:rPr>
          <w:color w:val="231F20"/>
        </w:rPr>
        <w:t>in</w:t>
      </w:r>
      <w:r>
        <w:rPr>
          <w:color w:val="231F20"/>
          <w:spacing w:val="-13"/>
        </w:rPr>
        <w:t xml:space="preserve"> </w:t>
      </w:r>
      <w:r>
        <w:rPr>
          <w:color w:val="231F20"/>
        </w:rPr>
        <w:t>three</w:t>
      </w:r>
      <w:r>
        <w:rPr>
          <w:color w:val="231F20"/>
          <w:spacing w:val="-14"/>
        </w:rPr>
        <w:t xml:space="preserve"> </w:t>
      </w:r>
      <w:r>
        <w:rPr>
          <w:color w:val="231F20"/>
        </w:rPr>
        <w:t>movements</w:t>
      </w:r>
      <w:r>
        <w:rPr>
          <w:color w:val="231F20"/>
          <w:spacing w:val="-13"/>
        </w:rPr>
        <w:t xml:space="preserve"> </w:t>
      </w:r>
      <w:r>
        <w:rPr>
          <w:color w:val="231F20"/>
        </w:rPr>
        <w:t>that</w:t>
      </w:r>
      <w:r>
        <w:rPr>
          <w:color w:val="231F20"/>
          <w:spacing w:val="-14"/>
        </w:rPr>
        <w:t xml:space="preserve"> </w:t>
      </w:r>
      <w:r>
        <w:rPr>
          <w:color w:val="231F20"/>
        </w:rPr>
        <w:t>follow</w:t>
      </w:r>
      <w:r>
        <w:rPr>
          <w:color w:val="231F20"/>
          <w:spacing w:val="-13"/>
        </w:rPr>
        <w:t xml:space="preserve"> </w:t>
      </w:r>
      <w:r>
        <w:rPr>
          <w:color w:val="231F20"/>
        </w:rPr>
        <w:t>a</w:t>
      </w:r>
      <w:r>
        <w:rPr>
          <w:color w:val="231F20"/>
          <w:spacing w:val="-14"/>
        </w:rPr>
        <w:t xml:space="preserve"> </w:t>
      </w:r>
      <w:r>
        <w:rPr>
          <w:color w:val="231F20"/>
        </w:rPr>
        <w:t>tempo</w:t>
      </w:r>
      <w:r>
        <w:rPr>
          <w:color w:val="231F20"/>
          <w:spacing w:val="-8"/>
        </w:rPr>
        <w:t xml:space="preserve"> </w:t>
      </w:r>
      <w:r>
        <w:rPr>
          <w:color w:val="231F20"/>
        </w:rPr>
        <w:t>pattern</w:t>
      </w:r>
      <w:r>
        <w:rPr>
          <w:color w:val="231F20"/>
          <w:spacing w:val="-7"/>
        </w:rPr>
        <w:t xml:space="preserve"> </w:t>
      </w:r>
      <w:r>
        <w:rPr>
          <w:color w:val="231F20"/>
        </w:rPr>
        <w:t>of</w:t>
      </w:r>
      <w:r>
        <w:rPr>
          <w:color w:val="231F20"/>
          <w:spacing w:val="-7"/>
        </w:rPr>
        <w:t xml:space="preserve"> </w:t>
      </w:r>
      <w:r>
        <w:rPr>
          <w:color w:val="231F20"/>
        </w:rPr>
        <w:t>fast</w:t>
      </w:r>
      <w:r>
        <w:rPr>
          <w:color w:val="231F20"/>
          <w:spacing w:val="-7"/>
        </w:rPr>
        <w:t xml:space="preserve"> </w:t>
      </w:r>
      <w:r>
        <w:rPr>
          <w:color w:val="231F20"/>
        </w:rPr>
        <w:t>–</w:t>
      </w:r>
      <w:r>
        <w:rPr>
          <w:color w:val="231F20"/>
          <w:spacing w:val="-7"/>
        </w:rPr>
        <w:t xml:space="preserve"> </w:t>
      </w:r>
      <w:r>
        <w:rPr>
          <w:color w:val="231F20"/>
        </w:rPr>
        <w:t>slow</w:t>
      </w:r>
      <w:r>
        <w:rPr>
          <w:color w:val="231F20"/>
          <w:spacing w:val="-7"/>
        </w:rPr>
        <w:t xml:space="preserve"> </w:t>
      </w:r>
      <w:r>
        <w:rPr>
          <w:color w:val="231F20"/>
        </w:rPr>
        <w:t>–</w:t>
      </w:r>
      <w:r>
        <w:rPr>
          <w:color w:val="231F20"/>
          <w:spacing w:val="-6"/>
        </w:rPr>
        <w:t xml:space="preserve"> </w:t>
      </w:r>
      <w:r>
        <w:rPr>
          <w:color w:val="231F20"/>
        </w:rPr>
        <w:t>fast.</w:t>
      </w:r>
      <w:r>
        <w:rPr>
          <w:color w:val="231F20"/>
          <w:spacing w:val="40"/>
        </w:rPr>
        <w:t xml:space="preserve"> </w:t>
      </w:r>
      <w:r>
        <w:rPr>
          <w:color w:val="231F20"/>
        </w:rPr>
        <w:t>Most</w:t>
      </w:r>
      <w:r>
        <w:rPr>
          <w:color w:val="231F20"/>
          <w:spacing w:val="-8"/>
        </w:rPr>
        <w:t xml:space="preserve"> </w:t>
      </w:r>
      <w:r>
        <w:rPr>
          <w:color w:val="231F20"/>
        </w:rPr>
        <w:t>first</w:t>
      </w:r>
      <w:r>
        <w:rPr>
          <w:color w:val="231F20"/>
          <w:spacing w:val="-6"/>
        </w:rPr>
        <w:t xml:space="preserve"> </w:t>
      </w:r>
      <w:r>
        <w:rPr>
          <w:color w:val="231F20"/>
        </w:rPr>
        <w:t>movements</w:t>
      </w:r>
      <w:r>
        <w:rPr>
          <w:color w:val="231F20"/>
          <w:spacing w:val="-8"/>
        </w:rPr>
        <w:t xml:space="preserve"> </w:t>
      </w:r>
      <w:r>
        <w:rPr>
          <w:color w:val="231F20"/>
        </w:rPr>
        <w:t>of</w:t>
      </w:r>
      <w:r>
        <w:rPr>
          <w:color w:val="231F20"/>
          <w:spacing w:val="-6"/>
        </w:rPr>
        <w:t xml:space="preserve"> </w:t>
      </w:r>
      <w:r>
        <w:rPr>
          <w:color w:val="231F20"/>
        </w:rPr>
        <w:t>concertos</w:t>
      </w:r>
      <w:r>
        <w:rPr>
          <w:color w:val="231F20"/>
          <w:spacing w:val="-7"/>
        </w:rPr>
        <w:t xml:space="preserve"> </w:t>
      </w:r>
      <w:r>
        <w:rPr>
          <w:color w:val="231F20"/>
        </w:rPr>
        <w:t>are</w:t>
      </w:r>
      <w:r>
        <w:rPr>
          <w:color w:val="231F20"/>
          <w:spacing w:val="-6"/>
        </w:rPr>
        <w:t xml:space="preserve"> </w:t>
      </w:r>
      <w:r>
        <w:rPr>
          <w:color w:val="231F20"/>
        </w:rPr>
        <w:t>in</w:t>
      </w:r>
      <w:r>
        <w:rPr>
          <w:color w:val="231F20"/>
          <w:spacing w:val="-7"/>
        </w:rPr>
        <w:t xml:space="preserve"> </w:t>
      </w:r>
      <w:r>
        <w:rPr>
          <w:color w:val="231F20"/>
        </w:rPr>
        <w:t>what</w:t>
      </w:r>
      <w:r>
        <w:rPr>
          <w:color w:val="231F20"/>
          <w:spacing w:val="-7"/>
        </w:rPr>
        <w:t xml:space="preserve"> </w:t>
      </w:r>
      <w:r>
        <w:rPr>
          <w:color w:val="231F20"/>
          <w:spacing w:val="-2"/>
        </w:rPr>
        <w:t xml:space="preserve">has </w:t>
      </w:r>
      <w:r>
        <w:rPr>
          <w:color w:val="231F20"/>
        </w:rPr>
        <w:t>come</w:t>
      </w:r>
      <w:r>
        <w:rPr>
          <w:color w:val="231F20"/>
          <w:spacing w:val="-20"/>
        </w:rPr>
        <w:t xml:space="preserve"> </w:t>
      </w:r>
      <w:r>
        <w:rPr>
          <w:color w:val="231F20"/>
        </w:rPr>
        <w:t>to</w:t>
      </w:r>
      <w:r>
        <w:rPr>
          <w:color w:val="231F20"/>
          <w:spacing w:val="-19"/>
        </w:rPr>
        <w:t xml:space="preserve"> </w:t>
      </w:r>
      <w:r>
        <w:rPr>
          <w:color w:val="231F20"/>
        </w:rPr>
        <w:t>be</w:t>
      </w:r>
      <w:r>
        <w:rPr>
          <w:color w:val="231F20"/>
          <w:spacing w:val="-19"/>
        </w:rPr>
        <w:t xml:space="preserve"> </w:t>
      </w:r>
      <w:r>
        <w:rPr>
          <w:color w:val="231F20"/>
        </w:rPr>
        <w:t>called</w:t>
      </w:r>
      <w:r>
        <w:rPr>
          <w:color w:val="231F20"/>
          <w:spacing w:val="-19"/>
        </w:rPr>
        <w:t xml:space="preserve"> </w:t>
      </w:r>
      <w:r>
        <w:rPr>
          <w:b/>
          <w:color w:val="231F20"/>
        </w:rPr>
        <w:t>ritornello</w:t>
      </w:r>
      <w:r>
        <w:rPr>
          <w:b/>
          <w:color w:val="231F20"/>
          <w:spacing w:val="-20"/>
        </w:rPr>
        <w:t xml:space="preserve"> </w:t>
      </w:r>
      <w:r>
        <w:rPr>
          <w:b/>
          <w:color w:val="231F20"/>
        </w:rPr>
        <w:t>form</w:t>
      </w:r>
      <w:r>
        <w:rPr>
          <w:color w:val="231F20"/>
        </w:rPr>
        <w:t>.</w:t>
      </w:r>
      <w:r>
        <w:rPr>
          <w:color w:val="231F20"/>
          <w:spacing w:val="16"/>
        </w:rPr>
        <w:t xml:space="preserve"> </w:t>
      </w:r>
      <w:r>
        <w:rPr>
          <w:color w:val="231F20"/>
        </w:rPr>
        <w:t>As</w:t>
      </w:r>
      <w:r>
        <w:rPr>
          <w:color w:val="231F20"/>
          <w:spacing w:val="-19"/>
        </w:rPr>
        <w:t xml:space="preserve"> </w:t>
      </w:r>
      <w:r>
        <w:rPr>
          <w:color w:val="231F20"/>
        </w:rPr>
        <w:t>its</w:t>
      </w:r>
      <w:r>
        <w:rPr>
          <w:color w:val="231F20"/>
          <w:spacing w:val="-19"/>
        </w:rPr>
        <w:t xml:space="preserve"> </w:t>
      </w:r>
      <w:r>
        <w:rPr>
          <w:color w:val="231F20"/>
        </w:rPr>
        <w:t>name</w:t>
      </w:r>
      <w:r>
        <w:rPr>
          <w:color w:val="231F20"/>
          <w:spacing w:val="-19"/>
        </w:rPr>
        <w:t xml:space="preserve"> </w:t>
      </w:r>
      <w:r>
        <w:rPr>
          <w:color w:val="231F20"/>
        </w:rPr>
        <w:t>suggests,</w:t>
      </w:r>
      <w:r>
        <w:rPr>
          <w:color w:val="231F20"/>
          <w:spacing w:val="-20"/>
        </w:rPr>
        <w:t xml:space="preserve"> </w:t>
      </w:r>
      <w:r>
        <w:rPr>
          <w:color w:val="231F20"/>
        </w:rPr>
        <w:t>a</w:t>
      </w:r>
      <w:r>
        <w:rPr>
          <w:color w:val="231F20"/>
          <w:spacing w:val="-19"/>
        </w:rPr>
        <w:t xml:space="preserve"> </w:t>
      </w:r>
      <w:r>
        <w:rPr>
          <w:color w:val="231F20"/>
        </w:rPr>
        <w:t>ritornello</w:t>
      </w:r>
      <w:r>
        <w:rPr>
          <w:color w:val="231F20"/>
          <w:spacing w:val="-18"/>
        </w:rPr>
        <w:t xml:space="preserve"> </w:t>
      </w:r>
      <w:r>
        <w:rPr>
          <w:color w:val="231F20"/>
        </w:rPr>
        <w:t>is</w:t>
      </w:r>
      <w:r>
        <w:rPr>
          <w:color w:val="231F20"/>
          <w:spacing w:val="-19"/>
        </w:rPr>
        <w:t xml:space="preserve"> </w:t>
      </w:r>
      <w:r>
        <w:rPr>
          <w:color w:val="231F20"/>
        </w:rPr>
        <w:t>a</w:t>
      </w:r>
      <w:r>
        <w:rPr>
          <w:color w:val="231F20"/>
          <w:spacing w:val="-20"/>
        </w:rPr>
        <w:t xml:space="preserve"> </w:t>
      </w:r>
      <w:r>
        <w:rPr>
          <w:color w:val="231F20"/>
        </w:rPr>
        <w:t>returning or</w:t>
      </w:r>
      <w:r>
        <w:rPr>
          <w:color w:val="231F20"/>
          <w:spacing w:val="-15"/>
        </w:rPr>
        <w:t xml:space="preserve"> </w:t>
      </w:r>
      <w:r>
        <w:rPr>
          <w:color w:val="231F20"/>
        </w:rPr>
        <w:t>refrain,</w:t>
      </w:r>
      <w:r>
        <w:rPr>
          <w:color w:val="231F20"/>
          <w:spacing w:val="-15"/>
        </w:rPr>
        <w:t xml:space="preserve"> </w:t>
      </w:r>
      <w:r>
        <w:rPr>
          <w:color w:val="231F20"/>
        </w:rPr>
        <w:t>played</w:t>
      </w:r>
      <w:r>
        <w:rPr>
          <w:color w:val="231F20"/>
          <w:spacing w:val="-15"/>
        </w:rPr>
        <w:t xml:space="preserve"> </w:t>
      </w:r>
      <w:r>
        <w:rPr>
          <w:color w:val="231F20"/>
        </w:rPr>
        <w:t>by</w:t>
      </w:r>
      <w:r>
        <w:rPr>
          <w:color w:val="231F20"/>
          <w:spacing w:val="-15"/>
        </w:rPr>
        <w:t xml:space="preserve"> </w:t>
      </w:r>
      <w:r>
        <w:rPr>
          <w:color w:val="231F20"/>
        </w:rPr>
        <w:t>the</w:t>
      </w:r>
      <w:r>
        <w:rPr>
          <w:color w:val="231F20"/>
          <w:spacing w:val="-15"/>
        </w:rPr>
        <w:t xml:space="preserve"> </w:t>
      </w:r>
      <w:r>
        <w:rPr>
          <w:color w:val="231F20"/>
        </w:rPr>
        <w:t>full</w:t>
      </w:r>
      <w:r>
        <w:rPr>
          <w:color w:val="231F20"/>
          <w:spacing w:val="-15"/>
        </w:rPr>
        <w:t xml:space="preserve"> </w:t>
      </w:r>
      <w:r>
        <w:rPr>
          <w:color w:val="231F20"/>
        </w:rPr>
        <w:t>orchestral</w:t>
      </w:r>
      <w:r>
        <w:rPr>
          <w:color w:val="231F20"/>
          <w:spacing w:val="-15"/>
        </w:rPr>
        <w:t xml:space="preserve"> </w:t>
      </w:r>
      <w:r>
        <w:rPr>
          <w:color w:val="231F20"/>
        </w:rPr>
        <w:t>ensemble.</w:t>
      </w:r>
      <w:r>
        <w:rPr>
          <w:color w:val="231F20"/>
          <w:spacing w:val="-15"/>
        </w:rPr>
        <w:t xml:space="preserve"> </w:t>
      </w:r>
      <w:r>
        <w:rPr>
          <w:color w:val="231F20"/>
        </w:rPr>
        <w:t>In</w:t>
      </w:r>
      <w:r>
        <w:rPr>
          <w:color w:val="231F20"/>
          <w:spacing w:val="-15"/>
        </w:rPr>
        <w:t xml:space="preserve"> </w:t>
      </w:r>
      <w:r>
        <w:rPr>
          <w:color w:val="231F20"/>
        </w:rPr>
        <w:t>a</w:t>
      </w:r>
      <w:r>
        <w:rPr>
          <w:color w:val="231F20"/>
          <w:spacing w:val="-15"/>
        </w:rPr>
        <w:t xml:space="preserve"> </w:t>
      </w:r>
      <w:r>
        <w:rPr>
          <w:color w:val="231F20"/>
        </w:rPr>
        <w:t>concerto,</w:t>
      </w:r>
      <w:r>
        <w:rPr>
          <w:color w:val="231F20"/>
          <w:spacing w:val="-15"/>
        </w:rPr>
        <w:t xml:space="preserve"> </w:t>
      </w:r>
      <w:r>
        <w:rPr>
          <w:color w:val="231F20"/>
        </w:rPr>
        <w:t>the</w:t>
      </w:r>
      <w:r>
        <w:rPr>
          <w:color w:val="231F20"/>
          <w:spacing w:val="-15"/>
        </w:rPr>
        <w:t xml:space="preserve"> </w:t>
      </w:r>
      <w:r>
        <w:rPr>
          <w:color w:val="231F20"/>
        </w:rPr>
        <w:t>ritornello</w:t>
      </w:r>
      <w:r>
        <w:rPr>
          <w:color w:val="231F20"/>
          <w:spacing w:val="-15"/>
        </w:rPr>
        <w:t xml:space="preserve"> </w:t>
      </w:r>
      <w:r>
        <w:rPr>
          <w:color w:val="231F20"/>
        </w:rPr>
        <w:t>alternates</w:t>
      </w:r>
      <w:r>
        <w:rPr>
          <w:color w:val="231F20"/>
          <w:spacing w:val="-6"/>
        </w:rPr>
        <w:t xml:space="preserve"> </w:t>
      </w:r>
      <w:r>
        <w:rPr>
          <w:color w:val="231F20"/>
        </w:rPr>
        <w:t>with</w:t>
      </w:r>
      <w:r>
        <w:rPr>
          <w:color w:val="231F20"/>
          <w:spacing w:val="-5"/>
        </w:rPr>
        <w:t xml:space="preserve"> </w:t>
      </w:r>
      <w:r>
        <w:rPr>
          <w:color w:val="231F20"/>
        </w:rPr>
        <w:t>the</w:t>
      </w:r>
      <w:r>
        <w:rPr>
          <w:color w:val="231F20"/>
          <w:spacing w:val="-5"/>
        </w:rPr>
        <w:t xml:space="preserve"> </w:t>
      </w:r>
      <w:r>
        <w:rPr>
          <w:color w:val="231F20"/>
        </w:rPr>
        <w:t>solo</w:t>
      </w:r>
      <w:r>
        <w:rPr>
          <w:color w:val="231F20"/>
          <w:spacing w:val="-6"/>
        </w:rPr>
        <w:t xml:space="preserve"> </w:t>
      </w:r>
      <w:r>
        <w:rPr>
          <w:color w:val="231F20"/>
        </w:rPr>
        <w:t>sections</w:t>
      </w:r>
      <w:r>
        <w:rPr>
          <w:color w:val="231F20"/>
          <w:spacing w:val="-5"/>
        </w:rPr>
        <w:t xml:space="preserve"> </w:t>
      </w:r>
      <w:r>
        <w:rPr>
          <w:color w:val="231F20"/>
        </w:rPr>
        <w:t>that</w:t>
      </w:r>
      <w:r>
        <w:rPr>
          <w:color w:val="231F20"/>
          <w:spacing w:val="-5"/>
        </w:rPr>
        <w:t xml:space="preserve"> </w:t>
      </w:r>
      <w:r>
        <w:rPr>
          <w:color w:val="231F20"/>
        </w:rPr>
        <w:t>are</w:t>
      </w:r>
      <w:r>
        <w:rPr>
          <w:color w:val="231F20"/>
          <w:spacing w:val="-6"/>
        </w:rPr>
        <w:t xml:space="preserve"> </w:t>
      </w:r>
      <w:r>
        <w:rPr>
          <w:color w:val="231F20"/>
        </w:rPr>
        <w:t>played</w:t>
      </w:r>
      <w:r>
        <w:rPr>
          <w:color w:val="231F20"/>
          <w:spacing w:val="-5"/>
        </w:rPr>
        <w:t xml:space="preserve"> </w:t>
      </w:r>
      <w:r>
        <w:rPr>
          <w:color w:val="231F20"/>
        </w:rPr>
        <w:t>by</w:t>
      </w:r>
      <w:r>
        <w:rPr>
          <w:color w:val="231F20"/>
          <w:spacing w:val="-5"/>
        </w:rPr>
        <w:t xml:space="preserve"> </w:t>
      </w:r>
      <w:r>
        <w:rPr>
          <w:color w:val="231F20"/>
        </w:rPr>
        <w:t>the</w:t>
      </w:r>
      <w:r>
        <w:rPr>
          <w:color w:val="231F20"/>
          <w:spacing w:val="-6"/>
        </w:rPr>
        <w:t xml:space="preserve"> </w:t>
      </w:r>
      <w:r>
        <w:rPr>
          <w:color w:val="231F20"/>
        </w:rPr>
        <w:t>soloist</w:t>
      </w:r>
      <w:r>
        <w:rPr>
          <w:color w:val="231F20"/>
          <w:spacing w:val="-5"/>
        </w:rPr>
        <w:t xml:space="preserve"> </w:t>
      </w:r>
      <w:r>
        <w:rPr>
          <w:color w:val="231F20"/>
        </w:rPr>
        <w:t>or</w:t>
      </w:r>
      <w:r>
        <w:rPr>
          <w:color w:val="231F20"/>
          <w:spacing w:val="-5"/>
        </w:rPr>
        <w:t xml:space="preserve"> </w:t>
      </w:r>
      <w:r>
        <w:rPr>
          <w:color w:val="231F20"/>
        </w:rPr>
        <w:t>soloists.</w:t>
      </w:r>
    </w:p>
    <w:p w14:paraId="46A19F2C" w14:textId="77777777" w:rsidR="00AF7890" w:rsidRDefault="00AF7890" w:rsidP="00AF7890">
      <w:pPr>
        <w:pStyle w:val="Body"/>
      </w:pPr>
    </w:p>
    <w:p w14:paraId="416436D9" w14:textId="77777777" w:rsidR="00AF7890" w:rsidRDefault="00AF7890" w:rsidP="00AF7890">
      <w:pPr>
        <w:pStyle w:val="Body"/>
        <w:ind w:firstLine="0"/>
        <w:jc w:val="center"/>
      </w:pPr>
      <w:r>
        <w:rPr>
          <w:noProof/>
        </w:rPr>
        <w:drawing>
          <wp:inline distT="0" distB="0" distL="0" distR="0" wp14:anchorId="15E6D6C9" wp14:editId="103139B5">
            <wp:extent cx="370955" cy="962143"/>
            <wp:effectExtent l="0" t="0" r="0" b="3175"/>
            <wp:docPr id="133" name="image71.jpeg" descr="Violin " title="Viol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71.jpeg"/>
                    <pic:cNvPicPr/>
                  </pic:nvPicPr>
                  <pic:blipFill>
                    <a:blip r:embed="rId19" cstate="print"/>
                    <a:stretch>
                      <a:fillRect/>
                    </a:stretch>
                  </pic:blipFill>
                  <pic:spPr>
                    <a:xfrm>
                      <a:off x="0" y="0"/>
                      <a:ext cx="370955" cy="962143"/>
                    </a:xfrm>
                    <a:prstGeom prst="rect">
                      <a:avLst/>
                    </a:prstGeom>
                  </pic:spPr>
                </pic:pic>
              </a:graphicData>
            </a:graphic>
          </wp:inline>
        </w:drawing>
      </w:r>
    </w:p>
    <w:p w14:paraId="3C98F0D5" w14:textId="77777777" w:rsidR="00AF7890" w:rsidRDefault="00AF7890" w:rsidP="00AF7890">
      <w:pPr>
        <w:pStyle w:val="CaptionHeader"/>
      </w:pPr>
      <w:r>
        <w:t xml:space="preserve">Figure 4.6 | Violin </w:t>
      </w:r>
    </w:p>
    <w:p w14:paraId="525BF897" w14:textId="77777777" w:rsidR="00AF7890" w:rsidRPr="00AF7890" w:rsidRDefault="00AF7890" w:rsidP="00AF7890">
      <w:pPr>
        <w:pStyle w:val="CaptionText"/>
      </w:pPr>
      <w:r w:rsidRPr="00AF7890">
        <w:t xml:space="preserve">Author | User </w:t>
      </w:r>
      <w:r w:rsidRPr="00AF7890">
        <w:t>“</w:t>
      </w:r>
      <w:r w:rsidRPr="00AF7890">
        <w:t>Just Plain Bill</w:t>
      </w:r>
      <w:r w:rsidRPr="00AF7890">
        <w:t>”</w:t>
      </w:r>
      <w:r w:rsidRPr="00AF7890">
        <w:t xml:space="preserve"> </w:t>
      </w:r>
    </w:p>
    <w:p w14:paraId="2D5C9133" w14:textId="77777777" w:rsidR="00AF7890" w:rsidRPr="00AF7890" w:rsidRDefault="00AF7890" w:rsidP="00AF7890">
      <w:pPr>
        <w:pStyle w:val="CaptionText"/>
      </w:pPr>
      <w:r w:rsidRPr="00AF7890">
        <w:t xml:space="preserve">Source | Wikimedia Commons </w:t>
      </w:r>
    </w:p>
    <w:p w14:paraId="533B0AEC" w14:textId="77777777" w:rsidR="00AF7890" w:rsidRPr="00AF7890" w:rsidRDefault="00AF7890" w:rsidP="00AF7890">
      <w:pPr>
        <w:pStyle w:val="CaptionText"/>
      </w:pPr>
      <w:r w:rsidRPr="00AF7890">
        <w:t>License | Public Domain</w:t>
      </w:r>
    </w:p>
    <w:p w14:paraId="1B1EDED2" w14:textId="77777777" w:rsidR="00AF7890" w:rsidRDefault="00AF7890" w:rsidP="00AF7890">
      <w:pPr>
        <w:pStyle w:val="Body"/>
      </w:pPr>
    </w:p>
    <w:p w14:paraId="0A56E506" w14:textId="77777777" w:rsidR="00AF7890" w:rsidRDefault="00AF7890" w:rsidP="00AF7890">
      <w:pPr>
        <w:pStyle w:val="Body"/>
        <w:ind w:firstLine="0"/>
        <w:jc w:val="center"/>
      </w:pPr>
      <w:r>
        <w:rPr>
          <w:noProof/>
        </w:rPr>
        <w:drawing>
          <wp:inline distT="0" distB="0" distL="0" distR="0" wp14:anchorId="3BB385F6" wp14:editId="4B7FA035">
            <wp:extent cx="426732" cy="1074067"/>
            <wp:effectExtent l="0" t="0" r="5080" b="5715"/>
            <wp:docPr id="131" name="image70.jpeg" descr="Viola" title="Vi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70.jpeg"/>
                    <pic:cNvPicPr/>
                  </pic:nvPicPr>
                  <pic:blipFill>
                    <a:blip r:embed="rId20" cstate="print"/>
                    <a:stretch>
                      <a:fillRect/>
                    </a:stretch>
                  </pic:blipFill>
                  <pic:spPr>
                    <a:xfrm>
                      <a:off x="0" y="0"/>
                      <a:ext cx="426732" cy="1074067"/>
                    </a:xfrm>
                    <a:prstGeom prst="rect">
                      <a:avLst/>
                    </a:prstGeom>
                  </pic:spPr>
                </pic:pic>
              </a:graphicData>
            </a:graphic>
          </wp:inline>
        </w:drawing>
      </w:r>
    </w:p>
    <w:p w14:paraId="429CDCA3" w14:textId="77777777" w:rsidR="00AF7890" w:rsidRDefault="00AF7890" w:rsidP="00AF7890">
      <w:pPr>
        <w:pStyle w:val="CaptionHeader"/>
      </w:pPr>
      <w:r>
        <w:t>Figure 4.7 | Viola</w:t>
      </w:r>
    </w:p>
    <w:p w14:paraId="16C941AB" w14:textId="77777777" w:rsidR="00AF7890" w:rsidRPr="00AF7890" w:rsidRDefault="00AF7890" w:rsidP="00AF7890">
      <w:pPr>
        <w:pStyle w:val="CaptionText"/>
      </w:pPr>
      <w:r w:rsidRPr="00AF7890">
        <w:t xml:space="preserve">Author | User </w:t>
      </w:r>
      <w:r w:rsidRPr="00AF7890">
        <w:t>“</w:t>
      </w:r>
      <w:r w:rsidRPr="00AF7890">
        <w:t>Just Plain Bill</w:t>
      </w:r>
      <w:r w:rsidRPr="00AF7890">
        <w:t>”</w:t>
      </w:r>
      <w:r w:rsidRPr="00AF7890">
        <w:t xml:space="preserve"> </w:t>
      </w:r>
    </w:p>
    <w:p w14:paraId="41E8F88A" w14:textId="77777777" w:rsidR="00AF7890" w:rsidRPr="00AF7890" w:rsidRDefault="00AF7890" w:rsidP="00AF7890">
      <w:pPr>
        <w:pStyle w:val="CaptionText"/>
      </w:pPr>
      <w:r w:rsidRPr="00AF7890">
        <w:t xml:space="preserve">Source | Wikimedia Commons </w:t>
      </w:r>
    </w:p>
    <w:p w14:paraId="2193A18C" w14:textId="77777777" w:rsidR="00AF7890" w:rsidRPr="00AF7890" w:rsidRDefault="00AF7890" w:rsidP="00AF7890">
      <w:pPr>
        <w:pStyle w:val="CaptionText"/>
      </w:pPr>
      <w:r w:rsidRPr="00AF7890">
        <w:t>License | Public Domain</w:t>
      </w:r>
    </w:p>
    <w:p w14:paraId="37A9426A" w14:textId="77777777" w:rsidR="00AF7890" w:rsidRDefault="00AF7890" w:rsidP="00AF7890">
      <w:pPr>
        <w:pStyle w:val="Body"/>
      </w:pPr>
    </w:p>
    <w:p w14:paraId="7365AC14" w14:textId="77777777" w:rsidR="00AF7890" w:rsidRDefault="00AF7890" w:rsidP="00AF7890">
      <w:pPr>
        <w:pStyle w:val="Body"/>
        <w:ind w:firstLine="0"/>
        <w:jc w:val="center"/>
      </w:pPr>
      <w:r>
        <w:rPr>
          <w:noProof/>
        </w:rPr>
        <w:drawing>
          <wp:inline distT="0" distB="0" distL="0" distR="0" wp14:anchorId="415CC69C" wp14:editId="7A31E7B8">
            <wp:extent cx="792480" cy="2295645"/>
            <wp:effectExtent l="0" t="0" r="0" b="3175"/>
            <wp:docPr id="127" name="image68.jpeg" descr="Cello" title="Cel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68.jpeg"/>
                    <pic:cNvPicPr/>
                  </pic:nvPicPr>
                  <pic:blipFill>
                    <a:blip r:embed="rId21" cstate="print"/>
                    <a:stretch>
                      <a:fillRect/>
                    </a:stretch>
                  </pic:blipFill>
                  <pic:spPr>
                    <a:xfrm>
                      <a:off x="0" y="0"/>
                      <a:ext cx="792480" cy="2295645"/>
                    </a:xfrm>
                    <a:prstGeom prst="rect">
                      <a:avLst/>
                    </a:prstGeom>
                  </pic:spPr>
                </pic:pic>
              </a:graphicData>
            </a:graphic>
          </wp:inline>
        </w:drawing>
      </w:r>
    </w:p>
    <w:p w14:paraId="1E8777B9" w14:textId="77777777" w:rsidR="00AF7890" w:rsidRDefault="00AF7890" w:rsidP="00AF7890">
      <w:pPr>
        <w:pStyle w:val="CaptionHeader"/>
      </w:pPr>
      <w:r>
        <w:t>Figure 4.8 | Cello</w:t>
      </w:r>
    </w:p>
    <w:p w14:paraId="4E08C2CE" w14:textId="77777777" w:rsidR="00AF7890" w:rsidRPr="00AF7890" w:rsidRDefault="00AF7890" w:rsidP="00AF7890">
      <w:pPr>
        <w:pStyle w:val="CaptionText"/>
      </w:pPr>
      <w:r w:rsidRPr="00AF7890">
        <w:t xml:space="preserve">Author | Georg Feitscher </w:t>
      </w:r>
    </w:p>
    <w:p w14:paraId="4126476E" w14:textId="77777777" w:rsidR="00AF7890" w:rsidRPr="00AF7890" w:rsidRDefault="00AF7890" w:rsidP="00AF7890">
      <w:pPr>
        <w:pStyle w:val="CaptionText"/>
      </w:pPr>
      <w:r w:rsidRPr="00AF7890">
        <w:t xml:space="preserve">Source | Wikimedia Commons </w:t>
      </w:r>
    </w:p>
    <w:p w14:paraId="748F24B1" w14:textId="77777777" w:rsidR="00AF7890" w:rsidRPr="00AF7890" w:rsidRDefault="00AF7890" w:rsidP="00AF7890">
      <w:pPr>
        <w:pStyle w:val="CaptionText"/>
      </w:pPr>
      <w:r w:rsidRPr="00AF7890">
        <w:t>License | CC BY-SA 3.0</w:t>
      </w:r>
    </w:p>
    <w:p w14:paraId="327FA36C" w14:textId="77777777" w:rsidR="00AF7890" w:rsidRDefault="00AF7890" w:rsidP="00AF7890">
      <w:pPr>
        <w:pStyle w:val="Body"/>
      </w:pPr>
    </w:p>
    <w:p w14:paraId="65AD294B" w14:textId="77777777" w:rsidR="00AF7890" w:rsidRDefault="00AF7890" w:rsidP="00AF7890">
      <w:pPr>
        <w:pStyle w:val="Body"/>
        <w:ind w:firstLine="0"/>
        <w:jc w:val="center"/>
      </w:pPr>
      <w:r>
        <w:rPr>
          <w:noProof/>
        </w:rPr>
        <w:drawing>
          <wp:inline distT="0" distB="0" distL="0" distR="0" wp14:anchorId="72240F65" wp14:editId="67936F35">
            <wp:extent cx="1112532" cy="2895612"/>
            <wp:effectExtent l="0" t="0" r="5080" b="0"/>
            <wp:docPr id="129" name="image69.jpeg" descr="Double Bass" title="Double B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69.jpeg"/>
                    <pic:cNvPicPr/>
                  </pic:nvPicPr>
                  <pic:blipFill>
                    <a:blip r:embed="rId22" cstate="print"/>
                    <a:stretch>
                      <a:fillRect/>
                    </a:stretch>
                  </pic:blipFill>
                  <pic:spPr>
                    <a:xfrm>
                      <a:off x="0" y="0"/>
                      <a:ext cx="1112532" cy="2895612"/>
                    </a:xfrm>
                    <a:prstGeom prst="rect">
                      <a:avLst/>
                    </a:prstGeom>
                  </pic:spPr>
                </pic:pic>
              </a:graphicData>
            </a:graphic>
          </wp:inline>
        </w:drawing>
      </w:r>
    </w:p>
    <w:p w14:paraId="3F1611E4" w14:textId="77777777" w:rsidR="00AF7890" w:rsidRDefault="00AF7890" w:rsidP="00AF7890">
      <w:pPr>
        <w:pStyle w:val="CaptionHeader"/>
      </w:pPr>
      <w:r>
        <w:t>Figure 4.9 | Double Bass</w:t>
      </w:r>
    </w:p>
    <w:p w14:paraId="4CB92408" w14:textId="77777777" w:rsidR="00AF7890" w:rsidRPr="00AF7890" w:rsidRDefault="00AF7890" w:rsidP="00AF7890">
      <w:pPr>
        <w:pStyle w:val="CaptionText"/>
      </w:pPr>
      <w:r w:rsidRPr="00AF7890">
        <w:t xml:space="preserve">Author | User </w:t>
      </w:r>
      <w:r w:rsidRPr="00AF7890">
        <w:t>“</w:t>
      </w:r>
      <w:r w:rsidRPr="00AF7890">
        <w:t>AndrewKepert</w:t>
      </w:r>
      <w:r w:rsidRPr="00AF7890">
        <w:t>”</w:t>
      </w:r>
      <w:r w:rsidRPr="00AF7890">
        <w:t xml:space="preserve"> </w:t>
      </w:r>
    </w:p>
    <w:p w14:paraId="75A81654" w14:textId="77777777" w:rsidR="00AF7890" w:rsidRPr="00AF7890" w:rsidRDefault="00AF7890" w:rsidP="00AF7890">
      <w:pPr>
        <w:pStyle w:val="CaptionText"/>
      </w:pPr>
      <w:r w:rsidRPr="00AF7890">
        <w:t xml:space="preserve">Source | Wikimedia Commons </w:t>
      </w:r>
    </w:p>
    <w:p w14:paraId="4C6D8309" w14:textId="77777777" w:rsidR="00AF7890" w:rsidRPr="00AF7890" w:rsidRDefault="00AF7890" w:rsidP="00AF7890">
      <w:pPr>
        <w:pStyle w:val="CaptionText"/>
      </w:pPr>
      <w:r w:rsidRPr="00AF7890">
        <w:t>License | CC BY-SA 3.0</w:t>
      </w:r>
    </w:p>
    <w:p w14:paraId="2048C71D" w14:textId="77777777" w:rsidR="00AF7890" w:rsidRDefault="00AF7890" w:rsidP="00AF7890">
      <w:pPr>
        <w:pStyle w:val="Body"/>
      </w:pPr>
    </w:p>
    <w:p w14:paraId="230B6B05" w14:textId="77777777" w:rsidR="00AF7890" w:rsidRDefault="00AF7890" w:rsidP="00AF7890">
      <w:pPr>
        <w:pStyle w:val="Body"/>
        <w:ind w:firstLine="0"/>
        <w:jc w:val="center"/>
      </w:pPr>
      <w:r>
        <w:rPr>
          <w:noProof/>
        </w:rPr>
        <w:drawing>
          <wp:inline distT="0" distB="0" distL="0" distR="0" wp14:anchorId="76E41878" wp14:editId="1E1E3DB7">
            <wp:extent cx="1485900" cy="2047875"/>
            <wp:effectExtent l="0" t="0" r="0" b="0"/>
            <wp:docPr id="135" name="image72.jpeg" descr="Vielle player" title="Vielle p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72.jpeg"/>
                    <pic:cNvPicPr/>
                  </pic:nvPicPr>
                  <pic:blipFill>
                    <a:blip r:embed="rId23" cstate="print"/>
                    <a:stretch>
                      <a:fillRect/>
                    </a:stretch>
                  </pic:blipFill>
                  <pic:spPr>
                    <a:xfrm>
                      <a:off x="0" y="0"/>
                      <a:ext cx="1485900" cy="2047875"/>
                    </a:xfrm>
                    <a:prstGeom prst="rect">
                      <a:avLst/>
                    </a:prstGeom>
                  </pic:spPr>
                </pic:pic>
              </a:graphicData>
            </a:graphic>
          </wp:inline>
        </w:drawing>
      </w:r>
    </w:p>
    <w:p w14:paraId="08155D3C" w14:textId="77777777" w:rsidR="00AF7890" w:rsidRDefault="00AF7890" w:rsidP="00AF7890">
      <w:pPr>
        <w:pStyle w:val="CaptionHeader"/>
      </w:pPr>
      <w:r>
        <w:t>Figure 4.10 | Vielle player</w:t>
      </w:r>
    </w:p>
    <w:p w14:paraId="36A6860A" w14:textId="77777777" w:rsidR="00AF7890" w:rsidRPr="00AF7890" w:rsidRDefault="00AF7890" w:rsidP="00AF7890">
      <w:pPr>
        <w:pStyle w:val="CaptionText"/>
      </w:pPr>
      <w:r w:rsidRPr="00AF7890">
        <w:t>Author | Unknown</w:t>
      </w:r>
    </w:p>
    <w:p w14:paraId="2D70ECCC" w14:textId="77777777" w:rsidR="00AF7890" w:rsidRPr="00AF7890" w:rsidRDefault="00AF7890" w:rsidP="00AF7890">
      <w:pPr>
        <w:pStyle w:val="CaptionText"/>
      </w:pPr>
      <w:r w:rsidRPr="00AF7890">
        <w:t>Source | Wikimedia Commons</w:t>
      </w:r>
    </w:p>
    <w:p w14:paraId="60392CAB" w14:textId="77777777" w:rsidR="00AF7890" w:rsidRPr="00AF7890" w:rsidRDefault="00AF7890" w:rsidP="00AF7890">
      <w:pPr>
        <w:pStyle w:val="CaptionText"/>
      </w:pPr>
      <w:r w:rsidRPr="00AF7890">
        <w:t>License | Public Domain</w:t>
      </w:r>
    </w:p>
    <w:p w14:paraId="0C737ECE" w14:textId="77777777" w:rsidR="00AF7890" w:rsidRDefault="00AF7890" w:rsidP="00AF7890">
      <w:pPr>
        <w:pStyle w:val="Body"/>
      </w:pPr>
    </w:p>
    <w:p w14:paraId="45D460C7" w14:textId="77777777" w:rsidR="00AF7890" w:rsidRDefault="00AF7890" w:rsidP="00AF7890">
      <w:pPr>
        <w:pStyle w:val="Body"/>
        <w:ind w:firstLine="0"/>
        <w:jc w:val="center"/>
      </w:pPr>
      <w:r>
        <w:rPr>
          <w:noProof/>
        </w:rPr>
        <w:drawing>
          <wp:inline distT="0" distB="0" distL="0" distR="0" wp14:anchorId="663EED73" wp14:editId="093259D2">
            <wp:extent cx="2030650" cy="1445316"/>
            <wp:effectExtent l="0" t="0" r="1905" b="2540"/>
            <wp:docPr id="137" name="image73.png" descr="Regola Rubertina Titelbild" title="Regola Rubertina Titel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73.png"/>
                    <pic:cNvPicPr/>
                  </pic:nvPicPr>
                  <pic:blipFill>
                    <a:blip r:embed="rId24" cstate="print"/>
                    <a:stretch>
                      <a:fillRect/>
                    </a:stretch>
                  </pic:blipFill>
                  <pic:spPr>
                    <a:xfrm>
                      <a:off x="0" y="0"/>
                      <a:ext cx="2030650" cy="1445316"/>
                    </a:xfrm>
                    <a:prstGeom prst="rect">
                      <a:avLst/>
                    </a:prstGeom>
                  </pic:spPr>
                </pic:pic>
              </a:graphicData>
            </a:graphic>
          </wp:inline>
        </w:drawing>
      </w:r>
    </w:p>
    <w:p w14:paraId="7F91981E" w14:textId="77777777" w:rsidR="00AF7890" w:rsidRDefault="00AF7890" w:rsidP="00AF7890">
      <w:pPr>
        <w:pStyle w:val="CaptionHeader"/>
      </w:pPr>
      <w:r>
        <w:t xml:space="preserve">Figure </w:t>
      </w:r>
      <w:r>
        <w:rPr>
          <w:spacing w:val="-4"/>
        </w:rPr>
        <w:t xml:space="preserve">4.11 </w:t>
      </w:r>
      <w:r>
        <w:t xml:space="preserve">| Regola Rubertina </w:t>
      </w:r>
      <w:r>
        <w:rPr>
          <w:spacing w:val="-7"/>
        </w:rPr>
        <w:t>Titelbild</w:t>
      </w:r>
    </w:p>
    <w:p w14:paraId="0F85B156" w14:textId="77777777" w:rsidR="00AF7890" w:rsidRPr="00AF7890" w:rsidRDefault="00AF7890" w:rsidP="00AF7890">
      <w:pPr>
        <w:pStyle w:val="CaptionText"/>
      </w:pPr>
      <w:r w:rsidRPr="00AF7890">
        <w:t xml:space="preserve">Author | Silvestro Ganassi </w:t>
      </w:r>
    </w:p>
    <w:p w14:paraId="16F0DC3A" w14:textId="77777777" w:rsidR="00AF7890" w:rsidRPr="00AF7890" w:rsidRDefault="00AF7890" w:rsidP="00AF7890">
      <w:pPr>
        <w:pStyle w:val="CaptionText"/>
      </w:pPr>
      <w:r w:rsidRPr="00AF7890">
        <w:t xml:space="preserve">Source | Wikimedia Commons </w:t>
      </w:r>
    </w:p>
    <w:p w14:paraId="313D6873" w14:textId="77777777" w:rsidR="00AF7890" w:rsidRPr="00AF7890" w:rsidRDefault="00AF7890" w:rsidP="00AF7890">
      <w:pPr>
        <w:pStyle w:val="CaptionText"/>
      </w:pPr>
      <w:r w:rsidRPr="00AF7890">
        <w:t>License | Public Domain</w:t>
      </w:r>
    </w:p>
    <w:p w14:paraId="1BDCD347" w14:textId="77777777" w:rsidR="00AF7890" w:rsidRDefault="00AF7890" w:rsidP="00AF7890">
      <w:pPr>
        <w:pStyle w:val="Body"/>
      </w:pPr>
    </w:p>
    <w:p w14:paraId="01A219EC" w14:textId="77777777" w:rsidR="005D5128" w:rsidRDefault="005D5128" w:rsidP="00AF7890">
      <w:pPr>
        <w:pStyle w:val="Body"/>
      </w:pPr>
      <w:r>
        <w:t>One of the most important composers of the Baroque concerto was the Italian Antonio Vivaldi (1678-1741). His father taught him to play at a young age and he probably began lessons in music composition as a young teen.</w:t>
      </w:r>
    </w:p>
    <w:p w14:paraId="42C91F04" w14:textId="77777777" w:rsidR="005D5128" w:rsidRDefault="005D5128" w:rsidP="00AF7890">
      <w:pPr>
        <w:pStyle w:val="Body"/>
      </w:pPr>
      <w:r>
        <w:t>Vivaldi</w:t>
      </w:r>
      <w:r>
        <w:rPr>
          <w:spacing w:val="-14"/>
        </w:rPr>
        <w:t xml:space="preserve"> </w:t>
      </w:r>
      <w:r>
        <w:t>began</w:t>
      </w:r>
      <w:r>
        <w:rPr>
          <w:spacing w:val="-13"/>
        </w:rPr>
        <w:t xml:space="preserve"> </w:t>
      </w:r>
      <w:r>
        <w:t>studying</w:t>
      </w:r>
      <w:r>
        <w:rPr>
          <w:spacing w:val="-13"/>
        </w:rPr>
        <w:t xml:space="preserve"> </w:t>
      </w:r>
      <w:r>
        <w:t>for</w:t>
      </w:r>
      <w:r>
        <w:rPr>
          <w:spacing w:val="-14"/>
        </w:rPr>
        <w:t xml:space="preserve"> </w:t>
      </w:r>
      <w:r>
        <w:t>the</w:t>
      </w:r>
      <w:r>
        <w:rPr>
          <w:spacing w:val="-13"/>
        </w:rPr>
        <w:t xml:space="preserve"> </w:t>
      </w:r>
      <w:r>
        <w:t>priesthood</w:t>
      </w:r>
      <w:r>
        <w:rPr>
          <w:spacing w:val="-14"/>
        </w:rPr>
        <w:t xml:space="preserve"> </w:t>
      </w:r>
      <w:r>
        <w:t>at</w:t>
      </w:r>
      <w:r>
        <w:rPr>
          <w:spacing w:val="-13"/>
        </w:rPr>
        <w:t xml:space="preserve"> </w:t>
      </w:r>
      <w:r>
        <w:t>age</w:t>
      </w:r>
      <w:r>
        <w:rPr>
          <w:spacing w:val="-13"/>
        </w:rPr>
        <w:t xml:space="preserve"> </w:t>
      </w:r>
      <w:r>
        <w:t>fifteen</w:t>
      </w:r>
      <w:r>
        <w:rPr>
          <w:spacing w:val="-14"/>
        </w:rPr>
        <w:t xml:space="preserve"> </w:t>
      </w:r>
      <w:r>
        <w:t>and,</w:t>
      </w:r>
      <w:r>
        <w:rPr>
          <w:spacing w:val="-13"/>
        </w:rPr>
        <w:t xml:space="preserve"> </w:t>
      </w:r>
      <w:r>
        <w:t>once</w:t>
      </w:r>
      <w:r>
        <w:rPr>
          <w:spacing w:val="-13"/>
        </w:rPr>
        <w:t xml:space="preserve"> </w:t>
      </w:r>
      <w:r>
        <w:t>ordained</w:t>
      </w:r>
      <w:r>
        <w:rPr>
          <w:spacing w:val="-14"/>
        </w:rPr>
        <w:t xml:space="preserve"> </w:t>
      </w:r>
      <w:r>
        <w:t>at</w:t>
      </w:r>
      <w:r>
        <w:rPr>
          <w:spacing w:val="-13"/>
        </w:rPr>
        <w:t xml:space="preserve"> </w:t>
      </w:r>
      <w:r>
        <w:t>age twenty-five, received the nickname of “The Red Priest” because of his hair color. He worked in a variety of locations around Europe, including at a prominent Venetian orphanage called the Opsedale della Pietà. There he taught music to girls, some of whom</w:t>
      </w:r>
      <w:r>
        <w:rPr>
          <w:spacing w:val="-11"/>
        </w:rPr>
        <w:t xml:space="preserve"> </w:t>
      </w:r>
      <w:r>
        <w:t>were</w:t>
      </w:r>
      <w:r>
        <w:rPr>
          <w:spacing w:val="-10"/>
        </w:rPr>
        <w:t xml:space="preserve"> </w:t>
      </w:r>
      <w:r>
        <w:t>illegitimate</w:t>
      </w:r>
      <w:r>
        <w:rPr>
          <w:spacing w:val="-10"/>
        </w:rPr>
        <w:t xml:space="preserve"> </w:t>
      </w:r>
      <w:r>
        <w:t>daughters</w:t>
      </w:r>
      <w:r>
        <w:rPr>
          <w:spacing w:val="-10"/>
        </w:rPr>
        <w:t xml:space="preserve"> </w:t>
      </w:r>
      <w:r>
        <w:t>of</w:t>
      </w:r>
      <w:r>
        <w:rPr>
          <w:spacing w:val="-10"/>
        </w:rPr>
        <w:t xml:space="preserve"> </w:t>
      </w:r>
      <w:r>
        <w:t>prominent</w:t>
      </w:r>
      <w:r>
        <w:rPr>
          <w:spacing w:val="-10"/>
        </w:rPr>
        <w:t xml:space="preserve"> </w:t>
      </w:r>
      <w:r>
        <w:t>noblemen</w:t>
      </w:r>
      <w:r>
        <w:rPr>
          <w:spacing w:val="-10"/>
        </w:rPr>
        <w:t xml:space="preserve"> </w:t>
      </w:r>
      <w:r>
        <w:t>and</w:t>
      </w:r>
      <w:r>
        <w:rPr>
          <w:spacing w:val="-10"/>
        </w:rPr>
        <w:t xml:space="preserve"> </w:t>
      </w:r>
      <w:r>
        <w:t>church</w:t>
      </w:r>
      <w:r>
        <w:rPr>
          <w:spacing w:val="-10"/>
        </w:rPr>
        <w:t xml:space="preserve"> </w:t>
      </w:r>
      <w:r>
        <w:t>officials</w:t>
      </w:r>
      <w:r>
        <w:rPr>
          <w:spacing w:val="-10"/>
        </w:rPr>
        <w:t xml:space="preserve"> </w:t>
      </w:r>
      <w:r>
        <w:t>from Venice.</w:t>
      </w:r>
      <w:r>
        <w:rPr>
          <w:spacing w:val="-8"/>
        </w:rPr>
        <w:t xml:space="preserve"> </w:t>
      </w:r>
      <w:r>
        <w:t>This</w:t>
      </w:r>
      <w:r>
        <w:rPr>
          <w:spacing w:val="-7"/>
        </w:rPr>
        <w:t xml:space="preserve"> </w:t>
      </w:r>
      <w:r>
        <w:t>orphanage</w:t>
      </w:r>
      <w:r>
        <w:rPr>
          <w:spacing w:val="-8"/>
        </w:rPr>
        <w:t xml:space="preserve"> </w:t>
      </w:r>
      <w:r>
        <w:t>became</w:t>
      </w:r>
      <w:r>
        <w:rPr>
          <w:spacing w:val="-7"/>
        </w:rPr>
        <w:t xml:space="preserve"> </w:t>
      </w:r>
      <w:r>
        <w:t>famous</w:t>
      </w:r>
      <w:r>
        <w:rPr>
          <w:spacing w:val="-8"/>
        </w:rPr>
        <w:t xml:space="preserve"> </w:t>
      </w:r>
      <w:r>
        <w:t>for</w:t>
      </w:r>
      <w:r>
        <w:rPr>
          <w:spacing w:val="-7"/>
        </w:rPr>
        <w:t xml:space="preserve"> </w:t>
      </w:r>
      <w:r>
        <w:t>the</w:t>
      </w:r>
      <w:r>
        <w:rPr>
          <w:spacing w:val="-7"/>
        </w:rPr>
        <w:t xml:space="preserve"> </w:t>
      </w:r>
      <w:r>
        <w:t>quality</w:t>
      </w:r>
      <w:r>
        <w:rPr>
          <w:spacing w:val="-8"/>
        </w:rPr>
        <w:t xml:space="preserve"> </w:t>
      </w:r>
      <w:r>
        <w:t>of</w:t>
      </w:r>
      <w:r>
        <w:rPr>
          <w:spacing w:val="-7"/>
        </w:rPr>
        <w:t xml:space="preserve"> </w:t>
      </w:r>
      <w:r>
        <w:t>music</w:t>
      </w:r>
      <w:r>
        <w:rPr>
          <w:spacing w:val="-8"/>
        </w:rPr>
        <w:t xml:space="preserve"> </w:t>
      </w:r>
      <w:r>
        <w:t>performed</w:t>
      </w:r>
      <w:r>
        <w:rPr>
          <w:spacing w:val="-7"/>
        </w:rPr>
        <w:t xml:space="preserve"> </w:t>
      </w:r>
      <w:r>
        <w:t>by</w:t>
      </w:r>
      <w:r>
        <w:rPr>
          <w:spacing w:val="-8"/>
        </w:rPr>
        <w:t xml:space="preserve"> </w:t>
      </w:r>
      <w:r>
        <w:t>its</w:t>
      </w:r>
      <w:r>
        <w:rPr>
          <w:spacing w:val="-7"/>
        </w:rPr>
        <w:t xml:space="preserve"> </w:t>
      </w:r>
      <w:r>
        <w:t>inhabitants. Northern Europeans, who would travel to Italy during the winter months on what they called “The Italian Tour”—to avoid the cold and rainy weather of</w:t>
      </w:r>
      <w:r>
        <w:rPr>
          <w:spacing w:val="-24"/>
        </w:rPr>
        <w:t xml:space="preserve"> </w:t>
      </w:r>
      <w:r>
        <w:t>cities</w:t>
      </w:r>
      <w:r w:rsidR="00AF7890">
        <w:t xml:space="preserve"> </w:t>
      </w:r>
      <w:r>
        <w:rPr>
          <w:color w:val="231F20"/>
          <w:spacing w:val="-3"/>
        </w:rPr>
        <w:t xml:space="preserve">such </w:t>
      </w:r>
      <w:r>
        <w:rPr>
          <w:color w:val="231F20"/>
        </w:rPr>
        <w:t xml:space="preserve">as </w:t>
      </w:r>
      <w:r>
        <w:rPr>
          <w:color w:val="231F20"/>
          <w:spacing w:val="-3"/>
        </w:rPr>
        <w:t xml:space="preserve">Paris, Berlin, </w:t>
      </w:r>
      <w:r>
        <w:rPr>
          <w:color w:val="231F20"/>
        </w:rPr>
        <w:t xml:space="preserve">and </w:t>
      </w:r>
      <w:r>
        <w:rPr>
          <w:color w:val="231F20"/>
          <w:spacing w:val="-3"/>
        </w:rPr>
        <w:t xml:space="preserve">London—wrote home about </w:t>
      </w:r>
      <w:r>
        <w:rPr>
          <w:color w:val="231F20"/>
        </w:rPr>
        <w:t xml:space="preserve">the fine </w:t>
      </w:r>
      <w:r>
        <w:rPr>
          <w:color w:val="231F20"/>
          <w:spacing w:val="-3"/>
        </w:rPr>
        <w:t xml:space="preserve">performances </w:t>
      </w:r>
      <w:r>
        <w:rPr>
          <w:color w:val="231F20"/>
        </w:rPr>
        <w:t xml:space="preserve">put on by </w:t>
      </w:r>
      <w:r>
        <w:rPr>
          <w:color w:val="231F20"/>
          <w:spacing w:val="-3"/>
        </w:rPr>
        <w:t xml:space="preserve">these </w:t>
      </w:r>
      <w:r>
        <w:rPr>
          <w:color w:val="231F20"/>
        </w:rPr>
        <w:t>or</w:t>
      </w:r>
      <w:r>
        <w:rPr>
          <w:color w:val="231F20"/>
          <w:spacing w:val="-3"/>
        </w:rPr>
        <w:t xml:space="preserve">phans </w:t>
      </w:r>
      <w:r>
        <w:rPr>
          <w:color w:val="231F20"/>
        </w:rPr>
        <w:t xml:space="preserve">in </w:t>
      </w:r>
      <w:r>
        <w:rPr>
          <w:color w:val="231F20"/>
          <w:spacing w:val="-3"/>
        </w:rPr>
        <w:t>Sunday afternoon concerts.</w:t>
      </w:r>
    </w:p>
    <w:p w14:paraId="38B7C3B5" w14:textId="77777777" w:rsidR="005D5128" w:rsidRDefault="005D5128" w:rsidP="00AF7890">
      <w:pPr>
        <w:pStyle w:val="Body"/>
      </w:pPr>
      <w:r>
        <w:t>These</w:t>
      </w:r>
      <w:r>
        <w:rPr>
          <w:spacing w:val="-12"/>
        </w:rPr>
        <w:t xml:space="preserve"> </w:t>
      </w:r>
      <w:r>
        <w:t>girls</w:t>
      </w:r>
      <w:r>
        <w:rPr>
          <w:spacing w:val="-11"/>
        </w:rPr>
        <w:t xml:space="preserve"> </w:t>
      </w:r>
      <w:r>
        <w:t>performed</w:t>
      </w:r>
      <w:r>
        <w:rPr>
          <w:spacing w:val="-12"/>
        </w:rPr>
        <w:t xml:space="preserve"> </w:t>
      </w:r>
      <w:r>
        <w:t>concertos</w:t>
      </w:r>
      <w:r>
        <w:rPr>
          <w:spacing w:val="-11"/>
        </w:rPr>
        <w:t xml:space="preserve"> </w:t>
      </w:r>
      <w:r>
        <w:t>such</w:t>
      </w:r>
      <w:r>
        <w:rPr>
          <w:spacing w:val="-12"/>
        </w:rPr>
        <w:t xml:space="preserve"> </w:t>
      </w:r>
      <w:r>
        <w:t>as</w:t>
      </w:r>
      <w:r>
        <w:rPr>
          <w:spacing w:val="-11"/>
        </w:rPr>
        <w:t xml:space="preserve"> </w:t>
      </w:r>
      <w:r>
        <w:t xml:space="preserve">Vivaldi’s well known </w:t>
      </w:r>
      <w:r>
        <w:rPr>
          <w:i/>
        </w:rPr>
        <w:t>Four Seasons</w:t>
      </w:r>
      <w:r>
        <w:t xml:space="preserve">. The </w:t>
      </w:r>
      <w:r>
        <w:rPr>
          <w:i/>
        </w:rPr>
        <w:t>Four Seasons</w:t>
      </w:r>
      <w:r>
        <w:rPr>
          <w:i/>
          <w:spacing w:val="-14"/>
        </w:rPr>
        <w:t xml:space="preserve"> </w:t>
      </w:r>
      <w:r>
        <w:t>refers</w:t>
      </w:r>
      <w:r>
        <w:rPr>
          <w:spacing w:val="-14"/>
        </w:rPr>
        <w:t xml:space="preserve"> </w:t>
      </w:r>
      <w:r>
        <w:t>to</w:t>
      </w:r>
      <w:r>
        <w:rPr>
          <w:spacing w:val="-14"/>
        </w:rPr>
        <w:t xml:space="preserve"> </w:t>
      </w:r>
      <w:r>
        <w:t>a</w:t>
      </w:r>
      <w:r>
        <w:rPr>
          <w:spacing w:val="-13"/>
        </w:rPr>
        <w:t xml:space="preserve"> </w:t>
      </w:r>
      <w:r>
        <w:t>set</w:t>
      </w:r>
      <w:r>
        <w:rPr>
          <w:spacing w:val="-14"/>
        </w:rPr>
        <w:t xml:space="preserve"> </w:t>
      </w:r>
      <w:r>
        <w:t>of</w:t>
      </w:r>
      <w:r>
        <w:rPr>
          <w:spacing w:val="-14"/>
        </w:rPr>
        <w:t xml:space="preserve"> </w:t>
      </w:r>
      <w:r>
        <w:t>four</w:t>
      </w:r>
      <w:r>
        <w:rPr>
          <w:spacing w:val="-14"/>
        </w:rPr>
        <w:t xml:space="preserve"> </w:t>
      </w:r>
      <w:r>
        <w:t>concertos,</w:t>
      </w:r>
      <w:r>
        <w:rPr>
          <w:spacing w:val="-13"/>
        </w:rPr>
        <w:t xml:space="preserve"> </w:t>
      </w:r>
      <w:r>
        <w:t>each</w:t>
      </w:r>
      <w:r>
        <w:rPr>
          <w:spacing w:val="-14"/>
        </w:rPr>
        <w:t xml:space="preserve"> </w:t>
      </w:r>
      <w:r>
        <w:t>of which is named after one of the seasons. As such, it is an example of program music, a</w:t>
      </w:r>
      <w:r>
        <w:rPr>
          <w:spacing w:val="-24"/>
        </w:rPr>
        <w:t xml:space="preserve"> </w:t>
      </w:r>
      <w:r>
        <w:t>type</w:t>
      </w:r>
      <w:r w:rsidR="00AF7890">
        <w:t xml:space="preserve"> </w:t>
      </w:r>
      <w:r>
        <w:rPr>
          <w:color w:val="231F20"/>
        </w:rPr>
        <w:t>of</w:t>
      </w:r>
      <w:r>
        <w:rPr>
          <w:color w:val="231F20"/>
          <w:spacing w:val="-14"/>
        </w:rPr>
        <w:t xml:space="preserve"> </w:t>
      </w:r>
      <w:r>
        <w:rPr>
          <w:color w:val="231F20"/>
        </w:rPr>
        <w:t>music</w:t>
      </w:r>
      <w:r>
        <w:rPr>
          <w:color w:val="231F20"/>
          <w:spacing w:val="-14"/>
        </w:rPr>
        <w:t xml:space="preserve"> </w:t>
      </w:r>
      <w:r>
        <w:rPr>
          <w:color w:val="231F20"/>
        </w:rPr>
        <w:t>that</w:t>
      </w:r>
      <w:r>
        <w:rPr>
          <w:color w:val="231F20"/>
          <w:spacing w:val="-14"/>
        </w:rPr>
        <w:t xml:space="preserve"> </w:t>
      </w:r>
      <w:r>
        <w:rPr>
          <w:color w:val="231F20"/>
        </w:rPr>
        <w:t>would</w:t>
      </w:r>
      <w:r>
        <w:rPr>
          <w:color w:val="231F20"/>
          <w:spacing w:val="-13"/>
        </w:rPr>
        <w:t xml:space="preserve"> </w:t>
      </w:r>
      <w:r>
        <w:rPr>
          <w:color w:val="231F20"/>
        </w:rPr>
        <w:t>become</w:t>
      </w:r>
      <w:r>
        <w:rPr>
          <w:color w:val="231F20"/>
          <w:spacing w:val="-14"/>
        </w:rPr>
        <w:t xml:space="preserve"> </w:t>
      </w:r>
      <w:r>
        <w:rPr>
          <w:color w:val="231F20"/>
        </w:rPr>
        <w:t>more</w:t>
      </w:r>
      <w:r>
        <w:rPr>
          <w:color w:val="231F20"/>
          <w:spacing w:val="-14"/>
        </w:rPr>
        <w:t xml:space="preserve"> </w:t>
      </w:r>
      <w:r>
        <w:rPr>
          <w:color w:val="231F20"/>
        </w:rPr>
        <w:t>prominent</w:t>
      </w:r>
      <w:r>
        <w:rPr>
          <w:color w:val="231F20"/>
          <w:spacing w:val="-14"/>
        </w:rPr>
        <w:t xml:space="preserve"> </w:t>
      </w:r>
      <w:r>
        <w:rPr>
          <w:color w:val="231F20"/>
        </w:rPr>
        <w:t xml:space="preserve">in the Baroque period. </w:t>
      </w:r>
      <w:r>
        <w:rPr>
          <w:b/>
          <w:color w:val="231F20"/>
        </w:rPr>
        <w:t xml:space="preserve">Program music </w:t>
      </w:r>
      <w:r>
        <w:rPr>
          <w:color w:val="231F20"/>
        </w:rPr>
        <w:t>is instrumental music that represents</w:t>
      </w:r>
      <w:r>
        <w:rPr>
          <w:color w:val="231F20"/>
          <w:spacing w:val="32"/>
        </w:rPr>
        <w:t xml:space="preserve"> </w:t>
      </w:r>
      <w:r>
        <w:rPr>
          <w:color w:val="231F20"/>
        </w:rPr>
        <w:t>something</w:t>
      </w:r>
      <w:r w:rsidR="00AF7890">
        <w:rPr>
          <w:color w:val="231F20"/>
        </w:rPr>
        <w:t xml:space="preserve"> </w:t>
      </w:r>
      <w:r>
        <w:rPr>
          <w:color w:val="231F20"/>
        </w:rPr>
        <w:t>extra</w:t>
      </w:r>
      <w:r>
        <w:rPr>
          <w:color w:val="231F20"/>
          <w:spacing w:val="-1"/>
        </w:rPr>
        <w:t xml:space="preserve"> </w:t>
      </w:r>
      <w:r>
        <w:rPr>
          <w:color w:val="231F20"/>
          <w:spacing w:val="-3"/>
        </w:rPr>
        <w:t>musical,</w:t>
      </w:r>
      <w:r>
        <w:rPr>
          <w:color w:val="231F20"/>
          <w:spacing w:val="-5"/>
        </w:rPr>
        <w:t xml:space="preserve"> </w:t>
      </w:r>
      <w:r>
        <w:rPr>
          <w:color w:val="231F20"/>
          <w:spacing w:val="-3"/>
        </w:rPr>
        <w:t>such</w:t>
      </w:r>
      <w:r>
        <w:rPr>
          <w:color w:val="231F20"/>
          <w:spacing w:val="-6"/>
        </w:rPr>
        <w:t xml:space="preserve"> </w:t>
      </w:r>
      <w:r>
        <w:rPr>
          <w:color w:val="231F20"/>
        </w:rPr>
        <w:t>as</w:t>
      </w:r>
      <w:r>
        <w:rPr>
          <w:color w:val="231F20"/>
          <w:spacing w:val="-4"/>
        </w:rPr>
        <w:t xml:space="preserve"> </w:t>
      </w:r>
      <w:r>
        <w:rPr>
          <w:color w:val="231F20"/>
        </w:rPr>
        <w:t>the</w:t>
      </w:r>
      <w:r>
        <w:rPr>
          <w:color w:val="231F20"/>
          <w:spacing w:val="-6"/>
        </w:rPr>
        <w:t xml:space="preserve"> </w:t>
      </w:r>
      <w:r>
        <w:rPr>
          <w:color w:val="231F20"/>
          <w:spacing w:val="-3"/>
        </w:rPr>
        <w:t>words</w:t>
      </w:r>
      <w:r>
        <w:rPr>
          <w:color w:val="231F20"/>
          <w:spacing w:val="-5"/>
        </w:rPr>
        <w:t xml:space="preserve"> </w:t>
      </w:r>
      <w:r>
        <w:rPr>
          <w:color w:val="231F20"/>
        </w:rPr>
        <w:t>of</w:t>
      </w:r>
      <w:r>
        <w:rPr>
          <w:color w:val="231F20"/>
          <w:spacing w:val="-6"/>
        </w:rPr>
        <w:t xml:space="preserve"> </w:t>
      </w:r>
      <w:r>
        <w:rPr>
          <w:color w:val="231F20"/>
        </w:rPr>
        <w:t>a</w:t>
      </w:r>
      <w:r>
        <w:rPr>
          <w:color w:val="231F20"/>
          <w:spacing w:val="-4"/>
        </w:rPr>
        <w:t xml:space="preserve"> </w:t>
      </w:r>
      <w:r>
        <w:rPr>
          <w:color w:val="231F20"/>
          <w:spacing w:val="-3"/>
        </w:rPr>
        <w:t>poem</w:t>
      </w:r>
      <w:r>
        <w:rPr>
          <w:color w:val="231F20"/>
          <w:spacing w:val="-5"/>
        </w:rPr>
        <w:t xml:space="preserve"> </w:t>
      </w:r>
      <w:r>
        <w:rPr>
          <w:color w:val="231F20"/>
        </w:rPr>
        <w:t>or</w:t>
      </w:r>
      <w:r>
        <w:rPr>
          <w:color w:val="231F20"/>
          <w:spacing w:val="-6"/>
        </w:rPr>
        <w:t xml:space="preserve"> </w:t>
      </w:r>
      <w:r>
        <w:rPr>
          <w:color w:val="231F20"/>
          <w:spacing w:val="-3"/>
        </w:rPr>
        <w:t>narrative</w:t>
      </w:r>
      <w:r>
        <w:rPr>
          <w:color w:val="231F20"/>
          <w:spacing w:val="-4"/>
        </w:rPr>
        <w:t xml:space="preserve"> </w:t>
      </w:r>
      <w:r>
        <w:rPr>
          <w:color w:val="231F20"/>
        </w:rPr>
        <w:t>or</w:t>
      </w:r>
      <w:r>
        <w:rPr>
          <w:color w:val="231F20"/>
          <w:spacing w:val="-6"/>
        </w:rPr>
        <w:t xml:space="preserve"> </w:t>
      </w:r>
      <w:r>
        <w:rPr>
          <w:color w:val="231F20"/>
        </w:rPr>
        <w:t>the</w:t>
      </w:r>
      <w:r>
        <w:rPr>
          <w:color w:val="231F20"/>
          <w:spacing w:val="-5"/>
        </w:rPr>
        <w:t xml:space="preserve"> </w:t>
      </w:r>
      <w:r>
        <w:rPr>
          <w:color w:val="231F20"/>
          <w:spacing w:val="-3"/>
        </w:rPr>
        <w:t>sense</w:t>
      </w:r>
      <w:r>
        <w:rPr>
          <w:color w:val="231F20"/>
          <w:spacing w:val="-6"/>
        </w:rPr>
        <w:t xml:space="preserve"> </w:t>
      </w:r>
      <w:r>
        <w:rPr>
          <w:color w:val="231F20"/>
        </w:rPr>
        <w:t>of</w:t>
      </w:r>
      <w:r>
        <w:rPr>
          <w:color w:val="231F20"/>
          <w:spacing w:val="-5"/>
        </w:rPr>
        <w:t xml:space="preserve"> </w:t>
      </w:r>
      <w:r>
        <w:rPr>
          <w:color w:val="231F20"/>
        </w:rPr>
        <w:t>a</w:t>
      </w:r>
      <w:r>
        <w:rPr>
          <w:color w:val="231F20"/>
          <w:spacing w:val="-5"/>
        </w:rPr>
        <w:t xml:space="preserve"> </w:t>
      </w:r>
      <w:r>
        <w:rPr>
          <w:color w:val="231F20"/>
          <w:spacing w:val="-3"/>
        </w:rPr>
        <w:t>painting</w:t>
      </w:r>
      <w:r>
        <w:rPr>
          <w:color w:val="231F20"/>
          <w:spacing w:val="-5"/>
        </w:rPr>
        <w:t xml:space="preserve"> </w:t>
      </w:r>
      <w:r>
        <w:rPr>
          <w:color w:val="231F20"/>
          <w:spacing w:val="-3"/>
        </w:rPr>
        <w:t xml:space="preserve">or idea. </w:t>
      </w:r>
      <w:r>
        <w:rPr>
          <w:color w:val="231F20"/>
        </w:rPr>
        <w:t xml:space="preserve">A </w:t>
      </w:r>
      <w:r>
        <w:rPr>
          <w:color w:val="231F20"/>
          <w:spacing w:val="-3"/>
        </w:rPr>
        <w:t xml:space="preserve">composer might </w:t>
      </w:r>
      <w:r>
        <w:rPr>
          <w:color w:val="231F20"/>
        </w:rPr>
        <w:t xml:space="preserve">ask </w:t>
      </w:r>
      <w:r>
        <w:rPr>
          <w:color w:val="231F20"/>
          <w:spacing w:val="-3"/>
        </w:rPr>
        <w:t xml:space="preserve">orchestral instruments </w:t>
      </w:r>
      <w:r>
        <w:rPr>
          <w:color w:val="231F20"/>
        </w:rPr>
        <w:t xml:space="preserve">to </w:t>
      </w:r>
      <w:r>
        <w:rPr>
          <w:color w:val="231F20"/>
          <w:spacing w:val="-3"/>
        </w:rPr>
        <w:t xml:space="preserve">imitate </w:t>
      </w:r>
      <w:r>
        <w:rPr>
          <w:color w:val="231F20"/>
        </w:rPr>
        <w:t xml:space="preserve">the </w:t>
      </w:r>
      <w:r>
        <w:rPr>
          <w:color w:val="231F20"/>
          <w:spacing w:val="-3"/>
        </w:rPr>
        <w:t xml:space="preserve">sounds </w:t>
      </w:r>
      <w:r>
        <w:rPr>
          <w:color w:val="231F20"/>
        </w:rPr>
        <w:t xml:space="preserve">of </w:t>
      </w:r>
      <w:r>
        <w:rPr>
          <w:color w:val="231F20"/>
          <w:spacing w:val="-3"/>
        </w:rPr>
        <w:t xml:space="preserve">natural phenomenon, such </w:t>
      </w:r>
      <w:r>
        <w:rPr>
          <w:color w:val="231F20"/>
        </w:rPr>
        <w:t xml:space="preserve">as a </w:t>
      </w:r>
      <w:r>
        <w:rPr>
          <w:color w:val="231F20"/>
          <w:spacing w:val="-3"/>
        </w:rPr>
        <w:t xml:space="preserve">babbling brook </w:t>
      </w:r>
      <w:r>
        <w:rPr>
          <w:color w:val="231F20"/>
        </w:rPr>
        <w:t xml:space="preserve">or the </w:t>
      </w:r>
      <w:r>
        <w:rPr>
          <w:color w:val="231F20"/>
          <w:spacing w:val="-3"/>
        </w:rPr>
        <w:t xml:space="preserve">cries </w:t>
      </w:r>
      <w:r>
        <w:rPr>
          <w:color w:val="231F20"/>
        </w:rPr>
        <w:t xml:space="preserve">of </w:t>
      </w:r>
      <w:r>
        <w:rPr>
          <w:color w:val="231F20"/>
          <w:spacing w:val="-3"/>
        </w:rPr>
        <w:t>birds. Most program music carries</w:t>
      </w:r>
      <w:r>
        <w:rPr>
          <w:color w:val="231F20"/>
          <w:spacing w:val="-9"/>
        </w:rPr>
        <w:t xml:space="preserve"> </w:t>
      </w:r>
      <w:r>
        <w:rPr>
          <w:color w:val="231F20"/>
        </w:rPr>
        <w:t>a</w:t>
      </w:r>
      <w:r>
        <w:rPr>
          <w:color w:val="231F20"/>
          <w:spacing w:val="-9"/>
        </w:rPr>
        <w:t xml:space="preserve"> </w:t>
      </w:r>
      <w:r>
        <w:rPr>
          <w:color w:val="231F20"/>
          <w:spacing w:val="-3"/>
        </w:rPr>
        <w:t>descriptive</w:t>
      </w:r>
      <w:r>
        <w:rPr>
          <w:color w:val="231F20"/>
          <w:spacing w:val="-9"/>
        </w:rPr>
        <w:t xml:space="preserve"> </w:t>
      </w:r>
      <w:r>
        <w:rPr>
          <w:color w:val="231F20"/>
          <w:spacing w:val="-3"/>
        </w:rPr>
        <w:t>title</w:t>
      </w:r>
      <w:r>
        <w:rPr>
          <w:color w:val="231F20"/>
          <w:spacing w:val="-9"/>
        </w:rPr>
        <w:t xml:space="preserve"> </w:t>
      </w:r>
      <w:r>
        <w:rPr>
          <w:color w:val="231F20"/>
          <w:spacing w:val="-3"/>
        </w:rPr>
        <w:t>that</w:t>
      </w:r>
      <w:r>
        <w:rPr>
          <w:color w:val="231F20"/>
          <w:spacing w:val="-9"/>
        </w:rPr>
        <w:t xml:space="preserve"> </w:t>
      </w:r>
      <w:r>
        <w:rPr>
          <w:color w:val="231F20"/>
          <w:spacing w:val="-3"/>
        </w:rPr>
        <w:t>suggests</w:t>
      </w:r>
      <w:r>
        <w:rPr>
          <w:color w:val="231F20"/>
          <w:spacing w:val="-9"/>
        </w:rPr>
        <w:t xml:space="preserve"> </w:t>
      </w:r>
      <w:r>
        <w:rPr>
          <w:color w:val="231F20"/>
          <w:spacing w:val="-3"/>
        </w:rPr>
        <w:t>what</w:t>
      </w:r>
      <w:r>
        <w:rPr>
          <w:color w:val="231F20"/>
          <w:spacing w:val="-9"/>
        </w:rPr>
        <w:t xml:space="preserve"> </w:t>
      </w:r>
      <w:r>
        <w:rPr>
          <w:color w:val="231F20"/>
        </w:rPr>
        <w:t>an</w:t>
      </w:r>
      <w:r>
        <w:rPr>
          <w:color w:val="231F20"/>
          <w:spacing w:val="-9"/>
        </w:rPr>
        <w:t xml:space="preserve"> </w:t>
      </w:r>
      <w:r>
        <w:rPr>
          <w:color w:val="231F20"/>
          <w:spacing w:val="-3"/>
        </w:rPr>
        <w:t>audience</w:t>
      </w:r>
      <w:r>
        <w:rPr>
          <w:color w:val="231F20"/>
          <w:spacing w:val="-9"/>
        </w:rPr>
        <w:t xml:space="preserve"> </w:t>
      </w:r>
      <w:r>
        <w:rPr>
          <w:color w:val="231F20"/>
          <w:spacing w:val="-3"/>
        </w:rPr>
        <w:t>member</w:t>
      </w:r>
      <w:r>
        <w:rPr>
          <w:color w:val="231F20"/>
          <w:spacing w:val="-9"/>
        </w:rPr>
        <w:t xml:space="preserve"> </w:t>
      </w:r>
      <w:r>
        <w:rPr>
          <w:color w:val="231F20"/>
          <w:spacing w:val="-3"/>
        </w:rPr>
        <w:t>might</w:t>
      </w:r>
      <w:r>
        <w:rPr>
          <w:color w:val="231F20"/>
          <w:spacing w:val="-9"/>
        </w:rPr>
        <w:t xml:space="preserve"> </w:t>
      </w:r>
      <w:r>
        <w:rPr>
          <w:color w:val="231F20"/>
          <w:spacing w:val="-3"/>
        </w:rPr>
        <w:t>listen</w:t>
      </w:r>
      <w:r>
        <w:rPr>
          <w:color w:val="231F20"/>
          <w:spacing w:val="-9"/>
        </w:rPr>
        <w:t xml:space="preserve"> </w:t>
      </w:r>
      <w:r>
        <w:rPr>
          <w:color w:val="231F20"/>
          <w:spacing w:val="-3"/>
        </w:rPr>
        <w:t>for.</w:t>
      </w:r>
      <w:r>
        <w:rPr>
          <w:color w:val="231F20"/>
          <w:spacing w:val="-8"/>
        </w:rPr>
        <w:t xml:space="preserve"> </w:t>
      </w:r>
      <w:r>
        <w:rPr>
          <w:color w:val="231F20"/>
          <w:spacing w:val="-3"/>
        </w:rPr>
        <w:t xml:space="preserve">In </w:t>
      </w:r>
      <w:r>
        <w:rPr>
          <w:color w:val="231F20"/>
        </w:rPr>
        <w:t xml:space="preserve">the </w:t>
      </w:r>
      <w:r>
        <w:rPr>
          <w:color w:val="231F20"/>
          <w:spacing w:val="-3"/>
        </w:rPr>
        <w:t xml:space="preserve">case </w:t>
      </w:r>
      <w:r>
        <w:rPr>
          <w:color w:val="231F20"/>
        </w:rPr>
        <w:t xml:space="preserve">of the </w:t>
      </w:r>
      <w:r>
        <w:rPr>
          <w:i/>
          <w:spacing w:val="-3"/>
        </w:rPr>
        <w:t>Four Seasons</w:t>
      </w:r>
      <w:r>
        <w:rPr>
          <w:color w:val="231F20"/>
          <w:spacing w:val="-3"/>
        </w:rPr>
        <w:t xml:space="preserve">, Vivaldi connected each concerto </w:t>
      </w:r>
      <w:r>
        <w:rPr>
          <w:color w:val="231F20"/>
        </w:rPr>
        <w:t xml:space="preserve">to an </w:t>
      </w:r>
      <w:r>
        <w:rPr>
          <w:color w:val="231F20"/>
          <w:spacing w:val="-3"/>
        </w:rPr>
        <w:t xml:space="preserve">Italian sonnet, that </w:t>
      </w:r>
      <w:r>
        <w:rPr>
          <w:color w:val="231F20"/>
        </w:rPr>
        <w:t xml:space="preserve">is, to a </w:t>
      </w:r>
      <w:r>
        <w:rPr>
          <w:color w:val="231F20"/>
          <w:spacing w:val="-3"/>
        </w:rPr>
        <w:t xml:space="preserve">poem that </w:t>
      </w:r>
      <w:r>
        <w:rPr>
          <w:color w:val="231F20"/>
        </w:rPr>
        <w:t xml:space="preserve">was </w:t>
      </w:r>
      <w:r>
        <w:rPr>
          <w:color w:val="231F20"/>
          <w:spacing w:val="-3"/>
        </w:rPr>
        <w:t xml:space="preserve">descriptive </w:t>
      </w:r>
      <w:r>
        <w:rPr>
          <w:color w:val="231F20"/>
        </w:rPr>
        <w:t xml:space="preserve">of the </w:t>
      </w:r>
      <w:r>
        <w:rPr>
          <w:color w:val="231F20"/>
          <w:spacing w:val="-3"/>
        </w:rPr>
        <w:t xml:space="preserve">season </w:t>
      </w:r>
      <w:r>
        <w:rPr>
          <w:color w:val="231F20"/>
        </w:rPr>
        <w:t xml:space="preserve">to </w:t>
      </w:r>
      <w:r>
        <w:rPr>
          <w:color w:val="231F20"/>
          <w:spacing w:val="-3"/>
        </w:rPr>
        <w:t xml:space="preserve">which </w:t>
      </w:r>
      <w:r>
        <w:rPr>
          <w:color w:val="231F20"/>
        </w:rPr>
        <w:t xml:space="preserve">the </w:t>
      </w:r>
      <w:r>
        <w:rPr>
          <w:color w:val="231F20"/>
          <w:spacing w:val="-3"/>
        </w:rPr>
        <w:t>concerto referred. Thus</w:t>
      </w:r>
      <w:r>
        <w:rPr>
          <w:color w:val="231F20"/>
          <w:spacing w:val="-8"/>
        </w:rPr>
        <w:t xml:space="preserve"> </w:t>
      </w:r>
      <w:r>
        <w:rPr>
          <w:color w:val="231F20"/>
        </w:rPr>
        <w:t>in</w:t>
      </w:r>
      <w:r>
        <w:rPr>
          <w:color w:val="231F20"/>
          <w:spacing w:val="-8"/>
        </w:rPr>
        <w:t xml:space="preserve"> </w:t>
      </w:r>
      <w:r>
        <w:rPr>
          <w:color w:val="231F20"/>
        </w:rPr>
        <w:t>the</w:t>
      </w:r>
      <w:r>
        <w:rPr>
          <w:color w:val="231F20"/>
          <w:spacing w:val="-7"/>
        </w:rPr>
        <w:t xml:space="preserve"> </w:t>
      </w:r>
      <w:r>
        <w:rPr>
          <w:color w:val="231F20"/>
          <w:spacing w:val="-3"/>
        </w:rPr>
        <w:t>case</w:t>
      </w:r>
      <w:r>
        <w:rPr>
          <w:color w:val="231F20"/>
          <w:spacing w:val="-8"/>
        </w:rPr>
        <w:t xml:space="preserve"> </w:t>
      </w:r>
      <w:r>
        <w:rPr>
          <w:color w:val="231F20"/>
        </w:rPr>
        <w:t>of</w:t>
      </w:r>
      <w:r>
        <w:rPr>
          <w:color w:val="231F20"/>
          <w:spacing w:val="-7"/>
        </w:rPr>
        <w:t xml:space="preserve"> </w:t>
      </w:r>
      <w:r>
        <w:rPr>
          <w:color w:val="231F20"/>
          <w:spacing w:val="-3"/>
        </w:rPr>
        <w:t>Spring,</w:t>
      </w:r>
      <w:r>
        <w:rPr>
          <w:color w:val="231F20"/>
          <w:spacing w:val="-9"/>
        </w:rPr>
        <w:t xml:space="preserve"> </w:t>
      </w:r>
      <w:r>
        <w:rPr>
          <w:color w:val="231F20"/>
        </w:rPr>
        <w:t>the</w:t>
      </w:r>
      <w:r>
        <w:rPr>
          <w:color w:val="231F20"/>
          <w:spacing w:val="-7"/>
        </w:rPr>
        <w:t xml:space="preserve"> </w:t>
      </w:r>
      <w:r>
        <w:rPr>
          <w:color w:val="231F20"/>
        </w:rPr>
        <w:t>first</w:t>
      </w:r>
      <w:r>
        <w:rPr>
          <w:color w:val="231F20"/>
          <w:spacing w:val="-8"/>
        </w:rPr>
        <w:t xml:space="preserve"> </w:t>
      </w:r>
      <w:r>
        <w:rPr>
          <w:color w:val="231F20"/>
          <w:spacing w:val="-3"/>
        </w:rPr>
        <w:t>concerto</w:t>
      </w:r>
      <w:r>
        <w:rPr>
          <w:color w:val="231F20"/>
          <w:spacing w:val="-7"/>
        </w:rPr>
        <w:t xml:space="preserve"> </w:t>
      </w:r>
      <w:r>
        <w:rPr>
          <w:color w:val="231F20"/>
        </w:rPr>
        <w:t>of</w:t>
      </w:r>
      <w:r>
        <w:rPr>
          <w:color w:val="231F20"/>
          <w:spacing w:val="-8"/>
        </w:rPr>
        <w:t xml:space="preserve"> </w:t>
      </w:r>
      <w:r>
        <w:rPr>
          <w:color w:val="231F20"/>
        </w:rPr>
        <w:t>the</w:t>
      </w:r>
      <w:r>
        <w:rPr>
          <w:color w:val="231F20"/>
          <w:spacing w:val="-8"/>
        </w:rPr>
        <w:t xml:space="preserve"> </w:t>
      </w:r>
      <w:r>
        <w:rPr>
          <w:color w:val="231F20"/>
          <w:spacing w:val="-3"/>
        </w:rPr>
        <w:t>series,</w:t>
      </w:r>
      <w:r>
        <w:rPr>
          <w:color w:val="231F20"/>
          <w:spacing w:val="-8"/>
        </w:rPr>
        <w:t xml:space="preserve"> </w:t>
      </w:r>
      <w:r>
        <w:rPr>
          <w:color w:val="231F20"/>
        </w:rPr>
        <w:t>you</w:t>
      </w:r>
      <w:r>
        <w:rPr>
          <w:color w:val="231F20"/>
          <w:spacing w:val="-8"/>
        </w:rPr>
        <w:t xml:space="preserve"> </w:t>
      </w:r>
      <w:r>
        <w:rPr>
          <w:color w:val="231F20"/>
        </w:rPr>
        <w:t>can</w:t>
      </w:r>
      <w:r>
        <w:rPr>
          <w:color w:val="231F20"/>
          <w:spacing w:val="-7"/>
        </w:rPr>
        <w:t xml:space="preserve"> </w:t>
      </w:r>
      <w:r>
        <w:rPr>
          <w:color w:val="231F20"/>
          <w:spacing w:val="-3"/>
        </w:rPr>
        <w:t>listen</w:t>
      </w:r>
      <w:r>
        <w:rPr>
          <w:color w:val="231F20"/>
          <w:spacing w:val="-8"/>
        </w:rPr>
        <w:t xml:space="preserve"> </w:t>
      </w:r>
      <w:r>
        <w:rPr>
          <w:color w:val="231F20"/>
        </w:rPr>
        <w:t>for</w:t>
      </w:r>
      <w:r>
        <w:rPr>
          <w:color w:val="231F20"/>
          <w:spacing w:val="-7"/>
        </w:rPr>
        <w:t xml:space="preserve"> </w:t>
      </w:r>
      <w:r>
        <w:rPr>
          <w:color w:val="231F20"/>
        </w:rPr>
        <w:t>the</w:t>
      </w:r>
      <w:r>
        <w:rPr>
          <w:color w:val="231F20"/>
          <w:spacing w:val="-8"/>
        </w:rPr>
        <w:t xml:space="preserve"> </w:t>
      </w:r>
      <w:r>
        <w:rPr>
          <w:color w:val="231F20"/>
          <w:spacing w:val="-3"/>
        </w:rPr>
        <w:t xml:space="preserve">“festive song” </w:t>
      </w:r>
      <w:r>
        <w:rPr>
          <w:color w:val="231F20"/>
        </w:rPr>
        <w:t xml:space="preserve">of </w:t>
      </w:r>
      <w:r>
        <w:rPr>
          <w:color w:val="231F20"/>
          <w:spacing w:val="-3"/>
        </w:rPr>
        <w:t xml:space="preserve">birds, “murmuring streams,” “breezes,” </w:t>
      </w:r>
      <w:r>
        <w:rPr>
          <w:color w:val="231F20"/>
        </w:rPr>
        <w:t xml:space="preserve">and </w:t>
      </w:r>
      <w:r>
        <w:rPr>
          <w:color w:val="231F20"/>
          <w:spacing w:val="-3"/>
        </w:rPr>
        <w:t xml:space="preserve">“lightning </w:t>
      </w:r>
      <w:r>
        <w:rPr>
          <w:color w:val="231F20"/>
        </w:rPr>
        <w:t>and</w:t>
      </w:r>
      <w:r>
        <w:rPr>
          <w:color w:val="231F20"/>
          <w:spacing w:val="-23"/>
        </w:rPr>
        <w:t xml:space="preserve"> </w:t>
      </w:r>
      <w:r>
        <w:rPr>
          <w:color w:val="231F20"/>
          <w:spacing w:val="-3"/>
        </w:rPr>
        <w:t>thunder.”</w:t>
      </w:r>
    </w:p>
    <w:p w14:paraId="7CDBC13B" w14:textId="77777777" w:rsidR="005D5128" w:rsidRDefault="005D5128" w:rsidP="00AF7890">
      <w:pPr>
        <w:pStyle w:val="Body"/>
        <w:rPr>
          <w:color w:val="231F20"/>
        </w:rPr>
      </w:pPr>
      <w:r>
        <w:t xml:space="preserve">Each of the concertos in the </w:t>
      </w:r>
      <w:r>
        <w:rPr>
          <w:i/>
        </w:rPr>
        <w:t xml:space="preserve">Four Seasons </w:t>
      </w:r>
      <w:r>
        <w:t>has three movements, organized in a fast – slow – fast succession. We’ll listen to the first fast movement</w:t>
      </w:r>
      <w:r w:rsidR="006C3273">
        <w:t xml:space="preserve"> </w:t>
      </w:r>
      <w:r>
        <w:t>of Spring. Its “Allegro” subtitle is an Italian tempo marking that indicates music that is fast. As a first movement, it is in ritornello form. The movement opens with the ritornello, in which the orchestra presents the opening theme. This theme consists of motives, small groupings of notes and rhythms that are often repeated in sequence. This ritornello</w:t>
      </w:r>
      <w:r>
        <w:rPr>
          <w:spacing w:val="-30"/>
        </w:rPr>
        <w:t xml:space="preserve"> </w:t>
      </w:r>
      <w:r>
        <w:t>might be</w:t>
      </w:r>
      <w:r>
        <w:rPr>
          <w:spacing w:val="10"/>
        </w:rPr>
        <w:t xml:space="preserve"> </w:t>
      </w:r>
      <w:r>
        <w:t>thought</w:t>
      </w:r>
      <w:r>
        <w:rPr>
          <w:spacing w:val="10"/>
        </w:rPr>
        <w:t xml:space="preserve"> </w:t>
      </w:r>
      <w:r>
        <w:t>to</w:t>
      </w:r>
      <w:r>
        <w:rPr>
          <w:spacing w:val="11"/>
        </w:rPr>
        <w:t xml:space="preserve"> </w:t>
      </w:r>
      <w:r>
        <w:t>reflect</w:t>
      </w:r>
      <w:r>
        <w:rPr>
          <w:spacing w:val="11"/>
        </w:rPr>
        <w:t xml:space="preserve"> </w:t>
      </w:r>
      <w:r>
        <w:t>the</w:t>
      </w:r>
      <w:r>
        <w:rPr>
          <w:spacing w:val="11"/>
        </w:rPr>
        <w:t xml:space="preserve"> </w:t>
      </w:r>
      <w:r>
        <w:t>opening</w:t>
      </w:r>
      <w:r>
        <w:rPr>
          <w:spacing w:val="10"/>
        </w:rPr>
        <w:t xml:space="preserve"> </w:t>
      </w:r>
      <w:r>
        <w:t>line</w:t>
      </w:r>
      <w:r>
        <w:rPr>
          <w:spacing w:val="11"/>
        </w:rPr>
        <w:t xml:space="preserve"> </w:t>
      </w:r>
      <w:r>
        <w:t>from</w:t>
      </w:r>
      <w:r>
        <w:rPr>
          <w:spacing w:val="10"/>
        </w:rPr>
        <w:t xml:space="preserve"> </w:t>
      </w:r>
      <w:r>
        <w:t>the</w:t>
      </w:r>
      <w:r>
        <w:rPr>
          <w:spacing w:val="11"/>
        </w:rPr>
        <w:t xml:space="preserve"> </w:t>
      </w:r>
      <w:r>
        <w:t>son</w:t>
      </w:r>
      <w:r>
        <w:rPr>
          <w:color w:val="231F20"/>
        </w:rPr>
        <w:t>net.</w:t>
      </w:r>
      <w:r>
        <w:rPr>
          <w:color w:val="231F20"/>
          <w:spacing w:val="-7"/>
        </w:rPr>
        <w:t xml:space="preserve"> </w:t>
      </w:r>
      <w:r>
        <w:rPr>
          <w:color w:val="231F20"/>
        </w:rPr>
        <w:t>After</w:t>
      </w:r>
      <w:r>
        <w:rPr>
          <w:color w:val="231F20"/>
          <w:spacing w:val="-6"/>
        </w:rPr>
        <w:t xml:space="preserve"> </w:t>
      </w:r>
      <w:r>
        <w:rPr>
          <w:color w:val="231F20"/>
        </w:rPr>
        <w:t>the</w:t>
      </w:r>
      <w:r>
        <w:rPr>
          <w:color w:val="231F20"/>
          <w:spacing w:val="-6"/>
        </w:rPr>
        <w:t xml:space="preserve"> </w:t>
      </w:r>
      <w:r>
        <w:rPr>
          <w:color w:val="231F20"/>
        </w:rPr>
        <w:t>ritornello,</w:t>
      </w:r>
      <w:r>
        <w:rPr>
          <w:color w:val="231F20"/>
          <w:spacing w:val="-5"/>
        </w:rPr>
        <w:t xml:space="preserve"> </w:t>
      </w:r>
      <w:r>
        <w:rPr>
          <w:color w:val="231F20"/>
        </w:rPr>
        <w:t>the</w:t>
      </w:r>
      <w:r>
        <w:rPr>
          <w:color w:val="231F20"/>
          <w:spacing w:val="-6"/>
        </w:rPr>
        <w:t xml:space="preserve"> </w:t>
      </w:r>
      <w:r>
        <w:rPr>
          <w:color w:val="231F20"/>
        </w:rPr>
        <w:t>soloist</w:t>
      </w:r>
      <w:r>
        <w:rPr>
          <w:color w:val="231F20"/>
          <w:spacing w:val="-5"/>
        </w:rPr>
        <w:t xml:space="preserve"> </w:t>
      </w:r>
      <w:r>
        <w:rPr>
          <w:color w:val="231F20"/>
        </w:rPr>
        <w:t>plays</w:t>
      </w:r>
      <w:r>
        <w:rPr>
          <w:color w:val="231F20"/>
          <w:spacing w:val="-6"/>
        </w:rPr>
        <w:t xml:space="preserve"> </w:t>
      </w:r>
      <w:r>
        <w:rPr>
          <w:color w:val="231F20"/>
        </w:rPr>
        <w:t>with</w:t>
      </w:r>
      <w:r>
        <w:rPr>
          <w:color w:val="231F20"/>
          <w:spacing w:val="-6"/>
        </w:rPr>
        <w:t xml:space="preserve"> </w:t>
      </w:r>
      <w:r>
        <w:rPr>
          <w:color w:val="231F20"/>
        </w:rPr>
        <w:t>the</w:t>
      </w:r>
      <w:r>
        <w:rPr>
          <w:color w:val="231F20"/>
          <w:spacing w:val="-6"/>
        </w:rPr>
        <w:t xml:space="preserve"> </w:t>
      </w:r>
      <w:r>
        <w:rPr>
          <w:color w:val="231F20"/>
        </w:rPr>
        <w:t>accompaniment of only a few instruments, that is, the basso continuo. The soloist’s music uses some of the same motives found in the ritornello but plays them in a more virtuosic way, showing off one might say.</w:t>
      </w:r>
    </w:p>
    <w:p w14:paraId="1590E368" w14:textId="77777777" w:rsidR="00AF7890" w:rsidRDefault="00AF7890" w:rsidP="00AF7890">
      <w:pPr>
        <w:pStyle w:val="Body"/>
      </w:pPr>
    </w:p>
    <w:p w14:paraId="7270C0B4" w14:textId="77777777" w:rsidR="00AF7890" w:rsidRDefault="00AF7890" w:rsidP="00AF7890">
      <w:pPr>
        <w:pStyle w:val="Body"/>
        <w:ind w:firstLine="0"/>
        <w:jc w:val="center"/>
      </w:pPr>
      <w:r>
        <w:rPr>
          <w:noProof/>
        </w:rPr>
        <w:drawing>
          <wp:inline distT="0" distB="0" distL="0" distR="0" wp14:anchorId="42522355" wp14:editId="6BAC7393">
            <wp:extent cx="1684810" cy="2011527"/>
            <wp:effectExtent l="0" t="0" r="4445" b="0"/>
            <wp:docPr id="139" name="image74.jpeg" descr="Portrait of Antonio Vivaldi" title="Portrait of Antonio Vival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74.jpeg"/>
                    <pic:cNvPicPr/>
                  </pic:nvPicPr>
                  <pic:blipFill>
                    <a:blip r:embed="rId25" cstate="print"/>
                    <a:stretch>
                      <a:fillRect/>
                    </a:stretch>
                  </pic:blipFill>
                  <pic:spPr>
                    <a:xfrm>
                      <a:off x="0" y="0"/>
                      <a:ext cx="1684810" cy="2011527"/>
                    </a:xfrm>
                    <a:prstGeom prst="rect">
                      <a:avLst/>
                    </a:prstGeom>
                  </pic:spPr>
                </pic:pic>
              </a:graphicData>
            </a:graphic>
          </wp:inline>
        </w:drawing>
      </w:r>
    </w:p>
    <w:p w14:paraId="6A9DB4DF" w14:textId="77777777" w:rsidR="00AF7890" w:rsidRDefault="00AF7890" w:rsidP="00AF7890">
      <w:pPr>
        <w:pStyle w:val="CaptionHeader"/>
      </w:pPr>
      <w:r>
        <w:t>Figure 4.12 | Portrait of Antonio Vivaldi</w:t>
      </w:r>
    </w:p>
    <w:p w14:paraId="3F30B60A" w14:textId="77777777" w:rsidR="00AF7890" w:rsidRPr="00AF7890" w:rsidRDefault="00AF7890" w:rsidP="00AF7890">
      <w:pPr>
        <w:pStyle w:val="CaptionText"/>
      </w:pPr>
      <w:r w:rsidRPr="00AF7890">
        <w:t xml:space="preserve">Author | Anonimo Bolognese </w:t>
      </w:r>
    </w:p>
    <w:p w14:paraId="4AC46E1B" w14:textId="77777777" w:rsidR="00AF7890" w:rsidRPr="00AF7890" w:rsidRDefault="00AF7890" w:rsidP="00AF7890">
      <w:pPr>
        <w:pStyle w:val="CaptionText"/>
      </w:pPr>
      <w:r w:rsidRPr="00AF7890">
        <w:t xml:space="preserve">Source | Wikimedia Commons </w:t>
      </w:r>
    </w:p>
    <w:p w14:paraId="6CC0DECB" w14:textId="77777777" w:rsidR="00AF7890" w:rsidRPr="00AF7890" w:rsidRDefault="00AF7890" w:rsidP="00AF7890">
      <w:pPr>
        <w:pStyle w:val="CaptionText"/>
      </w:pPr>
      <w:r w:rsidRPr="00AF7890">
        <w:t>License | Public Domain</w:t>
      </w:r>
    </w:p>
    <w:p w14:paraId="3E2FFB8C" w14:textId="77777777" w:rsidR="00AF7890" w:rsidRDefault="00AF7890" w:rsidP="00AF7890">
      <w:pPr>
        <w:pStyle w:val="Body"/>
      </w:pPr>
    </w:p>
    <w:p w14:paraId="51D1EF9E" w14:textId="77777777" w:rsidR="005D5128" w:rsidRDefault="005D5128" w:rsidP="00AF7890">
      <w:pPr>
        <w:pStyle w:val="Body"/>
      </w:pPr>
      <w:r>
        <w:t>As you listen, try to hear the alternation of the ritornellos and solo sections. Listen also for the motor rhythm, the constant subdivision of the steady beat, and the melodic themes that unfold through melodic sequences. Do you hear birds, a brook,</w:t>
      </w:r>
      <w:r>
        <w:rPr>
          <w:spacing w:val="-13"/>
        </w:rPr>
        <w:t xml:space="preserve"> </w:t>
      </w:r>
      <w:r>
        <w:t>and</w:t>
      </w:r>
      <w:r>
        <w:rPr>
          <w:spacing w:val="-13"/>
        </w:rPr>
        <w:t xml:space="preserve"> </w:t>
      </w:r>
      <w:r>
        <w:t>a</w:t>
      </w:r>
      <w:r>
        <w:rPr>
          <w:spacing w:val="-13"/>
        </w:rPr>
        <w:t xml:space="preserve"> </w:t>
      </w:r>
      <w:r>
        <w:t>thunderstorm?</w:t>
      </w:r>
      <w:r>
        <w:rPr>
          <w:spacing w:val="-13"/>
        </w:rPr>
        <w:t xml:space="preserve"> </w:t>
      </w:r>
      <w:r>
        <w:t>Do</w:t>
      </w:r>
      <w:r>
        <w:rPr>
          <w:spacing w:val="-13"/>
        </w:rPr>
        <w:t xml:space="preserve"> </w:t>
      </w:r>
      <w:r>
        <w:t>you</w:t>
      </w:r>
      <w:r>
        <w:rPr>
          <w:spacing w:val="-12"/>
        </w:rPr>
        <w:t xml:space="preserve"> </w:t>
      </w:r>
      <w:r>
        <w:t>think</w:t>
      </w:r>
      <w:r>
        <w:rPr>
          <w:spacing w:val="-13"/>
        </w:rPr>
        <w:t xml:space="preserve"> </w:t>
      </w:r>
      <w:r>
        <w:t>you</w:t>
      </w:r>
      <w:r>
        <w:rPr>
          <w:spacing w:val="-13"/>
        </w:rPr>
        <w:t xml:space="preserve"> </w:t>
      </w:r>
      <w:r>
        <w:t>would</w:t>
      </w:r>
      <w:r>
        <w:rPr>
          <w:spacing w:val="-13"/>
        </w:rPr>
        <w:t xml:space="preserve"> </w:t>
      </w:r>
      <w:r>
        <w:t>have</w:t>
      </w:r>
      <w:r>
        <w:rPr>
          <w:spacing w:val="-13"/>
        </w:rPr>
        <w:t xml:space="preserve"> </w:t>
      </w:r>
      <w:r>
        <w:t>associated</w:t>
      </w:r>
      <w:r>
        <w:rPr>
          <w:spacing w:val="-12"/>
        </w:rPr>
        <w:t xml:space="preserve"> </w:t>
      </w:r>
      <w:r>
        <w:t>these</w:t>
      </w:r>
      <w:r>
        <w:rPr>
          <w:spacing w:val="-13"/>
        </w:rPr>
        <w:t xml:space="preserve"> </w:t>
      </w:r>
      <w:r>
        <w:t>musical moments</w:t>
      </w:r>
      <w:r>
        <w:rPr>
          <w:spacing w:val="-12"/>
        </w:rPr>
        <w:t xml:space="preserve"> </w:t>
      </w:r>
      <w:r>
        <w:t>with</w:t>
      </w:r>
      <w:r>
        <w:rPr>
          <w:spacing w:val="-11"/>
        </w:rPr>
        <w:t xml:space="preserve"> </w:t>
      </w:r>
      <w:r>
        <w:t>springtime,</w:t>
      </w:r>
      <w:r>
        <w:rPr>
          <w:spacing w:val="-12"/>
        </w:rPr>
        <w:t xml:space="preserve"> </w:t>
      </w:r>
      <w:r>
        <w:t>if,</w:t>
      </w:r>
      <w:r>
        <w:rPr>
          <w:spacing w:val="-11"/>
        </w:rPr>
        <w:t xml:space="preserve"> </w:t>
      </w:r>
      <w:r>
        <w:t>instead</w:t>
      </w:r>
      <w:r>
        <w:rPr>
          <w:spacing w:val="-11"/>
        </w:rPr>
        <w:t xml:space="preserve"> </w:t>
      </w:r>
      <w:r>
        <w:t>of</w:t>
      </w:r>
      <w:r>
        <w:rPr>
          <w:spacing w:val="-12"/>
        </w:rPr>
        <w:t xml:space="preserve"> </w:t>
      </w:r>
      <w:r>
        <w:t>being</w:t>
      </w:r>
      <w:r>
        <w:rPr>
          <w:spacing w:val="-11"/>
        </w:rPr>
        <w:t xml:space="preserve"> </w:t>
      </w:r>
      <w:r>
        <w:t>called</w:t>
      </w:r>
      <w:r>
        <w:rPr>
          <w:spacing w:val="-12"/>
        </w:rPr>
        <w:t xml:space="preserve"> </w:t>
      </w:r>
      <w:r>
        <w:t>the</w:t>
      </w:r>
      <w:r>
        <w:rPr>
          <w:spacing w:val="-11"/>
        </w:rPr>
        <w:t xml:space="preserve"> </w:t>
      </w:r>
      <w:r>
        <w:t>Spring</w:t>
      </w:r>
      <w:r>
        <w:rPr>
          <w:spacing w:val="-11"/>
        </w:rPr>
        <w:t xml:space="preserve"> </w:t>
      </w:r>
      <w:r>
        <w:t>Concerto,</w:t>
      </w:r>
      <w:r>
        <w:rPr>
          <w:spacing w:val="-12"/>
        </w:rPr>
        <w:t xml:space="preserve"> </w:t>
      </w:r>
      <w:r>
        <w:t>the</w:t>
      </w:r>
      <w:r>
        <w:rPr>
          <w:spacing w:val="-11"/>
        </w:rPr>
        <w:t xml:space="preserve"> </w:t>
      </w:r>
      <w:r>
        <w:t>piece was simply called Concerto No.</w:t>
      </w:r>
      <w:r>
        <w:rPr>
          <w:spacing w:val="-7"/>
        </w:rPr>
        <w:t xml:space="preserve"> </w:t>
      </w:r>
      <w:r>
        <w:t>1?</w:t>
      </w:r>
    </w:p>
    <w:p w14:paraId="7DE25E5B" w14:textId="77777777" w:rsidR="005D5128" w:rsidRDefault="005D5128" w:rsidP="00AF7890">
      <w:pPr>
        <w:pStyle w:val="Body"/>
      </w:pPr>
    </w:p>
    <w:p w14:paraId="704AC0B7" w14:textId="77777777" w:rsidR="00AF7890" w:rsidRDefault="00AF7890" w:rsidP="00AF7890">
      <w:pPr>
        <w:pStyle w:val="Heading4"/>
      </w:pPr>
      <w:r>
        <w:rPr>
          <w:w w:val="120"/>
        </w:rPr>
        <w:t>LISTENING GUIDE</w:t>
      </w:r>
    </w:p>
    <w:p w14:paraId="7ED02FD4" w14:textId="4394805B" w:rsidR="00AF7890" w:rsidRDefault="00587309" w:rsidP="00AF7890">
      <w:pPr>
        <w:pStyle w:val="Bodynoindent"/>
      </w:pPr>
      <w:hyperlink r:id="rId26" w:history="1">
        <w:r w:rsidR="00F40A5B" w:rsidRPr="00F40A5B">
          <w:rPr>
            <w:rStyle w:val="Hyperlink"/>
          </w:rPr>
          <w:t>Audio</w:t>
        </w:r>
      </w:hyperlink>
    </w:p>
    <w:p w14:paraId="716614A0" w14:textId="77777777" w:rsidR="00AF7890" w:rsidRPr="00587309" w:rsidRDefault="00AF7890" w:rsidP="00AF7890">
      <w:pPr>
        <w:pStyle w:val="Bodynoindent"/>
      </w:pPr>
      <w:r w:rsidRPr="00587309">
        <w:t>Giuliano Carmignola (solo violin); Giorgio Fava (violin I); Gino Mangiocavallo (violin II); Enrico Parizzi (viola); Walter Vestidello (violoncello); Alberto Rasi (violone); Giancarlo Rado (archlute); Andrea Marcon (harpsichord); I Sonatori</w:t>
      </w:r>
    </w:p>
    <w:p w14:paraId="7432454B" w14:textId="77777777" w:rsidR="00AF7890" w:rsidRPr="007808DD" w:rsidRDefault="00AF7890" w:rsidP="00AF7890">
      <w:pPr>
        <w:pStyle w:val="Bodynoindent"/>
        <w:rPr>
          <w:lang w:val="es-ES_tradnl"/>
        </w:rPr>
      </w:pPr>
      <w:r w:rsidRPr="007808DD">
        <w:rPr>
          <w:lang w:val="es-ES_tradnl"/>
        </w:rPr>
        <w:t>de la Gioiosa Marca / Giuliano Carmignola (conductor)</w:t>
      </w:r>
    </w:p>
    <w:p w14:paraId="47994229" w14:textId="77777777" w:rsidR="00AF7890" w:rsidRDefault="00AF7890" w:rsidP="00AF7890">
      <w:pPr>
        <w:pStyle w:val="Bodynoindent"/>
      </w:pPr>
      <w:r>
        <w:rPr>
          <w:b/>
        </w:rPr>
        <w:t xml:space="preserve">Composer: </w:t>
      </w:r>
      <w:r>
        <w:t>Antonio Vivaldi</w:t>
      </w:r>
    </w:p>
    <w:p w14:paraId="5D8BF8BB" w14:textId="77777777" w:rsidR="00AF7890" w:rsidRDefault="00AF7890" w:rsidP="00AF7890">
      <w:pPr>
        <w:pStyle w:val="Bodynoindent"/>
        <w:rPr>
          <w:i/>
        </w:rPr>
      </w:pPr>
      <w:r>
        <w:rPr>
          <w:b/>
        </w:rPr>
        <w:t xml:space="preserve">Composition: </w:t>
      </w:r>
      <w:r>
        <w:t xml:space="preserve">The first movement of Spring from </w:t>
      </w:r>
      <w:r>
        <w:rPr>
          <w:i/>
        </w:rPr>
        <w:t>The Four Seasons</w:t>
      </w:r>
    </w:p>
    <w:p w14:paraId="5DD215F8" w14:textId="77777777" w:rsidR="00AF7890" w:rsidRDefault="00AF7890" w:rsidP="00AF7890">
      <w:pPr>
        <w:pStyle w:val="Bodynoindent"/>
      </w:pPr>
      <w:r>
        <w:rPr>
          <w:b/>
        </w:rPr>
        <w:t xml:space="preserve">Date: </w:t>
      </w:r>
      <w:r>
        <w:t>1720s</w:t>
      </w:r>
    </w:p>
    <w:p w14:paraId="5FA1A47B" w14:textId="77777777" w:rsidR="00AF7890" w:rsidRDefault="00AF7890" w:rsidP="00AF7890">
      <w:pPr>
        <w:pStyle w:val="Bodynoindent"/>
      </w:pPr>
      <w:r>
        <w:rPr>
          <w:b/>
        </w:rPr>
        <w:t xml:space="preserve">Genre: </w:t>
      </w:r>
      <w:r>
        <w:t>solo concerto and program music</w:t>
      </w:r>
    </w:p>
    <w:p w14:paraId="572FF745" w14:textId="77777777" w:rsidR="00AF7890" w:rsidRDefault="00AF7890" w:rsidP="00AF7890">
      <w:pPr>
        <w:pStyle w:val="Bodynoindent"/>
      </w:pPr>
      <w:r>
        <w:rPr>
          <w:b/>
        </w:rPr>
        <w:t xml:space="preserve">Form: </w:t>
      </w:r>
      <w:r>
        <w:t>ritornello form</w:t>
      </w:r>
    </w:p>
    <w:p w14:paraId="662E042E" w14:textId="77777777" w:rsidR="00AF7890" w:rsidRDefault="00AF7890" w:rsidP="00AF7890">
      <w:pPr>
        <w:pStyle w:val="Bodynoindent"/>
      </w:pPr>
      <w:r>
        <w:rPr>
          <w:b/>
        </w:rPr>
        <w:t xml:space="preserve">Nature of Text: </w:t>
      </w:r>
      <w:r>
        <w:t>the concerto is accompanied by an Italian sonnet about springtime. The first five line are associated with the first movement:</w:t>
      </w:r>
    </w:p>
    <w:p w14:paraId="0E634B0E" w14:textId="77777777" w:rsidR="00AF7890" w:rsidRDefault="00AF7890" w:rsidP="00AF7890">
      <w:pPr>
        <w:pStyle w:val="Bodynoindent"/>
      </w:pPr>
      <w:r>
        <w:t>Springtime is upon us.</w:t>
      </w:r>
    </w:p>
    <w:p w14:paraId="1243129C" w14:textId="77777777" w:rsidR="00AF7890" w:rsidRDefault="00AF7890" w:rsidP="00AF7890">
      <w:pPr>
        <w:pStyle w:val="Bodynoindent"/>
      </w:pPr>
      <w:r>
        <w:t>The birds celebrate her return with festive song,</w:t>
      </w:r>
    </w:p>
    <w:p w14:paraId="322D98D4" w14:textId="77777777" w:rsidR="00AF7890" w:rsidRDefault="00AF7890" w:rsidP="00AF7890">
      <w:pPr>
        <w:pStyle w:val="Bodynoindent"/>
      </w:pPr>
      <w:r>
        <w:t>and murmuring streams are softly caressed by the breezes.</w:t>
      </w:r>
    </w:p>
    <w:p w14:paraId="1A4CD2A9" w14:textId="77777777" w:rsidR="00AF7890" w:rsidRDefault="00AF7890" w:rsidP="00AF7890">
      <w:pPr>
        <w:pStyle w:val="Bodynoindent"/>
      </w:pPr>
      <w:r>
        <w:rPr>
          <w:spacing w:val="-7"/>
        </w:rPr>
        <w:t xml:space="preserve">Thunderstorms, </w:t>
      </w:r>
      <w:r>
        <w:rPr>
          <w:spacing w:val="-6"/>
        </w:rPr>
        <w:t xml:space="preserve">those heralds </w:t>
      </w:r>
      <w:r>
        <w:rPr>
          <w:spacing w:val="-4"/>
        </w:rPr>
        <w:t xml:space="preserve">of </w:t>
      </w:r>
      <w:r>
        <w:rPr>
          <w:spacing w:val="-6"/>
        </w:rPr>
        <w:t xml:space="preserve">Spring, roar, casting their dark mantle over </w:t>
      </w:r>
      <w:r>
        <w:rPr>
          <w:spacing w:val="-7"/>
        </w:rPr>
        <w:t xml:space="preserve">heaven, </w:t>
      </w:r>
      <w:r>
        <w:rPr>
          <w:spacing w:val="-6"/>
        </w:rPr>
        <w:t xml:space="preserve">Then they </w:t>
      </w:r>
      <w:r>
        <w:rPr>
          <w:spacing w:val="-5"/>
        </w:rPr>
        <w:t xml:space="preserve">die </w:t>
      </w:r>
      <w:r>
        <w:rPr>
          <w:spacing w:val="-6"/>
        </w:rPr>
        <w:t xml:space="preserve">away </w:t>
      </w:r>
      <w:r>
        <w:rPr>
          <w:spacing w:val="-4"/>
        </w:rPr>
        <w:t xml:space="preserve">to </w:t>
      </w:r>
      <w:r>
        <w:rPr>
          <w:spacing w:val="-7"/>
        </w:rPr>
        <w:t xml:space="preserve">silence, </w:t>
      </w:r>
      <w:r>
        <w:rPr>
          <w:spacing w:val="-5"/>
        </w:rPr>
        <w:t xml:space="preserve">and the </w:t>
      </w:r>
      <w:r>
        <w:rPr>
          <w:spacing w:val="-6"/>
        </w:rPr>
        <w:t xml:space="preserve">birds take </w:t>
      </w:r>
      <w:r>
        <w:rPr>
          <w:spacing w:val="-4"/>
        </w:rPr>
        <w:t xml:space="preserve">up </w:t>
      </w:r>
      <w:r>
        <w:rPr>
          <w:spacing w:val="-6"/>
        </w:rPr>
        <w:t xml:space="preserve">their </w:t>
      </w:r>
      <w:r>
        <w:rPr>
          <w:spacing w:val="-7"/>
        </w:rPr>
        <w:t xml:space="preserve">charming </w:t>
      </w:r>
      <w:r>
        <w:rPr>
          <w:spacing w:val="-6"/>
        </w:rPr>
        <w:t xml:space="preserve">songs once </w:t>
      </w:r>
      <w:r>
        <w:rPr>
          <w:spacing w:val="-7"/>
        </w:rPr>
        <w:t>more.</w:t>
      </w:r>
    </w:p>
    <w:p w14:paraId="103A687A" w14:textId="77777777" w:rsidR="00AF7890" w:rsidRDefault="00AF7890" w:rsidP="00AF7890">
      <w:pPr>
        <w:pStyle w:val="Bodynoindent"/>
      </w:pPr>
      <w:r>
        <w:rPr>
          <w:b/>
        </w:rPr>
        <w:t xml:space="preserve">Performing Forces: </w:t>
      </w:r>
      <w:r>
        <w:t>solo violinist and string orchestra</w:t>
      </w:r>
    </w:p>
    <w:p w14:paraId="2BC6C3F3" w14:textId="77777777" w:rsidR="00AF7890" w:rsidRDefault="00AF7890" w:rsidP="00AF7890">
      <w:pPr>
        <w:pStyle w:val="Bodynoindent"/>
        <w:rPr>
          <w:b/>
        </w:rPr>
      </w:pPr>
      <w:r>
        <w:rPr>
          <w:b/>
        </w:rPr>
        <w:t>What we want you to remember about this composition:</w:t>
      </w:r>
    </w:p>
    <w:p w14:paraId="0357FA87" w14:textId="77777777" w:rsidR="00AF7890" w:rsidRDefault="00AF7890" w:rsidP="00AF7890">
      <w:pPr>
        <w:pStyle w:val="ListBullet"/>
      </w:pPr>
      <w:r>
        <w:t>It is the first movement of a solo concerto that uses ritornello</w:t>
      </w:r>
      <w:r>
        <w:rPr>
          <w:spacing w:val="-26"/>
        </w:rPr>
        <w:t xml:space="preserve"> </w:t>
      </w:r>
      <w:r>
        <w:t>form</w:t>
      </w:r>
    </w:p>
    <w:p w14:paraId="6132B7D3" w14:textId="77777777" w:rsidR="00AF7890" w:rsidRDefault="00AF7890" w:rsidP="00AF7890">
      <w:pPr>
        <w:pStyle w:val="ListBullet"/>
      </w:pPr>
      <w:r>
        <w:t>This is program</w:t>
      </w:r>
      <w:r>
        <w:rPr>
          <w:spacing w:val="-3"/>
        </w:rPr>
        <w:t xml:space="preserve"> </w:t>
      </w:r>
      <w:r>
        <w:t>music</w:t>
      </w:r>
    </w:p>
    <w:p w14:paraId="71C30EFD" w14:textId="77777777" w:rsidR="00AF7890" w:rsidRDefault="00AF7890" w:rsidP="00AF7890">
      <w:pPr>
        <w:pStyle w:val="ListBullet"/>
      </w:pPr>
      <w:r>
        <w:t>It uses terraced</w:t>
      </w:r>
      <w:r>
        <w:rPr>
          <w:spacing w:val="-3"/>
        </w:rPr>
        <w:t xml:space="preserve"> </w:t>
      </w:r>
      <w:r>
        <w:t>dynamics</w:t>
      </w:r>
    </w:p>
    <w:p w14:paraId="6322EAFB" w14:textId="77777777" w:rsidR="00AF7890" w:rsidRDefault="00AF7890" w:rsidP="00AF7890">
      <w:pPr>
        <w:pStyle w:val="ListBullet"/>
      </w:pPr>
      <w:r>
        <w:t>It uses a fast allegro</w:t>
      </w:r>
      <w:r>
        <w:rPr>
          <w:spacing w:val="-3"/>
        </w:rPr>
        <w:t xml:space="preserve"> </w:t>
      </w:r>
      <w:r>
        <w:t>tempo</w:t>
      </w:r>
    </w:p>
    <w:p w14:paraId="4D9D8EC0" w14:textId="77777777" w:rsidR="00AF7890" w:rsidRPr="00AF7890" w:rsidRDefault="00AF7890" w:rsidP="00AF7890">
      <w:pPr>
        <w:pStyle w:val="Bodynoindent"/>
        <w:rPr>
          <w:b/>
        </w:rPr>
      </w:pPr>
      <w:r w:rsidRPr="00AF7890">
        <w:rPr>
          <w:b/>
        </w:rPr>
        <w:t>Other things to listen for:</w:t>
      </w:r>
    </w:p>
    <w:p w14:paraId="307A4759" w14:textId="77777777" w:rsidR="00AF7890" w:rsidRDefault="00AF7890" w:rsidP="00AF7890">
      <w:pPr>
        <w:pStyle w:val="ListBullet"/>
      </w:pPr>
      <w:r>
        <w:t>The orchestral ritornellos alternate with the sections for solo</w:t>
      </w:r>
      <w:r>
        <w:rPr>
          <w:spacing w:val="-20"/>
        </w:rPr>
        <w:t xml:space="preserve"> </w:t>
      </w:r>
      <w:r>
        <w:t>violin</w:t>
      </w:r>
    </w:p>
    <w:p w14:paraId="5E0FF4E0" w14:textId="77777777" w:rsidR="00AF7890" w:rsidRDefault="00AF7890" w:rsidP="00AF7890">
      <w:pPr>
        <w:pStyle w:val="ListBullet"/>
      </w:pPr>
      <w:r>
        <w:t>Virtuoso solo violin</w:t>
      </w:r>
      <w:r>
        <w:rPr>
          <w:spacing w:val="-2"/>
        </w:rPr>
        <w:t xml:space="preserve"> </w:t>
      </w:r>
      <w:r>
        <w:t>lines</w:t>
      </w:r>
    </w:p>
    <w:p w14:paraId="25322386" w14:textId="77777777" w:rsidR="00AF7890" w:rsidRDefault="00AF7890" w:rsidP="00AF7890">
      <w:pPr>
        <w:pStyle w:val="ListBullet"/>
      </w:pPr>
      <w:r>
        <w:t>Motor</w:t>
      </w:r>
      <w:r>
        <w:rPr>
          <w:spacing w:val="-2"/>
        </w:rPr>
        <w:t xml:space="preserve"> </w:t>
      </w:r>
      <w:r>
        <w:t>rhythm</w:t>
      </w:r>
    </w:p>
    <w:p w14:paraId="0F897F9C" w14:textId="77777777" w:rsidR="00AF7890" w:rsidRDefault="00AF7890" w:rsidP="00AF7890">
      <w:pPr>
        <w:pStyle w:val="ListBullet"/>
      </w:pPr>
      <w:r>
        <w:t>Melodic themes composed of motives that spin out in</w:t>
      </w:r>
      <w:r>
        <w:rPr>
          <w:spacing w:val="-23"/>
        </w:rPr>
        <w:t xml:space="preserve"> </w:t>
      </w:r>
      <w:r>
        <w:t>sequences</w:t>
      </w:r>
    </w:p>
    <w:p w14:paraId="28F1326E" w14:textId="77777777" w:rsidR="00AF7890" w:rsidRPr="00AF7890" w:rsidRDefault="00AF7890" w:rsidP="00AF7890">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The first movement of Spring from The Four Seasons"/>
        <w:tblDescription w:val="Listening Guide for The first movement of Spring from The Four Seasons"/>
      </w:tblPr>
      <w:tblGrid>
        <w:gridCol w:w="960"/>
        <w:gridCol w:w="3662"/>
        <w:gridCol w:w="3278"/>
      </w:tblGrid>
      <w:tr w:rsidR="005D5128" w14:paraId="009D9E7B" w14:textId="77777777" w:rsidTr="00AF7890">
        <w:trPr>
          <w:trHeight w:val="660"/>
        </w:trPr>
        <w:tc>
          <w:tcPr>
            <w:tcW w:w="960" w:type="dxa"/>
            <w:tcBorders>
              <w:top w:val="single" w:sz="8" w:space="0" w:color="231F20"/>
              <w:left w:val="single" w:sz="8" w:space="0" w:color="231F20"/>
              <w:bottom w:val="single" w:sz="8" w:space="0" w:color="231F20"/>
              <w:right w:val="single" w:sz="8" w:space="0" w:color="231F20"/>
            </w:tcBorders>
          </w:tcPr>
          <w:p w14:paraId="482866A0" w14:textId="77777777" w:rsidR="005D5128" w:rsidRDefault="005D5128" w:rsidP="006C3273">
            <w:pPr>
              <w:pStyle w:val="TableParagraph"/>
              <w:spacing w:before="5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50F5D899" w14:textId="77777777" w:rsidR="005D5128" w:rsidRDefault="005D5128" w:rsidP="006C3273">
            <w:pPr>
              <w:pStyle w:val="TableParagraph"/>
              <w:spacing w:before="9"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02834292" w14:textId="77777777" w:rsidR="005D5128" w:rsidRDefault="005D5128" w:rsidP="006C3273">
            <w:pPr>
              <w:pStyle w:val="TableParagraph"/>
              <w:spacing w:before="59"/>
              <w:ind w:left="79"/>
              <w:rPr>
                <w:b/>
              </w:rPr>
            </w:pPr>
            <w:r>
              <w:rPr>
                <w:b/>
                <w:color w:val="231F20"/>
              </w:rPr>
              <w:t>Text and Form</w:t>
            </w:r>
          </w:p>
        </w:tc>
      </w:tr>
      <w:tr w:rsidR="005D5128" w14:paraId="317435B0" w14:textId="77777777" w:rsidTr="00AF7890">
        <w:trPr>
          <w:trHeight w:val="2219"/>
        </w:trPr>
        <w:tc>
          <w:tcPr>
            <w:tcW w:w="960" w:type="dxa"/>
            <w:tcBorders>
              <w:top w:val="single" w:sz="8" w:space="0" w:color="231F20"/>
              <w:left w:val="single" w:sz="8" w:space="0" w:color="231F20"/>
              <w:bottom w:val="single" w:sz="8" w:space="0" w:color="231F20"/>
              <w:right w:val="single" w:sz="8" w:space="0" w:color="231F20"/>
            </w:tcBorders>
          </w:tcPr>
          <w:p w14:paraId="39D57415" w14:textId="77777777" w:rsidR="005D5128" w:rsidRDefault="005D5128" w:rsidP="006C3273">
            <w:pPr>
              <w:pStyle w:val="TableParagraph"/>
              <w:spacing w:before="129"/>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4CD31839" w14:textId="77777777" w:rsidR="005D5128" w:rsidRDefault="005D5128" w:rsidP="006C3273">
            <w:pPr>
              <w:pStyle w:val="TableParagraph"/>
              <w:spacing w:before="78" w:line="300" w:lineRule="atLeast"/>
              <w:ind w:right="64" w:hanging="1"/>
            </w:pPr>
            <w:r>
              <w:rPr>
                <w:color w:val="231F20"/>
              </w:rPr>
              <w:t>Orchestra plays the Ritornello. Repetitive motives played by all the violins; cellos subdivide the beat, provided the motor rhythm; Dynamics terraced from loud to soft to loud to soft, every three measures; In E major</w:t>
            </w:r>
          </w:p>
        </w:tc>
        <w:tc>
          <w:tcPr>
            <w:tcW w:w="3278" w:type="dxa"/>
            <w:tcBorders>
              <w:top w:val="single" w:sz="8" w:space="0" w:color="231F20"/>
              <w:left w:val="single" w:sz="8" w:space="0" w:color="231F20"/>
              <w:bottom w:val="single" w:sz="8" w:space="0" w:color="231F20"/>
              <w:right w:val="single" w:sz="8" w:space="0" w:color="231F20"/>
            </w:tcBorders>
          </w:tcPr>
          <w:p w14:paraId="59551E31" w14:textId="77777777" w:rsidR="005D5128" w:rsidRDefault="005D5128" w:rsidP="006C3273">
            <w:pPr>
              <w:pStyle w:val="TableParagraph"/>
              <w:spacing w:before="129"/>
              <w:ind w:left="79"/>
            </w:pPr>
            <w:r>
              <w:rPr>
                <w:color w:val="231F20"/>
              </w:rPr>
              <w:t>“Coming of spring”</w:t>
            </w:r>
          </w:p>
        </w:tc>
      </w:tr>
      <w:tr w:rsidR="005D5128" w14:paraId="3E0FF2A2" w14:textId="77777777" w:rsidTr="00AF7890">
        <w:trPr>
          <w:trHeight w:val="1860"/>
        </w:trPr>
        <w:tc>
          <w:tcPr>
            <w:tcW w:w="960" w:type="dxa"/>
            <w:tcBorders>
              <w:top w:val="single" w:sz="8" w:space="0" w:color="231F20"/>
              <w:left w:val="single" w:sz="8" w:space="0" w:color="231F20"/>
              <w:bottom w:val="single" w:sz="8" w:space="0" w:color="231F20"/>
              <w:right w:val="single" w:sz="8" w:space="0" w:color="231F20"/>
            </w:tcBorders>
          </w:tcPr>
          <w:p w14:paraId="523C6C64" w14:textId="77777777" w:rsidR="005D5128" w:rsidRDefault="005D5128" w:rsidP="006C3273">
            <w:pPr>
              <w:pStyle w:val="TableParagraph"/>
              <w:spacing w:before="65"/>
            </w:pPr>
            <w:r>
              <w:rPr>
                <w:color w:val="231F20"/>
              </w:rPr>
              <w:t>0:36</w:t>
            </w:r>
          </w:p>
        </w:tc>
        <w:tc>
          <w:tcPr>
            <w:tcW w:w="3662" w:type="dxa"/>
            <w:tcBorders>
              <w:top w:val="single" w:sz="8" w:space="0" w:color="231F20"/>
              <w:left w:val="single" w:sz="8" w:space="0" w:color="231F20"/>
              <w:bottom w:val="single" w:sz="8" w:space="0" w:color="231F20"/>
              <w:right w:val="single" w:sz="8" w:space="0" w:color="231F20"/>
            </w:tcBorders>
          </w:tcPr>
          <w:p w14:paraId="73170ECB" w14:textId="77777777" w:rsidR="005D5128" w:rsidRDefault="005D5128" w:rsidP="006C3273">
            <w:pPr>
              <w:pStyle w:val="TableParagraph"/>
              <w:spacing w:before="15" w:line="300" w:lineRule="atLeast"/>
              <w:ind w:right="69" w:hanging="1"/>
            </w:pPr>
            <w:r>
              <w:rPr>
                <w:color w:val="231F20"/>
              </w:rPr>
              <w:t>Solo Section featuring the solo violin, joined by two other violins. Solo violin imitates the birds with repeated notes that are ornamented by trills and then repeated in shorter note values</w:t>
            </w:r>
          </w:p>
        </w:tc>
        <w:tc>
          <w:tcPr>
            <w:tcW w:w="3278" w:type="dxa"/>
            <w:tcBorders>
              <w:top w:val="single" w:sz="8" w:space="0" w:color="231F20"/>
              <w:left w:val="single" w:sz="8" w:space="0" w:color="231F20"/>
              <w:bottom w:val="single" w:sz="8" w:space="0" w:color="231F20"/>
              <w:right w:val="single" w:sz="8" w:space="0" w:color="231F20"/>
            </w:tcBorders>
          </w:tcPr>
          <w:p w14:paraId="569F731D" w14:textId="77777777" w:rsidR="005D5128" w:rsidRDefault="005D5128" w:rsidP="006C3273">
            <w:pPr>
              <w:pStyle w:val="TableParagraph"/>
              <w:spacing w:before="65" w:line="288" w:lineRule="auto"/>
              <w:ind w:left="79" w:right="267"/>
            </w:pPr>
            <w:r>
              <w:rPr>
                <w:color w:val="231F20"/>
              </w:rPr>
              <w:t>“Birds celebrate” with “festive song.”</w:t>
            </w:r>
          </w:p>
        </w:tc>
      </w:tr>
      <w:tr w:rsidR="005D5128" w14:paraId="7F94D4B7"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782"/>
        </w:trPr>
        <w:tc>
          <w:tcPr>
            <w:tcW w:w="960" w:type="dxa"/>
          </w:tcPr>
          <w:p w14:paraId="04DBF531" w14:textId="77777777" w:rsidR="005D5128" w:rsidRDefault="005D5128" w:rsidP="006C3273">
            <w:pPr>
              <w:pStyle w:val="TableParagraph"/>
              <w:spacing w:before="89"/>
            </w:pPr>
            <w:r>
              <w:rPr>
                <w:color w:val="231F20"/>
              </w:rPr>
              <w:t>1:08</w:t>
            </w:r>
          </w:p>
        </w:tc>
        <w:tc>
          <w:tcPr>
            <w:tcW w:w="3662" w:type="dxa"/>
          </w:tcPr>
          <w:p w14:paraId="0559FF18" w14:textId="77777777" w:rsidR="005D5128" w:rsidRDefault="005D5128" w:rsidP="006C3273">
            <w:pPr>
              <w:pStyle w:val="TableParagraph"/>
              <w:spacing w:before="89" w:line="288" w:lineRule="auto"/>
              <w:ind w:right="44"/>
            </w:pPr>
            <w:r>
              <w:rPr>
                <w:color w:val="231F20"/>
              </w:rPr>
              <w:t>Ritornello starts with opening phrase. Opening phrase returns and then a softer new phrase with oscillating notes to depict the murmuring brook;</w:t>
            </w:r>
          </w:p>
          <w:p w14:paraId="689BE839" w14:textId="77777777" w:rsidR="005D5128" w:rsidRDefault="005D5128" w:rsidP="006C3273">
            <w:pPr>
              <w:pStyle w:val="TableParagraph"/>
              <w:spacing w:line="288" w:lineRule="auto"/>
              <w:ind w:right="203"/>
            </w:pPr>
            <w:r>
              <w:rPr>
                <w:color w:val="231F20"/>
              </w:rPr>
              <w:t>Forte for the return of the opening phrase; then forte repeated low notes foreshadowing the appear-</w:t>
            </w:r>
          </w:p>
          <w:p w14:paraId="4028CEDD" w14:textId="77777777" w:rsidR="005D5128" w:rsidRDefault="005D5128" w:rsidP="006C3273">
            <w:pPr>
              <w:pStyle w:val="TableParagraph"/>
              <w:spacing w:before="1"/>
            </w:pPr>
            <w:r>
              <w:rPr>
                <w:color w:val="231F20"/>
              </w:rPr>
              <w:t>ance of lightening.</w:t>
            </w:r>
          </w:p>
        </w:tc>
        <w:tc>
          <w:tcPr>
            <w:tcW w:w="3278" w:type="dxa"/>
          </w:tcPr>
          <w:p w14:paraId="7894CD4C" w14:textId="77777777" w:rsidR="005D5128" w:rsidRDefault="005D5128" w:rsidP="006C3273">
            <w:pPr>
              <w:pStyle w:val="TableParagraph"/>
              <w:spacing w:before="89" w:line="288" w:lineRule="auto"/>
              <w:ind w:left="79" w:right="47"/>
            </w:pPr>
            <w:r>
              <w:rPr>
                <w:color w:val="231F20"/>
              </w:rPr>
              <w:t>“Murmuring streams” “caressed by the breezes”;</w:t>
            </w:r>
          </w:p>
        </w:tc>
      </w:tr>
      <w:tr w:rsidR="005D5128" w14:paraId="556C22C0"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553"/>
        </w:trPr>
        <w:tc>
          <w:tcPr>
            <w:tcW w:w="960" w:type="dxa"/>
          </w:tcPr>
          <w:p w14:paraId="0BB17748" w14:textId="77777777" w:rsidR="005D5128" w:rsidRDefault="005D5128" w:rsidP="006C3273">
            <w:pPr>
              <w:pStyle w:val="TableParagraph"/>
              <w:spacing w:before="62"/>
            </w:pPr>
            <w:r>
              <w:rPr>
                <w:color w:val="231F20"/>
              </w:rPr>
              <w:t>1:49</w:t>
            </w:r>
          </w:p>
        </w:tc>
        <w:tc>
          <w:tcPr>
            <w:tcW w:w="3662" w:type="dxa"/>
          </w:tcPr>
          <w:p w14:paraId="3239AFF1" w14:textId="77777777" w:rsidR="005D5128" w:rsidRDefault="005D5128" w:rsidP="006C3273">
            <w:pPr>
              <w:pStyle w:val="TableParagraph"/>
              <w:spacing w:before="12" w:line="300" w:lineRule="atLeast"/>
              <w:ind w:right="233"/>
            </w:pPr>
            <w:r>
              <w:rPr>
                <w:color w:val="231F20"/>
              </w:rPr>
              <w:t>Solo section. Solo violinist playing rapid notes in groups of three to represent lightning; answered by low repeated note in other strings representing thunder</w:t>
            </w:r>
          </w:p>
        </w:tc>
        <w:tc>
          <w:tcPr>
            <w:tcW w:w="3278" w:type="dxa"/>
          </w:tcPr>
          <w:p w14:paraId="6A1F7F86" w14:textId="77777777" w:rsidR="005D5128" w:rsidRDefault="005D5128" w:rsidP="006C3273">
            <w:pPr>
              <w:pStyle w:val="TableParagraph"/>
              <w:spacing w:before="62"/>
              <w:ind w:left="79"/>
            </w:pPr>
            <w:r>
              <w:rPr>
                <w:color w:val="231F20"/>
              </w:rPr>
              <w:t>“Thunderstorms…roar”</w:t>
            </w:r>
          </w:p>
        </w:tc>
      </w:tr>
      <w:tr w:rsidR="005D5128" w14:paraId="383C9E4D"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307E0F3F" w14:textId="77777777" w:rsidR="005D5128" w:rsidRDefault="005D5128" w:rsidP="006C3273">
            <w:pPr>
              <w:pStyle w:val="TableParagraph"/>
              <w:spacing w:before="64"/>
            </w:pPr>
            <w:r>
              <w:rPr>
                <w:color w:val="231F20"/>
              </w:rPr>
              <w:t>2:07</w:t>
            </w:r>
          </w:p>
        </w:tc>
        <w:tc>
          <w:tcPr>
            <w:tcW w:w="3662" w:type="dxa"/>
          </w:tcPr>
          <w:p w14:paraId="6F1BA226" w14:textId="77777777" w:rsidR="005D5128" w:rsidRDefault="005D5128" w:rsidP="006C3273">
            <w:pPr>
              <w:pStyle w:val="TableParagraph"/>
              <w:spacing w:before="14" w:line="300" w:lineRule="atLeast"/>
              <w:ind w:right="61"/>
            </w:pPr>
            <w:r>
              <w:rPr>
                <w:color w:val="231F20"/>
                <w:spacing w:val="-3"/>
              </w:rPr>
              <w:t xml:space="preserve">Orchestra plays </w:t>
            </w:r>
            <w:r>
              <w:rPr>
                <w:color w:val="231F20"/>
              </w:rPr>
              <w:t xml:space="preserve">the </w:t>
            </w:r>
            <w:r>
              <w:rPr>
                <w:color w:val="231F20"/>
                <w:spacing w:val="-3"/>
              </w:rPr>
              <w:t>ritornello. Open</w:t>
            </w:r>
            <w:r>
              <w:rPr>
                <w:color w:val="231F20"/>
              </w:rPr>
              <w:t xml:space="preserve">ing </w:t>
            </w:r>
            <w:r>
              <w:rPr>
                <w:color w:val="231F20"/>
                <w:spacing w:val="-3"/>
              </w:rPr>
              <w:t>theme (just three measures)</w:t>
            </w:r>
          </w:p>
        </w:tc>
        <w:tc>
          <w:tcPr>
            <w:tcW w:w="3278" w:type="dxa"/>
          </w:tcPr>
          <w:p w14:paraId="122889D6" w14:textId="77777777" w:rsidR="005D5128" w:rsidRDefault="005D5128" w:rsidP="006C3273">
            <w:pPr>
              <w:pStyle w:val="TableParagraph"/>
              <w:ind w:left="0"/>
              <w:rPr>
                <w:rFonts w:ascii="Times New Roman"/>
              </w:rPr>
            </w:pPr>
          </w:p>
        </w:tc>
      </w:tr>
      <w:tr w:rsidR="005D5128" w14:paraId="78BF254E"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0891B55C" w14:textId="77777777" w:rsidR="005D5128" w:rsidRDefault="005D5128" w:rsidP="006C3273">
            <w:pPr>
              <w:pStyle w:val="TableParagraph"/>
              <w:spacing w:before="64"/>
            </w:pPr>
            <w:r>
              <w:rPr>
                <w:color w:val="231F20"/>
              </w:rPr>
              <w:t>2:15</w:t>
            </w:r>
          </w:p>
        </w:tc>
        <w:tc>
          <w:tcPr>
            <w:tcW w:w="3662" w:type="dxa"/>
          </w:tcPr>
          <w:p w14:paraId="58E7458A" w14:textId="77777777" w:rsidR="005D5128" w:rsidRDefault="005D5128" w:rsidP="006C3273">
            <w:pPr>
              <w:pStyle w:val="TableParagraph"/>
              <w:spacing w:before="14" w:line="300" w:lineRule="atLeast"/>
              <w:ind w:right="105"/>
            </w:pPr>
            <w:r>
              <w:rPr>
                <w:color w:val="231F20"/>
              </w:rPr>
              <w:t>Solo section: Solo violin + 2 violins; cello sustains a drone pitch. More high-pitched, ornamented and repeated notes to represent</w:t>
            </w:r>
          </w:p>
        </w:tc>
        <w:tc>
          <w:tcPr>
            <w:tcW w:w="3278" w:type="dxa"/>
          </w:tcPr>
          <w:p w14:paraId="3B63A509" w14:textId="77777777" w:rsidR="005D5128" w:rsidRDefault="005D5128" w:rsidP="006C3273">
            <w:pPr>
              <w:pStyle w:val="TableParagraph"/>
              <w:spacing w:before="64"/>
              <w:ind w:left="79"/>
            </w:pPr>
            <w:r>
              <w:rPr>
                <w:color w:val="231F20"/>
              </w:rPr>
              <w:t>More chirping birds</w:t>
            </w:r>
          </w:p>
        </w:tc>
      </w:tr>
      <w:tr w:rsidR="005D5128" w14:paraId="1402573F"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580715C6" w14:textId="77777777" w:rsidR="005D5128" w:rsidRDefault="005D5128" w:rsidP="006C3273">
            <w:pPr>
              <w:pStyle w:val="TableParagraph"/>
              <w:spacing w:before="64"/>
            </w:pPr>
            <w:r>
              <w:rPr>
                <w:color w:val="231F20"/>
              </w:rPr>
              <w:t>2:33</w:t>
            </w:r>
          </w:p>
        </w:tc>
        <w:tc>
          <w:tcPr>
            <w:tcW w:w="3662" w:type="dxa"/>
          </w:tcPr>
          <w:p w14:paraId="22DB3143" w14:textId="77777777" w:rsidR="005D5128" w:rsidRDefault="005D5128" w:rsidP="006C3273">
            <w:pPr>
              <w:pStyle w:val="TableParagraph"/>
              <w:spacing w:before="14" w:line="300" w:lineRule="atLeast"/>
              <w:ind w:right="196"/>
            </w:pPr>
            <w:r>
              <w:rPr>
                <w:color w:val="231F20"/>
              </w:rPr>
              <w:t>Orchestra. Return of a motivic fragment from the opening phrase now more legato and repeated in a sequence.</w:t>
            </w:r>
          </w:p>
        </w:tc>
        <w:tc>
          <w:tcPr>
            <w:tcW w:w="3278" w:type="dxa"/>
          </w:tcPr>
          <w:p w14:paraId="4DFD9322" w14:textId="77777777" w:rsidR="005D5128" w:rsidRDefault="005D5128" w:rsidP="006C3273">
            <w:pPr>
              <w:pStyle w:val="TableParagraph"/>
              <w:ind w:left="0"/>
              <w:rPr>
                <w:rFonts w:ascii="Times New Roman"/>
              </w:rPr>
            </w:pPr>
          </w:p>
        </w:tc>
      </w:tr>
      <w:tr w:rsidR="005D5128" w14:paraId="126BF71C"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38D9C1D6" w14:textId="77777777" w:rsidR="005D5128" w:rsidRDefault="005D5128" w:rsidP="006C3273">
            <w:pPr>
              <w:pStyle w:val="TableParagraph"/>
              <w:spacing w:before="65"/>
            </w:pPr>
            <w:r>
              <w:rPr>
                <w:color w:val="231F20"/>
              </w:rPr>
              <w:t>2:45</w:t>
            </w:r>
          </w:p>
        </w:tc>
        <w:tc>
          <w:tcPr>
            <w:tcW w:w="3662" w:type="dxa"/>
          </w:tcPr>
          <w:p w14:paraId="14EE0031" w14:textId="77777777" w:rsidR="005D5128" w:rsidRDefault="005D5128" w:rsidP="006C3273">
            <w:pPr>
              <w:pStyle w:val="TableParagraph"/>
              <w:spacing w:before="15" w:line="300" w:lineRule="atLeast"/>
              <w:ind w:right="176"/>
            </w:pPr>
            <w:r>
              <w:rPr>
                <w:color w:val="231F20"/>
              </w:rPr>
              <w:t>Solo violin + basso continuo. More fast, repeated and oscillating notes</w:t>
            </w:r>
          </w:p>
        </w:tc>
        <w:tc>
          <w:tcPr>
            <w:tcW w:w="3278" w:type="dxa"/>
          </w:tcPr>
          <w:p w14:paraId="098A1C4A" w14:textId="77777777" w:rsidR="005D5128" w:rsidRDefault="005D5128" w:rsidP="006C3273">
            <w:pPr>
              <w:pStyle w:val="TableParagraph"/>
              <w:spacing w:before="15" w:line="300" w:lineRule="atLeast"/>
              <w:ind w:left="79" w:right="478"/>
            </w:pPr>
            <w:r>
              <w:rPr>
                <w:color w:val="231F20"/>
              </w:rPr>
              <w:t>Final reference to birds and streams</w:t>
            </w:r>
          </w:p>
        </w:tc>
      </w:tr>
      <w:tr w:rsidR="005D5128" w14:paraId="765FDDA5" w14:textId="77777777" w:rsidTr="00AF789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52F3B7CD" w14:textId="77777777" w:rsidR="005D5128" w:rsidRDefault="005D5128" w:rsidP="006C3273">
            <w:pPr>
              <w:pStyle w:val="TableParagraph"/>
              <w:spacing w:before="65"/>
            </w:pPr>
            <w:r>
              <w:rPr>
                <w:color w:val="231F20"/>
              </w:rPr>
              <w:t>2:58</w:t>
            </w:r>
          </w:p>
        </w:tc>
        <w:tc>
          <w:tcPr>
            <w:tcW w:w="3662" w:type="dxa"/>
          </w:tcPr>
          <w:p w14:paraId="6ADF0A03" w14:textId="77777777" w:rsidR="005D5128" w:rsidRDefault="005D5128" w:rsidP="006C3273">
            <w:pPr>
              <w:pStyle w:val="TableParagraph"/>
              <w:spacing w:before="15" w:line="300" w:lineRule="atLeast"/>
              <w:ind w:right="61"/>
            </w:pPr>
            <w:r>
              <w:rPr>
                <w:color w:val="231F20"/>
              </w:rPr>
              <w:t>Orchestra: ritornello. Forte for the first melodic phrase of the ritornello; last phrase ends piano</w:t>
            </w:r>
          </w:p>
        </w:tc>
        <w:tc>
          <w:tcPr>
            <w:tcW w:w="3278" w:type="dxa"/>
          </w:tcPr>
          <w:p w14:paraId="09900D6E" w14:textId="77777777" w:rsidR="005D5128" w:rsidRDefault="005D5128" w:rsidP="004F30B8">
            <w:pPr>
              <w:pStyle w:val="TableParagraph"/>
              <w:keepNext/>
              <w:ind w:left="0"/>
              <w:rPr>
                <w:rFonts w:ascii="Times New Roman"/>
              </w:rPr>
            </w:pPr>
          </w:p>
        </w:tc>
      </w:tr>
    </w:tbl>
    <w:p w14:paraId="56C6F4FB" w14:textId="77777777" w:rsidR="005D5128" w:rsidRDefault="004F30B8" w:rsidP="004F30B8">
      <w:pPr>
        <w:pStyle w:val="CaptionHeader"/>
      </w:pPr>
      <w:r>
        <w:t xml:space="preserve">Table </w:t>
      </w:r>
      <w:r>
        <w:fldChar w:fldCharType="begin"/>
      </w:r>
      <w:r>
        <w:instrText xml:space="preserve"> SEQ Table \* ARABIC </w:instrText>
      </w:r>
      <w:r>
        <w:fldChar w:fldCharType="separate"/>
      </w:r>
      <w:r>
        <w:rPr>
          <w:noProof/>
        </w:rPr>
        <w:t>4</w:t>
      </w:r>
      <w:r>
        <w:fldChar w:fldCharType="end"/>
      </w:r>
      <w:r w:rsidR="006352D0">
        <w:t xml:space="preserve">: </w:t>
      </w:r>
      <w:r w:rsidR="006352D0" w:rsidRPr="006352D0">
        <w:t>Listening Guide for The first movement of Spring from The Four Seasons</w:t>
      </w:r>
    </w:p>
    <w:p w14:paraId="29B12CB5" w14:textId="77777777" w:rsidR="005D5128" w:rsidRPr="00AF7890" w:rsidRDefault="00AF7890" w:rsidP="00AF7890">
      <w:pPr>
        <w:pStyle w:val="Heading1"/>
      </w:pPr>
      <w:r w:rsidRPr="00AF7890">
        <w:rPr>
          <w:caps w:val="0"/>
        </w:rPr>
        <w:t>MUSIC OF GEORGE FRIDERIC HANDEL (1685-1759)</w:t>
      </w:r>
    </w:p>
    <w:p w14:paraId="0D0CE856" w14:textId="77777777" w:rsidR="005D5128" w:rsidRDefault="005D5128" w:rsidP="00AF7890">
      <w:pPr>
        <w:pStyle w:val="Body"/>
      </w:pPr>
      <w:r>
        <w:t>George Frideric Handel was one of the superstars of the late Baroque period He</w:t>
      </w:r>
      <w:r>
        <w:rPr>
          <w:spacing w:val="-6"/>
        </w:rPr>
        <w:t xml:space="preserve"> </w:t>
      </w:r>
      <w:r>
        <w:t>was</w:t>
      </w:r>
      <w:r>
        <w:rPr>
          <w:spacing w:val="-5"/>
        </w:rPr>
        <w:t xml:space="preserve"> </w:t>
      </w:r>
      <w:r>
        <w:t>born</w:t>
      </w:r>
      <w:r>
        <w:rPr>
          <w:spacing w:val="-5"/>
        </w:rPr>
        <w:t xml:space="preserve"> </w:t>
      </w:r>
      <w:r>
        <w:t>the</w:t>
      </w:r>
      <w:r>
        <w:rPr>
          <w:spacing w:val="-5"/>
        </w:rPr>
        <w:t xml:space="preserve"> </w:t>
      </w:r>
      <w:r>
        <w:t>same</w:t>
      </w:r>
      <w:r>
        <w:rPr>
          <w:spacing w:val="-5"/>
        </w:rPr>
        <w:t xml:space="preserve"> </w:t>
      </w:r>
      <w:r>
        <w:t>year</w:t>
      </w:r>
      <w:r>
        <w:rPr>
          <w:spacing w:val="-5"/>
        </w:rPr>
        <w:t xml:space="preserve"> </w:t>
      </w:r>
      <w:r>
        <w:t>as</w:t>
      </w:r>
      <w:r>
        <w:rPr>
          <w:spacing w:val="-6"/>
        </w:rPr>
        <w:t xml:space="preserve"> </w:t>
      </w:r>
      <w:r>
        <w:t>one</w:t>
      </w:r>
      <w:r>
        <w:rPr>
          <w:spacing w:val="-5"/>
        </w:rPr>
        <w:t xml:space="preserve"> </w:t>
      </w:r>
      <w:r>
        <w:t>of</w:t>
      </w:r>
      <w:r>
        <w:rPr>
          <w:spacing w:val="-5"/>
        </w:rPr>
        <w:t xml:space="preserve"> </w:t>
      </w:r>
      <w:r>
        <w:t>our</w:t>
      </w:r>
      <w:r>
        <w:rPr>
          <w:spacing w:val="-5"/>
        </w:rPr>
        <w:t xml:space="preserve"> </w:t>
      </w:r>
      <w:r>
        <w:t>other</w:t>
      </w:r>
      <w:r>
        <w:rPr>
          <w:spacing w:val="-5"/>
        </w:rPr>
        <w:t xml:space="preserve"> </w:t>
      </w:r>
      <w:r>
        <w:t>Baroque</w:t>
      </w:r>
      <w:r>
        <w:rPr>
          <w:spacing w:val="-5"/>
        </w:rPr>
        <w:t xml:space="preserve"> </w:t>
      </w:r>
      <w:r>
        <w:t>superstars,</w:t>
      </w:r>
      <w:r>
        <w:rPr>
          <w:spacing w:val="-6"/>
        </w:rPr>
        <w:t xml:space="preserve"> </w:t>
      </w:r>
      <w:r>
        <w:t>Johann</w:t>
      </w:r>
      <w:r>
        <w:rPr>
          <w:spacing w:val="-5"/>
        </w:rPr>
        <w:t xml:space="preserve"> </w:t>
      </w:r>
      <w:r>
        <w:t>Sebastian Bach, not more than 150 miles away in Halle, Germany. His father was an attorney and wanted his son to follow in his footsteps, but Handel decided that he wanted to be a musician instead. With the help of a local nobleman, he persuaded his father to agree. After learning the basics of composition, Handel journeyed to Italy to learn to write opera. Italy, after all, was the home of opera, and opera was the most popular musical entertainment of the day. After writing a few operas, he took a job in London, England, where Italian opera was very much the rage,</w:t>
      </w:r>
      <w:r>
        <w:rPr>
          <w:spacing w:val="-31"/>
        </w:rPr>
        <w:t xml:space="preserve"> </w:t>
      </w:r>
      <w:r>
        <w:t>even</w:t>
      </w:r>
      <w:r>
        <w:rPr>
          <w:color w:val="231F20"/>
        </w:rPr>
        <w:t>tually</w:t>
      </w:r>
      <w:r>
        <w:rPr>
          <w:color w:val="231F20"/>
          <w:spacing w:val="-7"/>
        </w:rPr>
        <w:t xml:space="preserve"> </w:t>
      </w:r>
      <w:r>
        <w:rPr>
          <w:color w:val="231F20"/>
        </w:rPr>
        <w:t>establishing</w:t>
      </w:r>
      <w:r>
        <w:rPr>
          <w:color w:val="231F20"/>
          <w:spacing w:val="-6"/>
        </w:rPr>
        <w:t xml:space="preserve"> </w:t>
      </w:r>
      <w:r>
        <w:rPr>
          <w:color w:val="231F20"/>
        </w:rPr>
        <w:t>his</w:t>
      </w:r>
      <w:r>
        <w:rPr>
          <w:color w:val="231F20"/>
          <w:spacing w:val="-6"/>
        </w:rPr>
        <w:t xml:space="preserve"> </w:t>
      </w:r>
      <w:r>
        <w:rPr>
          <w:color w:val="231F20"/>
        </w:rPr>
        <w:t>own</w:t>
      </w:r>
      <w:r>
        <w:rPr>
          <w:color w:val="231F20"/>
          <w:spacing w:val="-6"/>
        </w:rPr>
        <w:t xml:space="preserve"> </w:t>
      </w:r>
      <w:r>
        <w:rPr>
          <w:color w:val="231F20"/>
        </w:rPr>
        <w:t>opera</w:t>
      </w:r>
      <w:r>
        <w:rPr>
          <w:color w:val="231F20"/>
          <w:spacing w:val="-7"/>
        </w:rPr>
        <w:t xml:space="preserve"> </w:t>
      </w:r>
      <w:r>
        <w:rPr>
          <w:color w:val="231F20"/>
        </w:rPr>
        <w:t>company</w:t>
      </w:r>
      <w:r>
        <w:rPr>
          <w:color w:val="231F20"/>
          <w:spacing w:val="-6"/>
        </w:rPr>
        <w:t xml:space="preserve"> </w:t>
      </w:r>
      <w:r>
        <w:rPr>
          <w:color w:val="231F20"/>
        </w:rPr>
        <w:t>and</w:t>
      </w:r>
      <w:r>
        <w:rPr>
          <w:color w:val="231F20"/>
          <w:spacing w:val="-6"/>
        </w:rPr>
        <w:t xml:space="preserve"> </w:t>
      </w:r>
      <w:r>
        <w:rPr>
          <w:color w:val="231F20"/>
        </w:rPr>
        <w:t>producing</w:t>
      </w:r>
      <w:r>
        <w:rPr>
          <w:color w:val="231F20"/>
          <w:spacing w:val="-6"/>
        </w:rPr>
        <w:t xml:space="preserve"> </w:t>
      </w:r>
      <w:r>
        <w:rPr>
          <w:color w:val="231F20"/>
        </w:rPr>
        <w:t>scores</w:t>
      </w:r>
      <w:r>
        <w:rPr>
          <w:color w:val="231F20"/>
          <w:spacing w:val="-7"/>
        </w:rPr>
        <w:t xml:space="preserve"> </w:t>
      </w:r>
      <w:r>
        <w:rPr>
          <w:color w:val="231F20"/>
        </w:rPr>
        <w:t>of</w:t>
      </w:r>
      <w:r>
        <w:rPr>
          <w:color w:val="231F20"/>
          <w:spacing w:val="-6"/>
        </w:rPr>
        <w:t xml:space="preserve"> </w:t>
      </w:r>
      <w:r>
        <w:rPr>
          <w:color w:val="231F20"/>
        </w:rPr>
        <w:t>Italian</w:t>
      </w:r>
      <w:r>
        <w:rPr>
          <w:color w:val="231F20"/>
          <w:spacing w:val="-6"/>
        </w:rPr>
        <w:t xml:space="preserve"> </w:t>
      </w:r>
      <w:r>
        <w:rPr>
          <w:color w:val="231F20"/>
        </w:rPr>
        <w:t>operas, which were initially very well received by the English public. After a decade or so, however, Italian opera in England imploded. Several opera companies there</w:t>
      </w:r>
      <w:r>
        <w:rPr>
          <w:color w:val="231F20"/>
          <w:spacing w:val="17"/>
        </w:rPr>
        <w:t xml:space="preserve"> </w:t>
      </w:r>
      <w:r>
        <w:rPr>
          <w:color w:val="231F20"/>
        </w:rPr>
        <w:t>each</w:t>
      </w:r>
      <w:r w:rsidR="00AF7890">
        <w:rPr>
          <w:color w:val="231F20"/>
        </w:rPr>
        <w:t xml:space="preserve"> </w:t>
      </w:r>
      <w:r>
        <w:rPr>
          <w:color w:val="231F20"/>
        </w:rPr>
        <w:t>competed for the public’s business. The divas who sang the main roles and whom the public bought their tickets to see demanded high salaries. In 1728, a librettist name John Gay and a composer named Johann Pepusch premiered a new</w:t>
      </w:r>
      <w:r>
        <w:rPr>
          <w:color w:val="231F20"/>
          <w:spacing w:val="-10"/>
        </w:rPr>
        <w:t xml:space="preserve"> </w:t>
      </w:r>
      <w:r>
        <w:rPr>
          <w:color w:val="231F20"/>
        </w:rPr>
        <w:t>sort</w:t>
      </w:r>
      <w:r>
        <w:rPr>
          <w:color w:val="231F20"/>
          <w:spacing w:val="-10"/>
        </w:rPr>
        <w:t xml:space="preserve"> </w:t>
      </w:r>
      <w:r>
        <w:rPr>
          <w:color w:val="231F20"/>
        </w:rPr>
        <w:t>of</w:t>
      </w:r>
      <w:r>
        <w:rPr>
          <w:color w:val="231F20"/>
          <w:spacing w:val="-10"/>
        </w:rPr>
        <w:t xml:space="preserve"> </w:t>
      </w:r>
      <w:r>
        <w:rPr>
          <w:color w:val="231F20"/>
        </w:rPr>
        <w:t>opera</w:t>
      </w:r>
      <w:r>
        <w:rPr>
          <w:color w:val="231F20"/>
          <w:spacing w:val="-10"/>
        </w:rPr>
        <w:t xml:space="preserve"> </w:t>
      </w:r>
      <w:r>
        <w:rPr>
          <w:color w:val="231F20"/>
        </w:rPr>
        <w:t>in</w:t>
      </w:r>
      <w:r>
        <w:rPr>
          <w:color w:val="231F20"/>
          <w:spacing w:val="-9"/>
        </w:rPr>
        <w:t xml:space="preserve"> </w:t>
      </w:r>
      <w:r>
        <w:rPr>
          <w:color w:val="231F20"/>
        </w:rPr>
        <w:t>London</w:t>
      </w:r>
      <w:r>
        <w:rPr>
          <w:color w:val="231F20"/>
          <w:spacing w:val="-10"/>
        </w:rPr>
        <w:t xml:space="preserve"> </w:t>
      </w:r>
      <w:r>
        <w:rPr>
          <w:color w:val="231F20"/>
        </w:rPr>
        <w:t>called</w:t>
      </w:r>
      <w:r>
        <w:rPr>
          <w:color w:val="231F20"/>
          <w:spacing w:val="-10"/>
        </w:rPr>
        <w:t xml:space="preserve"> </w:t>
      </w:r>
      <w:r>
        <w:rPr>
          <w:color w:val="231F20"/>
        </w:rPr>
        <w:t>ballad</w:t>
      </w:r>
      <w:r>
        <w:rPr>
          <w:color w:val="231F20"/>
          <w:spacing w:val="-10"/>
        </w:rPr>
        <w:t xml:space="preserve"> </w:t>
      </w:r>
      <w:r>
        <w:rPr>
          <w:color w:val="231F20"/>
        </w:rPr>
        <w:t>opera. It</w:t>
      </w:r>
      <w:r>
        <w:rPr>
          <w:color w:val="231F20"/>
          <w:spacing w:val="-12"/>
        </w:rPr>
        <w:t xml:space="preserve"> </w:t>
      </w:r>
      <w:r>
        <w:rPr>
          <w:color w:val="231F20"/>
        </w:rPr>
        <w:t>was</w:t>
      </w:r>
      <w:r>
        <w:rPr>
          <w:color w:val="231F20"/>
          <w:spacing w:val="-11"/>
        </w:rPr>
        <w:t xml:space="preserve"> </w:t>
      </w:r>
      <w:r>
        <w:rPr>
          <w:color w:val="231F20"/>
        </w:rPr>
        <w:t>sung</w:t>
      </w:r>
      <w:r>
        <w:rPr>
          <w:color w:val="231F20"/>
          <w:spacing w:val="-11"/>
        </w:rPr>
        <w:t xml:space="preserve"> </w:t>
      </w:r>
      <w:r>
        <w:rPr>
          <w:color w:val="231F20"/>
        </w:rPr>
        <w:t>entirely</w:t>
      </w:r>
      <w:r>
        <w:rPr>
          <w:color w:val="231F20"/>
          <w:spacing w:val="-11"/>
        </w:rPr>
        <w:t xml:space="preserve"> </w:t>
      </w:r>
      <w:r>
        <w:rPr>
          <w:color w:val="231F20"/>
        </w:rPr>
        <w:t>in</w:t>
      </w:r>
      <w:r>
        <w:rPr>
          <w:color w:val="231F20"/>
          <w:spacing w:val="-11"/>
        </w:rPr>
        <w:t xml:space="preserve"> </w:t>
      </w:r>
      <w:r>
        <w:rPr>
          <w:color w:val="231F20"/>
        </w:rPr>
        <w:t>English</w:t>
      </w:r>
      <w:r>
        <w:rPr>
          <w:color w:val="231F20"/>
          <w:spacing w:val="-11"/>
        </w:rPr>
        <w:t xml:space="preserve"> </w:t>
      </w:r>
      <w:r>
        <w:rPr>
          <w:color w:val="231F20"/>
        </w:rPr>
        <w:t>and</w:t>
      </w:r>
      <w:r>
        <w:rPr>
          <w:color w:val="231F20"/>
          <w:spacing w:val="-12"/>
        </w:rPr>
        <w:t xml:space="preserve"> </w:t>
      </w:r>
      <w:r>
        <w:rPr>
          <w:color w:val="231F20"/>
        </w:rPr>
        <w:t>its</w:t>
      </w:r>
      <w:r>
        <w:rPr>
          <w:color w:val="231F20"/>
          <w:spacing w:val="-11"/>
        </w:rPr>
        <w:t xml:space="preserve"> </w:t>
      </w:r>
      <w:r>
        <w:rPr>
          <w:color w:val="231F20"/>
        </w:rPr>
        <w:t>music</w:t>
      </w:r>
      <w:r>
        <w:rPr>
          <w:color w:val="231F20"/>
          <w:spacing w:val="-11"/>
        </w:rPr>
        <w:t xml:space="preserve"> </w:t>
      </w:r>
      <w:r>
        <w:rPr>
          <w:color w:val="231F20"/>
        </w:rPr>
        <w:t xml:space="preserve">was based on folk tunes known by most inhabitants of </w:t>
      </w:r>
      <w:r w:rsidRPr="00AF7890">
        <w:t>the</w:t>
      </w:r>
      <w:r>
        <w:rPr>
          <w:color w:val="231F20"/>
        </w:rPr>
        <w:t xml:space="preserve"> British Isles. For the English public, the majority of whom had been attending Italian opera without understanding the language in which</w:t>
      </w:r>
      <w:r>
        <w:rPr>
          <w:color w:val="231F20"/>
          <w:spacing w:val="-12"/>
        </w:rPr>
        <w:t xml:space="preserve"> </w:t>
      </w:r>
      <w:r>
        <w:rPr>
          <w:color w:val="231F20"/>
        </w:rPr>
        <w:t>it</w:t>
      </w:r>
      <w:r>
        <w:rPr>
          <w:color w:val="231F20"/>
          <w:spacing w:val="-12"/>
        </w:rPr>
        <w:t xml:space="preserve"> </w:t>
      </w:r>
      <w:r>
        <w:rPr>
          <w:color w:val="231F20"/>
        </w:rPr>
        <w:t>was</w:t>
      </w:r>
      <w:r>
        <w:rPr>
          <w:color w:val="231F20"/>
          <w:spacing w:val="-11"/>
        </w:rPr>
        <w:t xml:space="preserve"> </w:t>
      </w:r>
      <w:r>
        <w:rPr>
          <w:color w:val="231F20"/>
        </w:rPr>
        <w:t>sung,</w:t>
      </w:r>
      <w:r>
        <w:rPr>
          <w:color w:val="231F20"/>
          <w:spacing w:val="-12"/>
        </w:rPr>
        <w:t xml:space="preserve"> </w:t>
      </w:r>
      <w:r>
        <w:rPr>
          <w:color w:val="231F20"/>
        </w:rPr>
        <w:t>English</w:t>
      </w:r>
      <w:r>
        <w:rPr>
          <w:color w:val="231F20"/>
          <w:spacing w:val="-12"/>
        </w:rPr>
        <w:t xml:space="preserve"> </w:t>
      </w:r>
      <w:r>
        <w:rPr>
          <w:color w:val="231F20"/>
        </w:rPr>
        <w:t>language</w:t>
      </w:r>
      <w:r>
        <w:rPr>
          <w:color w:val="231F20"/>
          <w:spacing w:val="-10"/>
        </w:rPr>
        <w:t xml:space="preserve"> </w:t>
      </w:r>
      <w:r>
        <w:rPr>
          <w:color w:val="231F20"/>
        </w:rPr>
        <w:t>opera</w:t>
      </w:r>
      <w:r>
        <w:rPr>
          <w:color w:val="231F20"/>
          <w:spacing w:val="-12"/>
        </w:rPr>
        <w:t xml:space="preserve"> </w:t>
      </w:r>
      <w:r>
        <w:rPr>
          <w:color w:val="231F20"/>
        </w:rPr>
        <w:t>was</w:t>
      </w:r>
      <w:r>
        <w:rPr>
          <w:color w:val="231F20"/>
          <w:spacing w:val="-11"/>
        </w:rPr>
        <w:t xml:space="preserve"> </w:t>
      </w:r>
      <w:r>
        <w:rPr>
          <w:color w:val="231F20"/>
        </w:rPr>
        <w:t>a</w:t>
      </w:r>
      <w:r w:rsidR="00AF7890">
        <w:rPr>
          <w:color w:val="231F20"/>
        </w:rPr>
        <w:t xml:space="preserve"> </w:t>
      </w:r>
      <w:r>
        <w:rPr>
          <w:color w:val="231F20"/>
        </w:rPr>
        <w:t>big</w:t>
      </w:r>
      <w:r>
        <w:rPr>
          <w:color w:val="231F20"/>
          <w:spacing w:val="25"/>
        </w:rPr>
        <w:t xml:space="preserve"> </w:t>
      </w:r>
      <w:r>
        <w:rPr>
          <w:color w:val="231F20"/>
        </w:rPr>
        <w:t>hit.</w:t>
      </w:r>
      <w:r>
        <w:rPr>
          <w:color w:val="231F20"/>
          <w:spacing w:val="26"/>
        </w:rPr>
        <w:t xml:space="preserve"> </w:t>
      </w:r>
      <w:r>
        <w:rPr>
          <w:color w:val="231F20"/>
        </w:rPr>
        <w:t>Both</w:t>
      </w:r>
      <w:r>
        <w:rPr>
          <w:color w:val="231F20"/>
          <w:spacing w:val="26"/>
        </w:rPr>
        <w:t xml:space="preserve"> </w:t>
      </w:r>
      <w:r>
        <w:rPr>
          <w:color w:val="231F20"/>
        </w:rPr>
        <w:t>Handel’s</w:t>
      </w:r>
      <w:r>
        <w:rPr>
          <w:color w:val="231F20"/>
          <w:spacing w:val="26"/>
        </w:rPr>
        <w:t xml:space="preserve"> </w:t>
      </w:r>
      <w:r>
        <w:rPr>
          <w:color w:val="231F20"/>
        </w:rPr>
        <w:t>opera</w:t>
      </w:r>
      <w:r>
        <w:rPr>
          <w:color w:val="231F20"/>
          <w:spacing w:val="25"/>
        </w:rPr>
        <w:t xml:space="preserve"> </w:t>
      </w:r>
      <w:r>
        <w:rPr>
          <w:color w:val="231F20"/>
        </w:rPr>
        <w:t>company</w:t>
      </w:r>
      <w:r>
        <w:rPr>
          <w:color w:val="231F20"/>
          <w:spacing w:val="26"/>
        </w:rPr>
        <w:t xml:space="preserve"> </w:t>
      </w:r>
      <w:r>
        <w:rPr>
          <w:color w:val="231F20"/>
        </w:rPr>
        <w:t>and</w:t>
      </w:r>
      <w:r>
        <w:rPr>
          <w:color w:val="231F20"/>
          <w:spacing w:val="26"/>
        </w:rPr>
        <w:t xml:space="preserve"> </w:t>
      </w:r>
      <w:r>
        <w:rPr>
          <w:color w:val="231F20"/>
        </w:rPr>
        <w:t>his</w:t>
      </w:r>
      <w:r w:rsidR="00AF7890">
        <w:rPr>
          <w:color w:val="231F20"/>
        </w:rPr>
        <w:t xml:space="preserve"> </w:t>
      </w:r>
      <w:r>
        <w:rPr>
          <w:color w:val="231F20"/>
        </w:rPr>
        <w:t>competitors fought for financial stability, and Handel had to find other ways to make a profit. He hit on the idea of writing English oratorio.</w:t>
      </w:r>
    </w:p>
    <w:p w14:paraId="4339D0C8" w14:textId="77777777" w:rsidR="00AF7890" w:rsidRDefault="00AF7890" w:rsidP="00AF7890">
      <w:pPr>
        <w:pStyle w:val="Body"/>
      </w:pPr>
    </w:p>
    <w:p w14:paraId="1C0B6293" w14:textId="77777777" w:rsidR="00AF7890" w:rsidRDefault="00B23B24" w:rsidP="00B23B24">
      <w:pPr>
        <w:pStyle w:val="Body"/>
        <w:ind w:firstLine="0"/>
        <w:jc w:val="center"/>
      </w:pPr>
      <w:r>
        <w:rPr>
          <w:noProof/>
        </w:rPr>
        <w:drawing>
          <wp:inline distT="0" distB="0" distL="0" distR="0" wp14:anchorId="1284BC12" wp14:editId="51DAC7A3">
            <wp:extent cx="1980486" cy="2268347"/>
            <wp:effectExtent l="0" t="0" r="1270" b="5080"/>
            <wp:docPr id="141" name="image75.jpeg" descr="Georg Friedrich Händel" title="Georg Friedrich Hän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75.jpeg"/>
                    <pic:cNvPicPr/>
                  </pic:nvPicPr>
                  <pic:blipFill>
                    <a:blip r:embed="rId27" cstate="print"/>
                    <a:stretch>
                      <a:fillRect/>
                    </a:stretch>
                  </pic:blipFill>
                  <pic:spPr>
                    <a:xfrm>
                      <a:off x="0" y="0"/>
                      <a:ext cx="1980486" cy="2268347"/>
                    </a:xfrm>
                    <a:prstGeom prst="rect">
                      <a:avLst/>
                    </a:prstGeom>
                  </pic:spPr>
                </pic:pic>
              </a:graphicData>
            </a:graphic>
          </wp:inline>
        </w:drawing>
      </w:r>
    </w:p>
    <w:p w14:paraId="7BD153AD" w14:textId="77777777" w:rsidR="00B23B24" w:rsidRDefault="00B23B24" w:rsidP="00B23B24">
      <w:pPr>
        <w:pStyle w:val="CaptionHeader"/>
      </w:pPr>
      <w:r>
        <w:t>Figure 4.13 | Georg Friedrich H</w:t>
      </w:r>
      <w:r>
        <w:t>ä</w:t>
      </w:r>
      <w:r>
        <w:t>ndel</w:t>
      </w:r>
    </w:p>
    <w:p w14:paraId="28840F7B" w14:textId="77777777" w:rsidR="00B23B24" w:rsidRPr="00B23B24" w:rsidRDefault="00B23B24" w:rsidP="00B23B24">
      <w:pPr>
        <w:pStyle w:val="CaptionText"/>
      </w:pPr>
      <w:r w:rsidRPr="00B23B24">
        <w:t xml:space="preserve">Author | Philip Mercier </w:t>
      </w:r>
    </w:p>
    <w:p w14:paraId="6D52B06E" w14:textId="77777777" w:rsidR="00B23B24" w:rsidRPr="00B23B24" w:rsidRDefault="00B23B24" w:rsidP="00B23B24">
      <w:pPr>
        <w:pStyle w:val="CaptionText"/>
      </w:pPr>
      <w:r w:rsidRPr="00B23B24">
        <w:t xml:space="preserve">Source | Wikimedia Commons </w:t>
      </w:r>
    </w:p>
    <w:p w14:paraId="1847687F" w14:textId="77777777" w:rsidR="00B23B24" w:rsidRPr="00B23B24" w:rsidRDefault="00B23B24" w:rsidP="00B23B24">
      <w:pPr>
        <w:pStyle w:val="CaptionText"/>
      </w:pPr>
      <w:r w:rsidRPr="00B23B24">
        <w:t>License | Public Domain</w:t>
      </w:r>
    </w:p>
    <w:p w14:paraId="06807F6C" w14:textId="77777777" w:rsidR="00AF7890" w:rsidRPr="00B23B24" w:rsidRDefault="00AF7890" w:rsidP="00B23B24">
      <w:pPr>
        <w:pStyle w:val="Body"/>
      </w:pPr>
    </w:p>
    <w:p w14:paraId="0AA4F6F4" w14:textId="77777777" w:rsidR="005D5128" w:rsidRDefault="005D5128" w:rsidP="00B23B24">
      <w:pPr>
        <w:pStyle w:val="Body"/>
      </w:pPr>
      <w:r>
        <w:rPr>
          <w:b/>
        </w:rPr>
        <w:t xml:space="preserve">Oratorio </w:t>
      </w:r>
      <w:r>
        <w:t>is sacred opera that is not staged. Like operas, they are relatively long works, often spanning over two hours when performed in entirety. Like opera, oratorios are entirely sung to orchestral accompaniment. They feature recitatives, arias, and choruses, just like opera. Most oratorios also tell the story of an important character from the Christian Bible. But oratorios are not acted out. Historically-speaking,</w:t>
      </w:r>
      <w:r>
        <w:rPr>
          <w:spacing w:val="-8"/>
        </w:rPr>
        <w:t xml:space="preserve"> </w:t>
      </w:r>
      <w:r>
        <w:t>this</w:t>
      </w:r>
      <w:r>
        <w:rPr>
          <w:spacing w:val="-7"/>
        </w:rPr>
        <w:t xml:space="preserve"> </w:t>
      </w:r>
      <w:r>
        <w:t>is</w:t>
      </w:r>
      <w:r>
        <w:rPr>
          <w:spacing w:val="-9"/>
        </w:rPr>
        <w:t xml:space="preserve"> </w:t>
      </w:r>
      <w:r>
        <w:t>the</w:t>
      </w:r>
      <w:r>
        <w:rPr>
          <w:spacing w:val="-7"/>
        </w:rPr>
        <w:t xml:space="preserve"> </w:t>
      </w:r>
      <w:r>
        <w:t>reason</w:t>
      </w:r>
      <w:r>
        <w:rPr>
          <w:spacing w:val="-8"/>
        </w:rPr>
        <w:t xml:space="preserve"> </w:t>
      </w:r>
      <w:r>
        <w:t>that</w:t>
      </w:r>
      <w:r>
        <w:rPr>
          <w:spacing w:val="-7"/>
        </w:rPr>
        <w:t xml:space="preserve"> </w:t>
      </w:r>
      <w:r>
        <w:t>they</w:t>
      </w:r>
      <w:r>
        <w:rPr>
          <w:spacing w:val="-8"/>
        </w:rPr>
        <w:t xml:space="preserve"> </w:t>
      </w:r>
      <w:r>
        <w:t>exist.</w:t>
      </w:r>
      <w:r>
        <w:rPr>
          <w:spacing w:val="-8"/>
        </w:rPr>
        <w:t xml:space="preserve"> </w:t>
      </w:r>
      <w:r>
        <w:t>During</w:t>
      </w:r>
      <w:r>
        <w:rPr>
          <w:spacing w:val="-9"/>
        </w:rPr>
        <w:t xml:space="preserve"> </w:t>
      </w:r>
      <w:r>
        <w:t>the</w:t>
      </w:r>
      <w:r>
        <w:rPr>
          <w:spacing w:val="-7"/>
        </w:rPr>
        <w:t xml:space="preserve"> </w:t>
      </w:r>
      <w:r>
        <w:t>Baroque</w:t>
      </w:r>
      <w:r>
        <w:rPr>
          <w:spacing w:val="-9"/>
        </w:rPr>
        <w:t xml:space="preserve"> </w:t>
      </w:r>
      <w:r>
        <w:t>period at</w:t>
      </w:r>
      <w:r>
        <w:rPr>
          <w:spacing w:val="-7"/>
        </w:rPr>
        <w:t xml:space="preserve"> </w:t>
      </w:r>
      <w:r>
        <w:t>sacred</w:t>
      </w:r>
      <w:r>
        <w:rPr>
          <w:spacing w:val="-6"/>
        </w:rPr>
        <w:t xml:space="preserve"> </w:t>
      </w:r>
      <w:r>
        <w:t>times</w:t>
      </w:r>
      <w:r>
        <w:rPr>
          <w:spacing w:val="-7"/>
        </w:rPr>
        <w:t xml:space="preserve"> </w:t>
      </w:r>
      <w:r>
        <w:t>in</w:t>
      </w:r>
      <w:r>
        <w:rPr>
          <w:spacing w:val="-6"/>
        </w:rPr>
        <w:t xml:space="preserve"> </w:t>
      </w:r>
      <w:r>
        <w:t>the</w:t>
      </w:r>
      <w:r>
        <w:rPr>
          <w:spacing w:val="-7"/>
        </w:rPr>
        <w:t xml:space="preserve"> </w:t>
      </w:r>
      <w:r>
        <w:t>Christian</w:t>
      </w:r>
      <w:r>
        <w:rPr>
          <w:spacing w:val="-6"/>
        </w:rPr>
        <w:t xml:space="preserve"> </w:t>
      </w:r>
      <w:r>
        <w:t>church</w:t>
      </w:r>
      <w:r>
        <w:rPr>
          <w:spacing w:val="-7"/>
        </w:rPr>
        <w:t xml:space="preserve"> </w:t>
      </w:r>
      <w:r>
        <w:t>year</w:t>
      </w:r>
      <w:r>
        <w:rPr>
          <w:spacing w:val="-6"/>
        </w:rPr>
        <w:t xml:space="preserve"> </w:t>
      </w:r>
      <w:r>
        <w:t>such</w:t>
      </w:r>
      <w:r>
        <w:rPr>
          <w:spacing w:val="-7"/>
        </w:rPr>
        <w:t xml:space="preserve"> </w:t>
      </w:r>
      <w:r>
        <w:t>as</w:t>
      </w:r>
      <w:r>
        <w:rPr>
          <w:spacing w:val="-6"/>
        </w:rPr>
        <w:t xml:space="preserve"> </w:t>
      </w:r>
      <w:r>
        <w:t>Lent,</w:t>
      </w:r>
      <w:r>
        <w:rPr>
          <w:spacing w:val="-7"/>
        </w:rPr>
        <w:t xml:space="preserve"> </w:t>
      </w:r>
      <w:r>
        <w:t>stage</w:t>
      </w:r>
      <w:r>
        <w:rPr>
          <w:spacing w:val="-6"/>
        </w:rPr>
        <w:t xml:space="preserve"> </w:t>
      </w:r>
      <w:r>
        <w:t>entertainment</w:t>
      </w:r>
      <w:r>
        <w:rPr>
          <w:spacing w:val="-8"/>
        </w:rPr>
        <w:t xml:space="preserve"> </w:t>
      </w:r>
      <w:r>
        <w:t>was prohibited. The idea was that during Lent, individuals should be looking inward and preparing themselves for the death and resurrection of Christ, and attending plays and operas would distract from that. Nevertheless, individuals still wanted entertainment, hence, oratorios. These oratorios would be performed as concerts not in the church but because they were not acted out, they were perceived as not having a “detrimental” effect on the spiritual lives of those in the audience. The first oratorios were performed in Italy; then they spread elsewhere on the continent and to</w:t>
      </w:r>
      <w:r>
        <w:rPr>
          <w:spacing w:val="-2"/>
        </w:rPr>
        <w:t xml:space="preserve"> </w:t>
      </w:r>
      <w:r>
        <w:t>England.</w:t>
      </w:r>
    </w:p>
    <w:p w14:paraId="75A2A243" w14:textId="77777777" w:rsidR="005D5128" w:rsidRDefault="005D5128" w:rsidP="00B23B24">
      <w:pPr>
        <w:pStyle w:val="Body"/>
      </w:pPr>
      <w:r>
        <w:t>Handel realized how powerful ballad opera, sung in English, had been for the general population and started writing oratorios but in the English language. He used the same music styles as he had in his operas, only including more choruses. In</w:t>
      </w:r>
      <w:r>
        <w:rPr>
          <w:spacing w:val="-4"/>
        </w:rPr>
        <w:t xml:space="preserve"> </w:t>
      </w:r>
      <w:r>
        <w:t>no</w:t>
      </w:r>
      <w:r>
        <w:rPr>
          <w:spacing w:val="-3"/>
        </w:rPr>
        <w:t xml:space="preserve"> </w:t>
      </w:r>
      <w:r>
        <w:t>time</w:t>
      </w:r>
      <w:r>
        <w:rPr>
          <w:spacing w:val="-5"/>
        </w:rPr>
        <w:t xml:space="preserve"> </w:t>
      </w:r>
      <w:r>
        <w:t>at</w:t>
      </w:r>
      <w:r>
        <w:rPr>
          <w:spacing w:val="-3"/>
        </w:rPr>
        <w:t xml:space="preserve"> </w:t>
      </w:r>
      <w:r>
        <w:t>all,</w:t>
      </w:r>
      <w:r>
        <w:rPr>
          <w:spacing w:val="-4"/>
        </w:rPr>
        <w:t xml:space="preserve"> </w:t>
      </w:r>
      <w:r>
        <w:t>his</w:t>
      </w:r>
      <w:r>
        <w:rPr>
          <w:spacing w:val="-4"/>
        </w:rPr>
        <w:t xml:space="preserve"> </w:t>
      </w:r>
      <w:r>
        <w:t>oratorios</w:t>
      </w:r>
      <w:r>
        <w:rPr>
          <w:spacing w:val="-4"/>
        </w:rPr>
        <w:t xml:space="preserve"> </w:t>
      </w:r>
      <w:r>
        <w:t>were</w:t>
      </w:r>
      <w:r>
        <w:rPr>
          <w:spacing w:val="-4"/>
        </w:rPr>
        <w:t xml:space="preserve"> </w:t>
      </w:r>
      <w:r>
        <w:t>being</w:t>
      </w:r>
      <w:r>
        <w:rPr>
          <w:spacing w:val="-4"/>
        </w:rPr>
        <w:t xml:space="preserve"> </w:t>
      </w:r>
      <w:r>
        <w:t>lauded</w:t>
      </w:r>
      <w:r>
        <w:rPr>
          <w:spacing w:val="-3"/>
        </w:rPr>
        <w:t xml:space="preserve"> </w:t>
      </w:r>
      <w:r>
        <w:t>as</w:t>
      </w:r>
      <w:r>
        <w:rPr>
          <w:spacing w:val="-3"/>
        </w:rPr>
        <w:t xml:space="preserve"> </w:t>
      </w:r>
      <w:r>
        <w:t>some</w:t>
      </w:r>
      <w:r>
        <w:rPr>
          <w:spacing w:val="-4"/>
        </w:rPr>
        <w:t xml:space="preserve"> </w:t>
      </w:r>
      <w:r>
        <w:t>of</w:t>
      </w:r>
      <w:r>
        <w:rPr>
          <w:spacing w:val="-3"/>
        </w:rPr>
        <w:t xml:space="preserve"> </w:t>
      </w:r>
      <w:r>
        <w:t>the</w:t>
      </w:r>
      <w:r>
        <w:rPr>
          <w:spacing w:val="-5"/>
        </w:rPr>
        <w:t xml:space="preserve"> </w:t>
      </w:r>
      <w:r>
        <w:t>most</w:t>
      </w:r>
      <w:r>
        <w:rPr>
          <w:spacing w:val="-3"/>
        </w:rPr>
        <w:t xml:space="preserve"> </w:t>
      </w:r>
      <w:r>
        <w:t>popular</w:t>
      </w:r>
      <w:r>
        <w:rPr>
          <w:spacing w:val="-4"/>
        </w:rPr>
        <w:t xml:space="preserve"> </w:t>
      </w:r>
      <w:r>
        <w:t>performances in</w:t>
      </w:r>
      <w:r>
        <w:rPr>
          <w:spacing w:val="-3"/>
        </w:rPr>
        <w:t xml:space="preserve"> </w:t>
      </w:r>
      <w:r>
        <w:t>London.</w:t>
      </w:r>
    </w:p>
    <w:p w14:paraId="7B37EA4F" w14:textId="77777777" w:rsidR="005D5128" w:rsidRDefault="005D5128" w:rsidP="00B23B24">
      <w:pPr>
        <w:pStyle w:val="Body"/>
      </w:pPr>
      <w:r>
        <w:t xml:space="preserve">His most famous oratorio is entitled </w:t>
      </w:r>
      <w:r>
        <w:rPr>
          <w:i/>
        </w:rPr>
        <w:t xml:space="preserve">Messiah </w:t>
      </w:r>
      <w:r>
        <w:t>and was first performed in 1741. About the life of Christ, it was written for a benefit concert to be held in Dublin, Ireland. Atypically, his librettist, took the words for the oratorio straight from the King James Version of the Bible instead of putting the story into his own words.</w:t>
      </w:r>
      <w:r w:rsidR="00B23B24">
        <w:t xml:space="preserve"> </w:t>
      </w:r>
      <w:r>
        <w:rPr>
          <w:color w:val="231F20"/>
        </w:rPr>
        <w:t>Once</w:t>
      </w:r>
      <w:r>
        <w:rPr>
          <w:color w:val="231F20"/>
          <w:spacing w:val="-4"/>
        </w:rPr>
        <w:t xml:space="preserve"> </w:t>
      </w:r>
      <w:r>
        <w:rPr>
          <w:color w:val="231F20"/>
        </w:rPr>
        <w:t>in</w:t>
      </w:r>
      <w:r>
        <w:rPr>
          <w:color w:val="231F20"/>
          <w:spacing w:val="-3"/>
        </w:rPr>
        <w:t xml:space="preserve"> </w:t>
      </w:r>
      <w:r>
        <w:rPr>
          <w:color w:val="231F20"/>
        </w:rPr>
        <w:t>Ireland,</w:t>
      </w:r>
      <w:r>
        <w:rPr>
          <w:color w:val="231F20"/>
          <w:spacing w:val="-4"/>
        </w:rPr>
        <w:t xml:space="preserve"> </w:t>
      </w:r>
      <w:r>
        <w:rPr>
          <w:color w:val="231F20"/>
        </w:rPr>
        <w:t>Handel</w:t>
      </w:r>
      <w:r>
        <w:rPr>
          <w:color w:val="231F20"/>
          <w:spacing w:val="-3"/>
        </w:rPr>
        <w:t xml:space="preserve"> </w:t>
      </w:r>
      <w:r>
        <w:rPr>
          <w:color w:val="231F20"/>
        </w:rPr>
        <w:t>assembled</w:t>
      </w:r>
      <w:r>
        <w:rPr>
          <w:color w:val="231F20"/>
          <w:spacing w:val="-4"/>
        </w:rPr>
        <w:t xml:space="preserve"> </w:t>
      </w:r>
      <w:r>
        <w:rPr>
          <w:color w:val="231F20"/>
        </w:rPr>
        <w:t>solo</w:t>
      </w:r>
      <w:r>
        <w:rPr>
          <w:color w:val="231F20"/>
          <w:spacing w:val="-3"/>
        </w:rPr>
        <w:t xml:space="preserve"> </w:t>
      </w:r>
      <w:r>
        <w:rPr>
          <w:color w:val="231F20"/>
        </w:rPr>
        <w:t>singers</w:t>
      </w:r>
      <w:r>
        <w:rPr>
          <w:color w:val="231F20"/>
          <w:spacing w:val="-4"/>
        </w:rPr>
        <w:t xml:space="preserve"> </w:t>
      </w:r>
      <w:r>
        <w:rPr>
          <w:color w:val="231F20"/>
        </w:rPr>
        <w:t>as</w:t>
      </w:r>
      <w:r>
        <w:rPr>
          <w:color w:val="231F20"/>
          <w:spacing w:val="-3"/>
        </w:rPr>
        <w:t xml:space="preserve"> </w:t>
      </w:r>
      <w:r>
        <w:rPr>
          <w:color w:val="231F20"/>
        </w:rPr>
        <w:t>well</w:t>
      </w:r>
      <w:r>
        <w:rPr>
          <w:color w:val="231F20"/>
          <w:spacing w:val="-3"/>
        </w:rPr>
        <w:t xml:space="preserve"> </w:t>
      </w:r>
      <w:r>
        <w:rPr>
          <w:color w:val="231F20"/>
        </w:rPr>
        <w:t>as</w:t>
      </w:r>
      <w:r>
        <w:rPr>
          <w:color w:val="231F20"/>
          <w:spacing w:val="-4"/>
        </w:rPr>
        <w:t xml:space="preserve"> </w:t>
      </w:r>
      <w:r>
        <w:rPr>
          <w:color w:val="231F20"/>
        </w:rPr>
        <w:t>a</w:t>
      </w:r>
      <w:r>
        <w:rPr>
          <w:color w:val="231F20"/>
          <w:spacing w:val="-3"/>
        </w:rPr>
        <w:t xml:space="preserve"> </w:t>
      </w:r>
      <w:r>
        <w:rPr>
          <w:color w:val="231F20"/>
        </w:rPr>
        <w:t>chorus</w:t>
      </w:r>
      <w:r>
        <w:rPr>
          <w:color w:val="231F20"/>
          <w:spacing w:val="-4"/>
        </w:rPr>
        <w:t xml:space="preserve"> </w:t>
      </w:r>
      <w:r>
        <w:rPr>
          <w:color w:val="231F20"/>
        </w:rPr>
        <w:t>of</w:t>
      </w:r>
      <w:r>
        <w:rPr>
          <w:color w:val="231F20"/>
          <w:spacing w:val="-3"/>
        </w:rPr>
        <w:t xml:space="preserve"> </w:t>
      </w:r>
      <w:r>
        <w:rPr>
          <w:color w:val="231F20"/>
        </w:rPr>
        <w:t>musical</w:t>
      </w:r>
      <w:r>
        <w:rPr>
          <w:color w:val="231F20"/>
          <w:spacing w:val="-4"/>
        </w:rPr>
        <w:t xml:space="preserve"> </w:t>
      </w:r>
      <w:r>
        <w:rPr>
          <w:color w:val="231F20"/>
        </w:rPr>
        <w:t>amateurs to sing the many choruses he wrote for the oratorio. There it was popular, if not controversial. One of the soloists was a woman who was a famous actress. Some critics remarked that it was inappropriate for a woman who normally performed on the stage to be singing words from sacred scripture. Others objected to sacred scripture being sung in a concert instead of in church. Perhaps influenced by</w:t>
      </w:r>
      <w:r>
        <w:rPr>
          <w:color w:val="231F20"/>
          <w:spacing w:val="-15"/>
        </w:rPr>
        <w:t xml:space="preserve"> </w:t>
      </w:r>
      <w:r>
        <w:rPr>
          <w:color w:val="231F20"/>
        </w:rPr>
        <w:t>these</w:t>
      </w:r>
      <w:r>
        <w:rPr>
          <w:color w:val="231F20"/>
          <w:spacing w:val="-14"/>
        </w:rPr>
        <w:t xml:space="preserve"> </w:t>
      </w:r>
      <w:r>
        <w:rPr>
          <w:color w:val="231F20"/>
        </w:rPr>
        <w:t>opinions,</w:t>
      </w:r>
      <w:r>
        <w:rPr>
          <w:color w:val="231F20"/>
          <w:spacing w:val="-15"/>
        </w:rPr>
        <w:t xml:space="preserve"> </w:t>
      </w:r>
      <w:r>
        <w:rPr>
          <w:i/>
        </w:rPr>
        <w:t>Messiah</w:t>
      </w:r>
      <w:r>
        <w:rPr>
          <w:i/>
          <w:spacing w:val="-13"/>
        </w:rPr>
        <w:t xml:space="preserve"> </w:t>
      </w:r>
      <w:r>
        <w:rPr>
          <w:color w:val="231F20"/>
        </w:rPr>
        <w:t>was</w:t>
      </w:r>
      <w:r>
        <w:rPr>
          <w:color w:val="231F20"/>
          <w:spacing w:val="-15"/>
        </w:rPr>
        <w:t xml:space="preserve"> </w:t>
      </w:r>
      <w:r>
        <w:rPr>
          <w:color w:val="231F20"/>
        </w:rPr>
        <w:t>performed</w:t>
      </w:r>
      <w:r>
        <w:rPr>
          <w:color w:val="231F20"/>
          <w:spacing w:val="-14"/>
        </w:rPr>
        <w:t xml:space="preserve"> </w:t>
      </w:r>
      <w:r>
        <w:rPr>
          <w:color w:val="231F20"/>
        </w:rPr>
        <w:t>only</w:t>
      </w:r>
      <w:r>
        <w:rPr>
          <w:color w:val="231F20"/>
          <w:spacing w:val="-15"/>
        </w:rPr>
        <w:t xml:space="preserve"> </w:t>
      </w:r>
      <w:r>
        <w:rPr>
          <w:color w:val="231F20"/>
        </w:rPr>
        <w:t>a</w:t>
      </w:r>
      <w:r>
        <w:rPr>
          <w:color w:val="231F20"/>
          <w:spacing w:val="-14"/>
        </w:rPr>
        <w:t xml:space="preserve"> </w:t>
      </w:r>
      <w:r>
        <w:rPr>
          <w:color w:val="231F20"/>
        </w:rPr>
        <w:t>few</w:t>
      </w:r>
      <w:r>
        <w:rPr>
          <w:color w:val="231F20"/>
          <w:spacing w:val="-15"/>
        </w:rPr>
        <w:t xml:space="preserve"> </w:t>
      </w:r>
      <w:r>
        <w:rPr>
          <w:color w:val="231F20"/>
        </w:rPr>
        <w:t>times</w:t>
      </w:r>
      <w:r>
        <w:rPr>
          <w:color w:val="231F20"/>
          <w:spacing w:val="-14"/>
        </w:rPr>
        <w:t xml:space="preserve"> </w:t>
      </w:r>
      <w:r>
        <w:rPr>
          <w:color w:val="231F20"/>
        </w:rPr>
        <w:t>during</w:t>
      </w:r>
      <w:r>
        <w:rPr>
          <w:color w:val="231F20"/>
          <w:spacing w:val="-15"/>
        </w:rPr>
        <w:t xml:space="preserve"> </w:t>
      </w:r>
      <w:r>
        <w:rPr>
          <w:color w:val="231F20"/>
        </w:rPr>
        <w:t>the</w:t>
      </w:r>
      <w:r>
        <w:rPr>
          <w:color w:val="231F20"/>
          <w:spacing w:val="-14"/>
        </w:rPr>
        <w:t xml:space="preserve"> </w:t>
      </w:r>
      <w:r>
        <w:rPr>
          <w:color w:val="231F20"/>
        </w:rPr>
        <w:t>1740s.</w:t>
      </w:r>
      <w:r>
        <w:rPr>
          <w:color w:val="231F20"/>
          <w:spacing w:val="-15"/>
        </w:rPr>
        <w:t xml:space="preserve"> </w:t>
      </w:r>
      <w:r>
        <w:rPr>
          <w:color w:val="231F20"/>
        </w:rPr>
        <w:t>Since the end of the eighteenth century, however, it has been performed more than almost any other composition of classical music. While these issues may not seem controversial to us today, they remind us that people still disagree about how sacred</w:t>
      </w:r>
      <w:r>
        <w:rPr>
          <w:color w:val="231F20"/>
          <w:spacing w:val="-4"/>
        </w:rPr>
        <w:t xml:space="preserve"> </w:t>
      </w:r>
      <w:r>
        <w:rPr>
          <w:color w:val="231F20"/>
        </w:rPr>
        <w:t>texts</w:t>
      </w:r>
      <w:r>
        <w:rPr>
          <w:color w:val="231F20"/>
          <w:spacing w:val="-3"/>
        </w:rPr>
        <w:t xml:space="preserve"> </w:t>
      </w:r>
      <w:r>
        <w:rPr>
          <w:color w:val="231F20"/>
        </w:rPr>
        <w:t>should</w:t>
      </w:r>
      <w:r>
        <w:rPr>
          <w:color w:val="231F20"/>
          <w:spacing w:val="-3"/>
        </w:rPr>
        <w:t xml:space="preserve"> </w:t>
      </w:r>
      <w:r>
        <w:rPr>
          <w:color w:val="231F20"/>
        </w:rPr>
        <w:t>be</w:t>
      </w:r>
      <w:r>
        <w:rPr>
          <w:color w:val="231F20"/>
          <w:spacing w:val="-3"/>
        </w:rPr>
        <w:t xml:space="preserve"> </w:t>
      </w:r>
      <w:r>
        <w:rPr>
          <w:color w:val="231F20"/>
        </w:rPr>
        <w:t>used</w:t>
      </w:r>
      <w:r>
        <w:rPr>
          <w:color w:val="231F20"/>
          <w:spacing w:val="-3"/>
        </w:rPr>
        <w:t xml:space="preserve"> </w:t>
      </w:r>
      <w:r>
        <w:rPr>
          <w:color w:val="231F20"/>
        </w:rPr>
        <w:t>and</w:t>
      </w:r>
      <w:r>
        <w:rPr>
          <w:color w:val="231F20"/>
          <w:spacing w:val="-2"/>
        </w:rPr>
        <w:t xml:space="preserve"> </w:t>
      </w:r>
      <w:r>
        <w:rPr>
          <w:color w:val="231F20"/>
        </w:rPr>
        <w:t>about</w:t>
      </w:r>
      <w:r>
        <w:rPr>
          <w:color w:val="231F20"/>
          <w:spacing w:val="-2"/>
        </w:rPr>
        <w:t xml:space="preserve"> </w:t>
      </w:r>
      <w:r>
        <w:rPr>
          <w:color w:val="231F20"/>
        </w:rPr>
        <w:t>what</w:t>
      </w:r>
      <w:r>
        <w:rPr>
          <w:color w:val="231F20"/>
          <w:spacing w:val="-3"/>
        </w:rPr>
        <w:t xml:space="preserve"> </w:t>
      </w:r>
      <w:r>
        <w:rPr>
          <w:color w:val="231F20"/>
        </w:rPr>
        <w:t>sort</w:t>
      </w:r>
      <w:r>
        <w:rPr>
          <w:color w:val="231F20"/>
          <w:spacing w:val="-3"/>
        </w:rPr>
        <w:t xml:space="preserve"> </w:t>
      </w:r>
      <w:r>
        <w:rPr>
          <w:color w:val="231F20"/>
        </w:rPr>
        <w:t>music</w:t>
      </w:r>
      <w:r>
        <w:rPr>
          <w:color w:val="231F20"/>
          <w:spacing w:val="-2"/>
        </w:rPr>
        <w:t xml:space="preserve"> </w:t>
      </w:r>
      <w:r>
        <w:rPr>
          <w:color w:val="231F20"/>
        </w:rPr>
        <w:t>should</w:t>
      </w:r>
      <w:r>
        <w:rPr>
          <w:color w:val="231F20"/>
          <w:spacing w:val="-3"/>
        </w:rPr>
        <w:t xml:space="preserve"> </w:t>
      </w:r>
      <w:r>
        <w:rPr>
          <w:color w:val="231F20"/>
        </w:rPr>
        <w:t>be</w:t>
      </w:r>
      <w:r>
        <w:rPr>
          <w:color w:val="231F20"/>
          <w:spacing w:val="-3"/>
        </w:rPr>
        <w:t xml:space="preserve"> </w:t>
      </w:r>
      <w:r>
        <w:rPr>
          <w:color w:val="231F20"/>
        </w:rPr>
        <w:t>used</w:t>
      </w:r>
      <w:r>
        <w:rPr>
          <w:color w:val="231F20"/>
          <w:spacing w:val="-3"/>
        </w:rPr>
        <w:t xml:space="preserve"> </w:t>
      </w:r>
      <w:r>
        <w:rPr>
          <w:color w:val="231F20"/>
        </w:rPr>
        <w:t>to</w:t>
      </w:r>
      <w:r>
        <w:rPr>
          <w:color w:val="231F20"/>
          <w:spacing w:val="-3"/>
        </w:rPr>
        <w:t xml:space="preserve"> </w:t>
      </w:r>
      <w:r>
        <w:rPr>
          <w:color w:val="231F20"/>
        </w:rPr>
        <w:t>set</w:t>
      </w:r>
      <w:r>
        <w:rPr>
          <w:color w:val="231F20"/>
          <w:spacing w:val="-3"/>
        </w:rPr>
        <w:t xml:space="preserve"> </w:t>
      </w:r>
      <w:r>
        <w:rPr>
          <w:color w:val="231F20"/>
        </w:rPr>
        <w:t>them.</w:t>
      </w:r>
    </w:p>
    <w:p w14:paraId="2B24D036" w14:textId="77777777" w:rsidR="005D5128" w:rsidRDefault="005D5128" w:rsidP="00B23B24">
      <w:pPr>
        <w:pStyle w:val="Body"/>
      </w:pPr>
      <w:r>
        <w:t xml:space="preserve">We’ve included three numbers from Handel’s </w:t>
      </w:r>
      <w:r>
        <w:rPr>
          <w:i/>
        </w:rPr>
        <w:t xml:space="preserve">Messiah </w:t>
      </w:r>
      <w:r>
        <w:t>as part of our discussion</w:t>
      </w:r>
      <w:r>
        <w:rPr>
          <w:spacing w:val="-14"/>
        </w:rPr>
        <w:t xml:space="preserve"> </w:t>
      </w:r>
      <w:r>
        <w:t>of</w:t>
      </w:r>
      <w:r>
        <w:rPr>
          <w:spacing w:val="-14"/>
        </w:rPr>
        <w:t xml:space="preserve"> </w:t>
      </w:r>
      <w:r>
        <w:t>this</w:t>
      </w:r>
      <w:r>
        <w:rPr>
          <w:spacing w:val="-13"/>
        </w:rPr>
        <w:t xml:space="preserve"> </w:t>
      </w:r>
      <w:r>
        <w:t>focus</w:t>
      </w:r>
      <w:r>
        <w:rPr>
          <w:spacing w:val="-13"/>
        </w:rPr>
        <w:t xml:space="preserve"> </w:t>
      </w:r>
      <w:r>
        <w:t>composition.</w:t>
      </w:r>
      <w:r>
        <w:rPr>
          <w:spacing w:val="-14"/>
        </w:rPr>
        <w:t xml:space="preserve"> </w:t>
      </w:r>
      <w:r>
        <w:t>We’ll</w:t>
      </w:r>
      <w:r>
        <w:rPr>
          <w:spacing w:val="-13"/>
        </w:rPr>
        <w:t xml:space="preserve"> </w:t>
      </w:r>
      <w:r>
        <w:t>first</w:t>
      </w:r>
      <w:r>
        <w:rPr>
          <w:spacing w:val="-12"/>
        </w:rPr>
        <w:t xml:space="preserve"> </w:t>
      </w:r>
      <w:r>
        <w:t>listen</w:t>
      </w:r>
      <w:r>
        <w:rPr>
          <w:spacing w:val="-13"/>
        </w:rPr>
        <w:t xml:space="preserve"> </w:t>
      </w:r>
      <w:r>
        <w:t>to</w:t>
      </w:r>
      <w:r>
        <w:rPr>
          <w:spacing w:val="-14"/>
        </w:rPr>
        <w:t xml:space="preserve"> </w:t>
      </w:r>
      <w:r>
        <w:t>a</w:t>
      </w:r>
      <w:r>
        <w:rPr>
          <w:spacing w:val="-13"/>
        </w:rPr>
        <w:t xml:space="preserve"> </w:t>
      </w:r>
      <w:r>
        <w:t>recitative</w:t>
      </w:r>
      <w:r>
        <w:rPr>
          <w:spacing w:val="-13"/>
        </w:rPr>
        <w:t xml:space="preserve"> </w:t>
      </w:r>
      <w:r>
        <w:t>entitled</w:t>
      </w:r>
      <w:r>
        <w:rPr>
          <w:spacing w:val="-14"/>
        </w:rPr>
        <w:t xml:space="preserve"> </w:t>
      </w:r>
      <w:r>
        <w:t>“Comfort</w:t>
      </w:r>
      <w:r>
        <w:rPr>
          <w:spacing w:val="-14"/>
        </w:rPr>
        <w:t xml:space="preserve"> </w:t>
      </w:r>
      <w:r>
        <w:t>Ye” that is directly followed by an aria entitled “Every Valley.” These two numbers are the second and third numbers in the oratorio. Then we’ll listen to the Hallelujah Chorus,</w:t>
      </w:r>
      <w:r>
        <w:rPr>
          <w:spacing w:val="-4"/>
        </w:rPr>
        <w:t xml:space="preserve"> </w:t>
      </w:r>
      <w:r>
        <w:t>the</w:t>
      </w:r>
      <w:r>
        <w:rPr>
          <w:spacing w:val="-4"/>
        </w:rPr>
        <w:t xml:space="preserve"> </w:t>
      </w:r>
      <w:r>
        <w:t>most</w:t>
      </w:r>
      <w:r>
        <w:rPr>
          <w:spacing w:val="-4"/>
        </w:rPr>
        <w:t xml:space="preserve"> </w:t>
      </w:r>
      <w:r>
        <w:t>famous</w:t>
      </w:r>
      <w:r>
        <w:rPr>
          <w:spacing w:val="-4"/>
        </w:rPr>
        <w:t xml:space="preserve"> </w:t>
      </w:r>
      <w:r>
        <w:t>number</w:t>
      </w:r>
      <w:r>
        <w:rPr>
          <w:spacing w:val="-4"/>
        </w:rPr>
        <w:t xml:space="preserve"> </w:t>
      </w:r>
      <w:r>
        <w:t>from</w:t>
      </w:r>
      <w:r>
        <w:rPr>
          <w:spacing w:val="-4"/>
        </w:rPr>
        <w:t xml:space="preserve"> </w:t>
      </w:r>
      <w:r>
        <w:t>the</w:t>
      </w:r>
      <w:r>
        <w:rPr>
          <w:spacing w:val="-3"/>
        </w:rPr>
        <w:t xml:space="preserve"> </w:t>
      </w:r>
      <w:r>
        <w:t>composition</w:t>
      </w:r>
      <w:r>
        <w:rPr>
          <w:spacing w:val="-4"/>
        </w:rPr>
        <w:t xml:space="preserve"> </w:t>
      </w:r>
      <w:r>
        <w:t>that</w:t>
      </w:r>
      <w:r>
        <w:rPr>
          <w:spacing w:val="-4"/>
        </w:rPr>
        <w:t xml:space="preserve"> </w:t>
      </w:r>
      <w:r>
        <w:t>falls</w:t>
      </w:r>
      <w:r>
        <w:rPr>
          <w:spacing w:val="-4"/>
        </w:rPr>
        <w:t xml:space="preserve"> </w:t>
      </w:r>
      <w:r>
        <w:t>at</w:t>
      </w:r>
      <w:r>
        <w:rPr>
          <w:spacing w:val="-4"/>
        </w:rPr>
        <w:t xml:space="preserve"> </w:t>
      </w:r>
      <w:r>
        <w:t>the</w:t>
      </w:r>
      <w:r>
        <w:rPr>
          <w:spacing w:val="-4"/>
        </w:rPr>
        <w:t xml:space="preserve"> </w:t>
      </w:r>
      <w:r>
        <w:t>end</w:t>
      </w:r>
      <w:r>
        <w:rPr>
          <w:spacing w:val="-4"/>
        </w:rPr>
        <w:t xml:space="preserve"> </w:t>
      </w:r>
      <w:r>
        <w:t>of</w:t>
      </w:r>
      <w:r>
        <w:rPr>
          <w:spacing w:val="-3"/>
        </w:rPr>
        <w:t xml:space="preserve"> </w:t>
      </w:r>
      <w:r>
        <w:t>the second of the three parts of the</w:t>
      </w:r>
      <w:r>
        <w:rPr>
          <w:spacing w:val="-10"/>
        </w:rPr>
        <w:t xml:space="preserve"> </w:t>
      </w:r>
      <w:r>
        <w:t>oratorio.</w:t>
      </w:r>
    </w:p>
    <w:p w14:paraId="3E5476AB" w14:textId="77777777" w:rsidR="005D5128" w:rsidRDefault="005D5128" w:rsidP="00B23B24">
      <w:pPr>
        <w:pStyle w:val="Body"/>
      </w:pPr>
    </w:p>
    <w:p w14:paraId="495949CC" w14:textId="77777777" w:rsidR="00B23B24" w:rsidRDefault="00B23B24" w:rsidP="00B23B24">
      <w:pPr>
        <w:pStyle w:val="Heading4"/>
      </w:pPr>
      <w:r>
        <w:rPr>
          <w:w w:val="120"/>
        </w:rPr>
        <w:t>LISTENING GUIDE</w:t>
      </w:r>
    </w:p>
    <w:p w14:paraId="0171027C" w14:textId="25C72D96" w:rsidR="00B23B24" w:rsidRDefault="00587309" w:rsidP="00B23B24">
      <w:pPr>
        <w:pStyle w:val="Bodynoindent"/>
      </w:pPr>
      <w:hyperlink r:id="rId28" w:history="1">
        <w:r w:rsidR="00F40A5B" w:rsidRPr="00F40A5B">
          <w:rPr>
            <w:rStyle w:val="Hyperlink"/>
          </w:rPr>
          <w:t>Audio</w:t>
        </w:r>
      </w:hyperlink>
    </w:p>
    <w:p w14:paraId="67790DAF" w14:textId="77777777" w:rsidR="00B23B24" w:rsidRDefault="00B23B24" w:rsidP="00B23B24">
      <w:pPr>
        <w:pStyle w:val="Bodynoindent"/>
      </w:pPr>
      <w:r>
        <w:rPr>
          <w:color w:val="231F20"/>
        </w:rPr>
        <w:t>Tenor Anthony Rolfe Johnson with The Monteverdi Choir and the English Ba-</w:t>
      </w:r>
    </w:p>
    <w:p w14:paraId="2A0EED16" w14:textId="77777777" w:rsidR="00B23B24" w:rsidRDefault="00B23B24" w:rsidP="00B23B24">
      <w:pPr>
        <w:pStyle w:val="Bodynoindent"/>
      </w:pPr>
      <w:r>
        <w:rPr>
          <w:color w:val="231F20"/>
        </w:rPr>
        <w:t>roque Soloists and John Eliot Gardiner, Conductor</w:t>
      </w:r>
    </w:p>
    <w:p w14:paraId="19AA2343" w14:textId="77777777" w:rsidR="00B23B24" w:rsidRDefault="00B23B24" w:rsidP="00B23B24">
      <w:pPr>
        <w:pStyle w:val="Bodynoindent"/>
      </w:pPr>
      <w:r>
        <w:rPr>
          <w:b/>
          <w:color w:val="231F20"/>
        </w:rPr>
        <w:t xml:space="preserve">Composer: </w:t>
      </w:r>
      <w:r>
        <w:rPr>
          <w:color w:val="231F20"/>
        </w:rPr>
        <w:t>George Frideric Handel</w:t>
      </w:r>
    </w:p>
    <w:p w14:paraId="2F1772A5" w14:textId="77777777" w:rsidR="00B23B24" w:rsidRDefault="00B23B24" w:rsidP="00B23B24">
      <w:pPr>
        <w:pStyle w:val="Bodynoindent"/>
        <w:rPr>
          <w:i/>
        </w:rPr>
      </w:pPr>
      <w:r>
        <w:rPr>
          <w:b/>
          <w:color w:val="231F20"/>
        </w:rPr>
        <w:t xml:space="preserve">Composition: </w:t>
      </w:r>
      <w:r>
        <w:rPr>
          <w:color w:val="231F20"/>
        </w:rPr>
        <w:t xml:space="preserve">“Comfort Ye” and “Every Valley” from </w:t>
      </w:r>
      <w:r>
        <w:rPr>
          <w:i/>
        </w:rPr>
        <w:t>Messiah</w:t>
      </w:r>
    </w:p>
    <w:p w14:paraId="3195EB59" w14:textId="77777777" w:rsidR="00B23B24" w:rsidRDefault="00B23B24" w:rsidP="00B23B24">
      <w:pPr>
        <w:pStyle w:val="Bodynoindent"/>
      </w:pPr>
      <w:r>
        <w:rPr>
          <w:b/>
          <w:color w:val="231F20"/>
        </w:rPr>
        <w:t xml:space="preserve">Date: </w:t>
      </w:r>
      <w:r>
        <w:rPr>
          <w:color w:val="231F20"/>
        </w:rPr>
        <w:t>1741</w:t>
      </w:r>
    </w:p>
    <w:p w14:paraId="5F729324" w14:textId="77777777" w:rsidR="00B23B24" w:rsidRDefault="00B23B24" w:rsidP="00B23B24">
      <w:pPr>
        <w:pStyle w:val="Bodynoindent"/>
      </w:pPr>
      <w:r>
        <w:rPr>
          <w:b/>
          <w:color w:val="231F20"/>
        </w:rPr>
        <w:t xml:space="preserve">Genre: </w:t>
      </w:r>
      <w:r>
        <w:rPr>
          <w:color w:val="231F20"/>
        </w:rPr>
        <w:t>accompanied recitative and aria from an oratorio</w:t>
      </w:r>
    </w:p>
    <w:p w14:paraId="4983B5CD" w14:textId="77777777" w:rsidR="00B23B24" w:rsidRDefault="00B23B24" w:rsidP="00B23B24">
      <w:pPr>
        <w:pStyle w:val="Bodynoindent"/>
      </w:pPr>
      <w:r>
        <w:rPr>
          <w:b/>
          <w:color w:val="231F20"/>
        </w:rPr>
        <w:t xml:space="preserve">Form: </w:t>
      </w:r>
      <w:r>
        <w:rPr>
          <w:color w:val="231F20"/>
        </w:rPr>
        <w:t>accompanied recitative—through composed; aria—binary form AA’</w:t>
      </w:r>
    </w:p>
    <w:p w14:paraId="5CE25EA0" w14:textId="77777777" w:rsidR="00B23B24" w:rsidRDefault="00B23B24" w:rsidP="00B23B24">
      <w:pPr>
        <w:pStyle w:val="Bodynoindent"/>
      </w:pPr>
      <w:r>
        <w:rPr>
          <w:b/>
          <w:color w:val="231F20"/>
        </w:rPr>
        <w:t xml:space="preserve">Nature of Text: </w:t>
      </w:r>
      <w:r>
        <w:rPr>
          <w:color w:val="231F20"/>
        </w:rPr>
        <w:t>English language libretto quoting the Bible</w:t>
      </w:r>
    </w:p>
    <w:p w14:paraId="73550234" w14:textId="77777777" w:rsidR="00B23B24" w:rsidRDefault="00B23B24" w:rsidP="00B23B24">
      <w:pPr>
        <w:pStyle w:val="Bodynoindent"/>
      </w:pPr>
      <w:r>
        <w:rPr>
          <w:b/>
          <w:color w:val="231F20"/>
        </w:rPr>
        <w:t xml:space="preserve">Performing Forces: </w:t>
      </w:r>
      <w:r>
        <w:rPr>
          <w:color w:val="231F20"/>
        </w:rPr>
        <w:t>solo tenor and orchestra</w:t>
      </w:r>
    </w:p>
    <w:p w14:paraId="1F427C2E" w14:textId="77777777" w:rsidR="00B23B24" w:rsidRDefault="00B23B24" w:rsidP="00B23B24">
      <w:pPr>
        <w:pStyle w:val="Bodynoindent"/>
        <w:rPr>
          <w:b/>
        </w:rPr>
      </w:pPr>
      <w:r>
        <w:rPr>
          <w:b/>
          <w:color w:val="231F20"/>
        </w:rPr>
        <w:t>What we want you to remember about this composition:</w:t>
      </w:r>
    </w:p>
    <w:p w14:paraId="54A2AAC8" w14:textId="77777777" w:rsidR="00B23B24" w:rsidRDefault="00B23B24" w:rsidP="00B23B24">
      <w:pPr>
        <w:pStyle w:val="ListBullet"/>
      </w:pPr>
      <w:r>
        <w:t>As</w:t>
      </w:r>
      <w:r>
        <w:rPr>
          <w:spacing w:val="-3"/>
        </w:rPr>
        <w:t xml:space="preserve"> </w:t>
      </w:r>
      <w:r>
        <w:t>an</w:t>
      </w:r>
      <w:r>
        <w:rPr>
          <w:spacing w:val="-2"/>
        </w:rPr>
        <w:t xml:space="preserve"> </w:t>
      </w:r>
      <w:r>
        <w:t>oratorio,</w:t>
      </w:r>
      <w:r>
        <w:rPr>
          <w:spacing w:val="-3"/>
        </w:rPr>
        <w:t xml:space="preserve"> </w:t>
      </w:r>
      <w:r>
        <w:t>it</w:t>
      </w:r>
      <w:r>
        <w:rPr>
          <w:spacing w:val="-3"/>
        </w:rPr>
        <w:t xml:space="preserve"> </w:t>
      </w:r>
      <w:r>
        <w:t>uses</w:t>
      </w:r>
      <w:r>
        <w:rPr>
          <w:spacing w:val="-3"/>
        </w:rPr>
        <w:t xml:space="preserve"> </w:t>
      </w:r>
      <w:r>
        <w:t>the</w:t>
      </w:r>
      <w:r>
        <w:rPr>
          <w:spacing w:val="-3"/>
        </w:rPr>
        <w:t xml:space="preserve"> </w:t>
      </w:r>
      <w:r>
        <w:t>same</w:t>
      </w:r>
      <w:r>
        <w:rPr>
          <w:spacing w:val="-4"/>
        </w:rPr>
        <w:t xml:space="preserve"> </w:t>
      </w:r>
      <w:r>
        <w:t>styles</w:t>
      </w:r>
      <w:r>
        <w:rPr>
          <w:spacing w:val="-3"/>
        </w:rPr>
        <w:t xml:space="preserve"> </w:t>
      </w:r>
      <w:r>
        <w:t>and</w:t>
      </w:r>
      <w:r>
        <w:rPr>
          <w:spacing w:val="-2"/>
        </w:rPr>
        <w:t xml:space="preserve"> </w:t>
      </w:r>
      <w:r>
        <w:t>forms</w:t>
      </w:r>
      <w:r>
        <w:rPr>
          <w:spacing w:val="-3"/>
        </w:rPr>
        <w:t xml:space="preserve"> </w:t>
      </w:r>
      <w:r>
        <w:t>as</w:t>
      </w:r>
      <w:r>
        <w:rPr>
          <w:spacing w:val="-2"/>
        </w:rPr>
        <w:t xml:space="preserve"> </w:t>
      </w:r>
      <w:r>
        <w:t>operas</w:t>
      </w:r>
      <w:r>
        <w:rPr>
          <w:spacing w:val="-3"/>
        </w:rPr>
        <w:t xml:space="preserve"> </w:t>
      </w:r>
      <w:r>
        <w:t>but</w:t>
      </w:r>
      <w:r>
        <w:rPr>
          <w:spacing w:val="-4"/>
        </w:rPr>
        <w:t xml:space="preserve"> </w:t>
      </w:r>
      <w:r>
        <w:t>is</w:t>
      </w:r>
      <w:r>
        <w:rPr>
          <w:spacing w:val="-3"/>
        </w:rPr>
        <w:t xml:space="preserve"> </w:t>
      </w:r>
      <w:r>
        <w:t>not staged</w:t>
      </w:r>
    </w:p>
    <w:p w14:paraId="7F7E8BBA" w14:textId="77777777" w:rsidR="00B23B24" w:rsidRDefault="00B23B24" w:rsidP="00B23B24">
      <w:pPr>
        <w:pStyle w:val="ListBullet"/>
      </w:pPr>
      <w:r>
        <w:t>The aria is very virtuoso with its melismas, and alternates between orchestral ritornellos and solo</w:t>
      </w:r>
      <w:r>
        <w:rPr>
          <w:spacing w:val="-4"/>
        </w:rPr>
        <w:t xml:space="preserve"> </w:t>
      </w:r>
      <w:r>
        <w:t>sections</w:t>
      </w:r>
    </w:p>
    <w:p w14:paraId="34C34CF1" w14:textId="77777777" w:rsidR="00B23B24" w:rsidRPr="00B23B24" w:rsidRDefault="00B23B24" w:rsidP="00B23B24">
      <w:pPr>
        <w:pStyle w:val="Bodynoindent"/>
        <w:rPr>
          <w:b/>
        </w:rPr>
      </w:pPr>
      <w:r w:rsidRPr="00B23B24">
        <w:rPr>
          <w:b/>
        </w:rPr>
        <w:t>Other things to listen for:</w:t>
      </w:r>
    </w:p>
    <w:p w14:paraId="436B8275" w14:textId="77777777" w:rsidR="00B23B24" w:rsidRDefault="00B23B24" w:rsidP="00B23B24">
      <w:pPr>
        <w:pStyle w:val="ListBullet"/>
      </w:pPr>
      <w:r>
        <w:t>The accompanied recitative uses more instruments than standard basso continuo-accompanied recitative, but the vocal line retains the flexibility of</w:t>
      </w:r>
      <w:r>
        <w:rPr>
          <w:spacing w:val="-2"/>
        </w:rPr>
        <w:t xml:space="preserve"> </w:t>
      </w:r>
      <w:r>
        <w:t>recitative</w:t>
      </w:r>
    </w:p>
    <w:p w14:paraId="0E78923B" w14:textId="77777777" w:rsidR="00B23B24" w:rsidRDefault="00B23B24" w:rsidP="00B23B24">
      <w:pPr>
        <w:pStyle w:val="ListBullet"/>
      </w:pPr>
      <w:r>
        <w:t>Motor rhythm in the</w:t>
      </w:r>
      <w:r>
        <w:rPr>
          <w:spacing w:val="-4"/>
        </w:rPr>
        <w:t xml:space="preserve"> </w:t>
      </w:r>
      <w:r>
        <w:t>aria</w:t>
      </w:r>
    </w:p>
    <w:p w14:paraId="428E9F1A" w14:textId="77777777" w:rsidR="00B23B24" w:rsidRDefault="00B23B24" w:rsidP="00B23B24">
      <w:pPr>
        <w:pStyle w:val="ListBullet"/>
      </w:pPr>
      <w:r>
        <w:t>In a major key</w:t>
      </w:r>
    </w:p>
    <w:p w14:paraId="747A6EBA" w14:textId="77777777" w:rsidR="00B23B24" w:rsidRDefault="00B23B24" w:rsidP="00B23B24">
      <w:pPr>
        <w:pStyle w:val="ListBullet"/>
      </w:pPr>
      <w:r>
        <w:t>In</w:t>
      </w:r>
      <w:r>
        <w:rPr>
          <w:spacing w:val="-4"/>
        </w:rPr>
        <w:t xml:space="preserve"> </w:t>
      </w:r>
      <w:r>
        <w:t>the</w:t>
      </w:r>
      <w:r>
        <w:rPr>
          <w:spacing w:val="-4"/>
        </w:rPr>
        <w:t xml:space="preserve"> </w:t>
      </w:r>
      <w:r>
        <w:t>aria,</w:t>
      </w:r>
      <w:r>
        <w:rPr>
          <w:spacing w:val="-3"/>
        </w:rPr>
        <w:t xml:space="preserve"> </w:t>
      </w:r>
      <w:r>
        <w:t>the</w:t>
      </w:r>
      <w:r>
        <w:rPr>
          <w:spacing w:val="-4"/>
        </w:rPr>
        <w:t xml:space="preserve"> </w:t>
      </w:r>
      <w:r>
        <w:t>second</w:t>
      </w:r>
      <w:r>
        <w:rPr>
          <w:spacing w:val="-4"/>
        </w:rPr>
        <w:t xml:space="preserve"> </w:t>
      </w:r>
      <w:r>
        <w:t>solo</w:t>
      </w:r>
      <w:r>
        <w:rPr>
          <w:spacing w:val="-4"/>
        </w:rPr>
        <w:t xml:space="preserve"> </w:t>
      </w:r>
      <w:r>
        <w:t>section</w:t>
      </w:r>
      <w:r>
        <w:rPr>
          <w:spacing w:val="-4"/>
        </w:rPr>
        <w:t xml:space="preserve"> </w:t>
      </w:r>
      <w:r>
        <w:t>is</w:t>
      </w:r>
      <w:r>
        <w:rPr>
          <w:spacing w:val="-4"/>
        </w:rPr>
        <w:t xml:space="preserve"> </w:t>
      </w:r>
      <w:r>
        <w:t>more</w:t>
      </w:r>
      <w:r>
        <w:rPr>
          <w:spacing w:val="-4"/>
        </w:rPr>
        <w:t xml:space="preserve"> </w:t>
      </w:r>
      <w:r>
        <w:t>ornamented</w:t>
      </w:r>
      <w:r>
        <w:rPr>
          <w:spacing w:val="-4"/>
        </w:rPr>
        <w:t xml:space="preserve"> </w:t>
      </w:r>
      <w:r>
        <w:t>than</w:t>
      </w:r>
      <w:r>
        <w:rPr>
          <w:spacing w:val="-4"/>
        </w:rPr>
        <w:t xml:space="preserve"> </w:t>
      </w:r>
      <w:r>
        <w:t>the</w:t>
      </w:r>
      <w:r>
        <w:rPr>
          <w:spacing w:val="-4"/>
        </w:rPr>
        <w:t xml:space="preserve"> </w:t>
      </w:r>
      <w:r>
        <w:t>first, as was often the</w:t>
      </w:r>
      <w:r>
        <w:rPr>
          <w:spacing w:val="-4"/>
        </w:rPr>
        <w:t xml:space="preserve"> </w:t>
      </w:r>
      <w:r>
        <w:t>custom.</w:t>
      </w:r>
    </w:p>
    <w:p w14:paraId="17F6BDF3" w14:textId="77777777" w:rsidR="00B23B24" w:rsidRDefault="00B23B24" w:rsidP="00B23B24">
      <w:pPr>
        <w:pStyle w:val="Body"/>
      </w:pPr>
    </w:p>
    <w:p w14:paraId="6FE1C7CD" w14:textId="77777777" w:rsidR="00B23B24" w:rsidRPr="00B23B24" w:rsidRDefault="00B23B24" w:rsidP="00B23B24">
      <w:pPr>
        <w:pStyle w:val="Bodynoindent"/>
        <w:rPr>
          <w:b/>
        </w:rPr>
      </w:pPr>
      <w:r w:rsidRPr="00B23B24">
        <w:rPr>
          <w:b/>
        </w:rPr>
        <w:t>Accompanied Recitative: “Comfort Ye”</w:t>
      </w:r>
    </w:p>
    <w:tbl>
      <w:tblPr>
        <w:tblW w:w="0" w:type="auto"/>
        <w:tblInd w:w="1840" w:type="dxa"/>
        <w:tblBorders>
          <w:top w:val="single" w:sz="8" w:space="0" w:color="010202"/>
          <w:left w:val="single" w:sz="8" w:space="0" w:color="010202"/>
          <w:bottom w:val="single" w:sz="8" w:space="0" w:color="010202"/>
          <w:right w:val="single" w:sz="8" w:space="0" w:color="010202"/>
          <w:insideH w:val="single" w:sz="8" w:space="0" w:color="010202"/>
          <w:insideV w:val="single" w:sz="8" w:space="0" w:color="010202"/>
        </w:tblBorders>
        <w:tblLayout w:type="fixed"/>
        <w:tblCellMar>
          <w:left w:w="0" w:type="dxa"/>
          <w:right w:w="0" w:type="dxa"/>
        </w:tblCellMar>
        <w:tblLook w:val="01E0" w:firstRow="1" w:lastRow="1" w:firstColumn="1" w:lastColumn="1" w:noHBand="0" w:noVBand="0"/>
        <w:tblCaption w:val="Listening Guide for “Comfort Ye”  from Messiah"/>
        <w:tblDescription w:val="Listening Guide for “Comfort Ye”  from Messiah"/>
      </w:tblPr>
      <w:tblGrid>
        <w:gridCol w:w="960"/>
        <w:gridCol w:w="3662"/>
        <w:gridCol w:w="3278"/>
      </w:tblGrid>
      <w:tr w:rsidR="005D5128" w14:paraId="7C0B0094" w14:textId="77777777" w:rsidTr="006C3273">
        <w:trPr>
          <w:trHeight w:val="655"/>
        </w:trPr>
        <w:tc>
          <w:tcPr>
            <w:tcW w:w="960" w:type="dxa"/>
            <w:tcBorders>
              <w:top w:val="single" w:sz="8" w:space="0" w:color="231F20"/>
              <w:left w:val="single" w:sz="8" w:space="0" w:color="231F20"/>
              <w:bottom w:val="single" w:sz="8" w:space="0" w:color="231F20"/>
              <w:right w:val="single" w:sz="8" w:space="0" w:color="231F20"/>
            </w:tcBorders>
          </w:tcPr>
          <w:p w14:paraId="43BAE9FA" w14:textId="77777777" w:rsidR="005D5128" w:rsidRDefault="005D5128" w:rsidP="006C3273">
            <w:pPr>
              <w:pStyle w:val="TableParagraph"/>
              <w:spacing w:before="64"/>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74AEE1E0" w14:textId="77777777" w:rsidR="005D5128" w:rsidRDefault="005D5128" w:rsidP="006C3273">
            <w:pPr>
              <w:pStyle w:val="TableParagraph"/>
              <w:spacing w:before="14"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741C4835" w14:textId="77777777" w:rsidR="005D5128" w:rsidRDefault="005D5128" w:rsidP="006C3273">
            <w:pPr>
              <w:pStyle w:val="TableParagraph"/>
              <w:spacing w:before="64"/>
              <w:ind w:left="79"/>
              <w:rPr>
                <w:b/>
              </w:rPr>
            </w:pPr>
            <w:r>
              <w:rPr>
                <w:b/>
                <w:color w:val="231F20"/>
              </w:rPr>
              <w:t>Text and Form</w:t>
            </w:r>
          </w:p>
        </w:tc>
      </w:tr>
      <w:tr w:rsidR="005D5128" w14:paraId="16BD95CF" w14:textId="77777777" w:rsidTr="006C3273">
        <w:trPr>
          <w:trHeight w:val="635"/>
        </w:trPr>
        <w:tc>
          <w:tcPr>
            <w:tcW w:w="960" w:type="dxa"/>
            <w:tcBorders>
              <w:top w:val="single" w:sz="8" w:space="0" w:color="231F20"/>
              <w:left w:val="single" w:sz="8" w:space="0" w:color="231F20"/>
              <w:bottom w:val="single" w:sz="8" w:space="0" w:color="231F20"/>
              <w:right w:val="single" w:sz="8" w:space="0" w:color="231F20"/>
            </w:tcBorders>
          </w:tcPr>
          <w:p w14:paraId="4D221A30" w14:textId="77777777" w:rsidR="005D5128" w:rsidRDefault="005D5128" w:rsidP="006C3273">
            <w:pPr>
              <w:pStyle w:val="TableParagraph"/>
              <w:spacing w:before="64"/>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305376FC" w14:textId="77777777" w:rsidR="005D5128" w:rsidRDefault="005D5128" w:rsidP="006C3273">
            <w:pPr>
              <w:pStyle w:val="TableParagraph"/>
              <w:ind w:left="0"/>
              <w:rPr>
                <w:rFonts w:ascii="Times New Roman"/>
                <w:sz w:val="20"/>
              </w:rPr>
            </w:pPr>
          </w:p>
        </w:tc>
        <w:tc>
          <w:tcPr>
            <w:tcW w:w="3278" w:type="dxa"/>
            <w:tcBorders>
              <w:top w:val="single" w:sz="8" w:space="0" w:color="231F20"/>
              <w:left w:val="single" w:sz="8" w:space="0" w:color="231F20"/>
              <w:bottom w:val="single" w:sz="8" w:space="0" w:color="231F20"/>
              <w:right w:val="single" w:sz="8" w:space="0" w:color="231F20"/>
            </w:tcBorders>
          </w:tcPr>
          <w:p w14:paraId="0D086955" w14:textId="77777777" w:rsidR="005D5128" w:rsidRDefault="005D5128" w:rsidP="006C3273">
            <w:pPr>
              <w:pStyle w:val="TableParagraph"/>
              <w:spacing w:before="14" w:line="300" w:lineRule="atLeast"/>
              <w:ind w:left="79" w:right="123"/>
            </w:pPr>
            <w:r>
              <w:rPr>
                <w:color w:val="231F20"/>
              </w:rPr>
              <w:t xml:space="preserve">Reduced orchestra playing </w:t>
            </w:r>
            <w:r>
              <w:rPr>
                <w:i/>
              </w:rPr>
              <w:t xml:space="preserve">piano </w:t>
            </w:r>
            <w:r>
              <w:rPr>
                <w:color w:val="231F20"/>
              </w:rPr>
              <w:t>repeated notes</w:t>
            </w:r>
          </w:p>
        </w:tc>
      </w:tr>
      <w:tr w:rsidR="005D5128" w14:paraId="7942F7DB" w14:textId="77777777" w:rsidTr="006C3273">
        <w:trPr>
          <w:trHeight w:val="955"/>
        </w:trPr>
        <w:tc>
          <w:tcPr>
            <w:tcW w:w="960" w:type="dxa"/>
            <w:tcBorders>
              <w:top w:val="single" w:sz="8" w:space="0" w:color="231F20"/>
              <w:left w:val="single" w:sz="8" w:space="0" w:color="231F20"/>
              <w:bottom w:val="single" w:sz="8" w:space="0" w:color="231F20"/>
              <w:right w:val="single" w:sz="8" w:space="0" w:color="231F20"/>
            </w:tcBorders>
          </w:tcPr>
          <w:p w14:paraId="0228D4F5" w14:textId="77777777" w:rsidR="005D5128" w:rsidRDefault="005D5128" w:rsidP="006C3273">
            <w:pPr>
              <w:pStyle w:val="TableParagraph"/>
              <w:spacing w:before="84"/>
            </w:pPr>
            <w:r>
              <w:rPr>
                <w:color w:val="231F20"/>
              </w:rPr>
              <w:t>0:13</w:t>
            </w:r>
          </w:p>
        </w:tc>
        <w:tc>
          <w:tcPr>
            <w:tcW w:w="3662" w:type="dxa"/>
            <w:tcBorders>
              <w:top w:val="single" w:sz="8" w:space="0" w:color="231F20"/>
              <w:left w:val="single" w:sz="8" w:space="0" w:color="231F20"/>
              <w:bottom w:val="single" w:sz="8" w:space="0" w:color="231F20"/>
              <w:right w:val="single" w:sz="8" w:space="0" w:color="231F20"/>
            </w:tcBorders>
          </w:tcPr>
          <w:p w14:paraId="737E7BAA" w14:textId="77777777" w:rsidR="005D5128" w:rsidRDefault="005D5128" w:rsidP="006C3273">
            <w:pPr>
              <w:pStyle w:val="TableParagraph"/>
              <w:spacing w:before="84" w:line="288" w:lineRule="auto"/>
              <w:ind w:right="519" w:hanging="1"/>
            </w:pPr>
            <w:r>
              <w:rPr>
                <w:color w:val="231F20"/>
              </w:rPr>
              <w:t>Mostly stepwise, conjunct sung melody;</w:t>
            </w:r>
          </w:p>
          <w:p w14:paraId="565B1F98" w14:textId="77777777" w:rsidR="005D5128" w:rsidRDefault="005D5128" w:rsidP="006C3273">
            <w:pPr>
              <w:pStyle w:val="TableParagraph"/>
            </w:pPr>
            <w:r>
              <w:rPr>
                <w:color w:val="231F20"/>
              </w:rPr>
              <w:t>Homophonic texture</w:t>
            </w:r>
          </w:p>
        </w:tc>
        <w:tc>
          <w:tcPr>
            <w:tcW w:w="3278" w:type="dxa"/>
            <w:tcBorders>
              <w:top w:val="single" w:sz="8" w:space="0" w:color="231F20"/>
              <w:left w:val="single" w:sz="8" w:space="0" w:color="231F20"/>
              <w:bottom w:val="single" w:sz="8" w:space="0" w:color="231F20"/>
              <w:right w:val="single" w:sz="8" w:space="0" w:color="231F20"/>
            </w:tcBorders>
          </w:tcPr>
          <w:p w14:paraId="00D7FE49" w14:textId="77777777" w:rsidR="005D5128" w:rsidRDefault="005D5128" w:rsidP="006C3273">
            <w:pPr>
              <w:pStyle w:val="TableParagraph"/>
              <w:spacing w:before="34" w:line="300" w:lineRule="atLeast"/>
              <w:ind w:left="79" w:right="137"/>
            </w:pPr>
            <w:r>
              <w:rPr>
                <w:color w:val="231F20"/>
              </w:rPr>
              <w:t>Vocalist &amp; light orchestral accompaniment: “Comfort Ye my people”</w:t>
            </w:r>
          </w:p>
        </w:tc>
      </w:tr>
      <w:tr w:rsidR="005D5128" w14:paraId="1C5754EB" w14:textId="77777777" w:rsidTr="006C3273">
        <w:trPr>
          <w:trHeight w:val="3055"/>
        </w:trPr>
        <w:tc>
          <w:tcPr>
            <w:tcW w:w="960" w:type="dxa"/>
            <w:tcBorders>
              <w:top w:val="single" w:sz="8" w:space="0" w:color="231F20"/>
              <w:left w:val="single" w:sz="8" w:space="0" w:color="231F20"/>
              <w:bottom w:val="single" w:sz="8" w:space="0" w:color="231F20"/>
              <w:right w:val="single" w:sz="8" w:space="0" w:color="231F20"/>
            </w:tcBorders>
          </w:tcPr>
          <w:p w14:paraId="192B7563" w14:textId="77777777" w:rsidR="005D5128" w:rsidRDefault="005D5128" w:rsidP="006C3273">
            <w:pPr>
              <w:pStyle w:val="TableParagraph"/>
              <w:spacing w:before="84"/>
            </w:pPr>
            <w:r>
              <w:rPr>
                <w:color w:val="231F20"/>
              </w:rPr>
              <w:t>0:27</w:t>
            </w:r>
          </w:p>
        </w:tc>
        <w:tc>
          <w:tcPr>
            <w:tcW w:w="3662" w:type="dxa"/>
            <w:tcBorders>
              <w:top w:val="single" w:sz="8" w:space="0" w:color="231F20"/>
              <w:left w:val="single" w:sz="8" w:space="0" w:color="231F20"/>
              <w:bottom w:val="single" w:sz="8" w:space="0" w:color="231F20"/>
              <w:right w:val="single" w:sz="8" w:space="0" w:color="231F20"/>
            </w:tcBorders>
          </w:tcPr>
          <w:p w14:paraId="33431A7A" w14:textId="77777777" w:rsidR="005D5128" w:rsidRDefault="005D5128" w:rsidP="006C3273">
            <w:pPr>
              <w:pStyle w:val="TableParagraph"/>
              <w:spacing w:before="84" w:line="288" w:lineRule="auto"/>
              <w:ind w:right="446"/>
            </w:pPr>
            <w:r>
              <w:rPr>
                <w:color w:val="231F20"/>
              </w:rPr>
              <w:t>Orchestra and vocalist alternate phrases until the recitative ends</w:t>
            </w:r>
          </w:p>
        </w:tc>
        <w:tc>
          <w:tcPr>
            <w:tcW w:w="3278" w:type="dxa"/>
            <w:tcBorders>
              <w:top w:val="single" w:sz="8" w:space="0" w:color="231F20"/>
              <w:left w:val="single" w:sz="8" w:space="0" w:color="231F20"/>
              <w:bottom w:val="single" w:sz="8" w:space="0" w:color="231F20"/>
              <w:right w:val="single" w:sz="8" w:space="0" w:color="231F20"/>
            </w:tcBorders>
          </w:tcPr>
          <w:p w14:paraId="305B870C" w14:textId="77777777" w:rsidR="005D5128" w:rsidRDefault="005D5128" w:rsidP="006C3273">
            <w:pPr>
              <w:pStyle w:val="TableParagraph"/>
              <w:spacing w:before="84" w:line="288" w:lineRule="auto"/>
              <w:ind w:left="79" w:right="149"/>
            </w:pPr>
            <w:r>
              <w:rPr>
                <w:color w:val="231F20"/>
                <w:spacing w:val="-3"/>
              </w:rPr>
              <w:t xml:space="preserve">Vocalist </w:t>
            </w:r>
            <w:r>
              <w:rPr>
                <w:color w:val="231F20"/>
              </w:rPr>
              <w:t xml:space="preserve">and </w:t>
            </w:r>
            <w:r>
              <w:rPr>
                <w:color w:val="231F20"/>
                <w:spacing w:val="-3"/>
              </w:rPr>
              <w:t xml:space="preserve">light orchestral accompaniment: Comfort ye </w:t>
            </w:r>
            <w:r>
              <w:rPr>
                <w:color w:val="231F20"/>
              </w:rPr>
              <w:t xml:space="preserve">my </w:t>
            </w:r>
            <w:r>
              <w:rPr>
                <w:color w:val="231F20"/>
                <w:spacing w:val="-3"/>
              </w:rPr>
              <w:t xml:space="preserve">people says your God; speak </w:t>
            </w:r>
            <w:r>
              <w:rPr>
                <w:color w:val="231F20"/>
              </w:rPr>
              <w:t xml:space="preserve">ye </w:t>
            </w:r>
            <w:r>
              <w:rPr>
                <w:color w:val="231F20"/>
                <w:spacing w:val="-3"/>
              </w:rPr>
              <w:t xml:space="preserve">comforter </w:t>
            </w:r>
            <w:r>
              <w:rPr>
                <w:color w:val="231F20"/>
              </w:rPr>
              <w:t xml:space="preserve">of </w:t>
            </w:r>
            <w:r>
              <w:rPr>
                <w:color w:val="231F20"/>
                <w:spacing w:val="-3"/>
              </w:rPr>
              <w:t xml:space="preserve">Jerusalem; and </w:t>
            </w:r>
            <w:r>
              <w:rPr>
                <w:color w:val="231F20"/>
              </w:rPr>
              <w:t xml:space="preserve">cry </w:t>
            </w:r>
            <w:r>
              <w:rPr>
                <w:color w:val="231F20"/>
                <w:spacing w:val="-3"/>
              </w:rPr>
              <w:t xml:space="preserve">upon….that </w:t>
            </w:r>
            <w:r>
              <w:rPr>
                <w:color w:val="231F20"/>
              </w:rPr>
              <w:t xml:space="preserve">her </w:t>
            </w:r>
            <w:r>
              <w:rPr>
                <w:color w:val="231F20"/>
                <w:spacing w:val="-3"/>
              </w:rPr>
              <w:t>inquity is pardoned.</w:t>
            </w:r>
          </w:p>
          <w:p w14:paraId="4258B133" w14:textId="77777777" w:rsidR="005D5128" w:rsidRDefault="005D5128" w:rsidP="006C3273">
            <w:pPr>
              <w:pStyle w:val="TableParagraph"/>
              <w:spacing w:before="1" w:line="288" w:lineRule="auto"/>
              <w:ind w:left="79" w:right="7"/>
            </w:pPr>
            <w:r>
              <w:rPr>
                <w:color w:val="231F20"/>
              </w:rPr>
              <w:t xml:space="preserve">A </w:t>
            </w:r>
            <w:r>
              <w:rPr>
                <w:color w:val="231F20"/>
                <w:spacing w:val="-3"/>
              </w:rPr>
              <w:t xml:space="preserve">voice </w:t>
            </w:r>
            <w:r>
              <w:rPr>
                <w:color w:val="231F20"/>
              </w:rPr>
              <w:t xml:space="preserve">of him </w:t>
            </w:r>
            <w:r>
              <w:rPr>
                <w:color w:val="231F20"/>
                <w:spacing w:val="-3"/>
              </w:rPr>
              <w:t xml:space="preserve">that cry-eth </w:t>
            </w:r>
            <w:r>
              <w:rPr>
                <w:color w:val="231F20"/>
              </w:rPr>
              <w:t xml:space="preserve">in </w:t>
            </w:r>
            <w:r>
              <w:rPr>
                <w:color w:val="231F20"/>
                <w:spacing w:val="-3"/>
              </w:rPr>
              <w:t xml:space="preserve">the wilderness. Prepare </w:t>
            </w:r>
            <w:r>
              <w:rPr>
                <w:color w:val="231F20"/>
              </w:rPr>
              <w:t xml:space="preserve">ye the </w:t>
            </w:r>
            <w:r>
              <w:rPr>
                <w:color w:val="231F20"/>
                <w:spacing w:val="-3"/>
              </w:rPr>
              <w:t xml:space="preserve">way </w:t>
            </w:r>
            <w:r>
              <w:rPr>
                <w:color w:val="231F20"/>
              </w:rPr>
              <w:t xml:space="preserve">for the </w:t>
            </w:r>
            <w:r>
              <w:rPr>
                <w:color w:val="231F20"/>
                <w:spacing w:val="-3"/>
              </w:rPr>
              <w:t>Lord. Make straight in</w:t>
            </w:r>
          </w:p>
          <w:p w14:paraId="5F92C333" w14:textId="77777777" w:rsidR="005D5128" w:rsidRDefault="005D5128" w:rsidP="004F30B8">
            <w:pPr>
              <w:pStyle w:val="TableParagraph"/>
              <w:keepNext/>
              <w:spacing w:line="250" w:lineRule="exact"/>
              <w:ind w:left="79"/>
            </w:pPr>
            <w:r>
              <w:rPr>
                <w:color w:val="231F20"/>
              </w:rPr>
              <w:t>the desert a highway for our God</w:t>
            </w:r>
          </w:p>
        </w:tc>
      </w:tr>
    </w:tbl>
    <w:p w14:paraId="5D618998" w14:textId="77777777" w:rsidR="005D5128" w:rsidRDefault="004F30B8" w:rsidP="004F30B8">
      <w:pPr>
        <w:pStyle w:val="CaptionHeader"/>
        <w:rPr>
          <w:rFonts w:ascii="Times New Roman"/>
          <w:sz w:val="20"/>
        </w:rPr>
      </w:pPr>
      <w:r>
        <w:t xml:space="preserve">Table </w:t>
      </w:r>
      <w:r>
        <w:fldChar w:fldCharType="begin"/>
      </w:r>
      <w:r>
        <w:instrText xml:space="preserve"> SEQ Table \* ARABIC </w:instrText>
      </w:r>
      <w:r>
        <w:fldChar w:fldCharType="separate"/>
      </w:r>
      <w:r>
        <w:rPr>
          <w:noProof/>
        </w:rPr>
        <w:t>5</w:t>
      </w:r>
      <w:r>
        <w:fldChar w:fldCharType="end"/>
      </w:r>
      <w:r w:rsidR="006352D0">
        <w:t xml:space="preserve">: </w:t>
      </w:r>
      <w:r w:rsidR="006352D0" w:rsidRPr="006352D0">
        <w:t xml:space="preserve">Listening Guide for </w:t>
      </w:r>
      <w:r w:rsidR="006352D0" w:rsidRPr="006352D0">
        <w:t>“</w:t>
      </w:r>
      <w:r w:rsidR="006352D0" w:rsidRPr="006352D0">
        <w:t>Comfort Ye</w:t>
      </w:r>
      <w:r w:rsidR="006352D0" w:rsidRPr="006352D0">
        <w:t>”</w:t>
      </w:r>
      <w:r w:rsidR="006352D0" w:rsidRPr="006352D0">
        <w:t xml:space="preserve"> from Messiah</w:t>
      </w:r>
    </w:p>
    <w:p w14:paraId="01E87E57" w14:textId="77777777" w:rsidR="00B23B24" w:rsidRPr="00B23B24" w:rsidRDefault="00B23B24" w:rsidP="00B23B24">
      <w:pPr>
        <w:pStyle w:val="Bodynoindent"/>
        <w:rPr>
          <w:rFonts w:ascii="Verdana"/>
          <w:b/>
          <w:sz w:val="16"/>
        </w:rPr>
      </w:pPr>
      <w:r w:rsidRPr="00B23B24">
        <w:rPr>
          <w:b/>
        </w:rPr>
        <w:t>Aria: “Every Valley”</w:t>
      </w:r>
    </w:p>
    <w:tbl>
      <w:tblPr>
        <w:tblW w:w="0" w:type="auto"/>
        <w:tblInd w:w="1840" w:type="dxa"/>
        <w:tblBorders>
          <w:top w:val="single" w:sz="8" w:space="0" w:color="010202"/>
          <w:left w:val="single" w:sz="8" w:space="0" w:color="010202"/>
          <w:bottom w:val="single" w:sz="8" w:space="0" w:color="010202"/>
          <w:right w:val="single" w:sz="8" w:space="0" w:color="010202"/>
          <w:insideH w:val="single" w:sz="8" w:space="0" w:color="010202"/>
          <w:insideV w:val="single" w:sz="8" w:space="0" w:color="010202"/>
        </w:tblBorders>
        <w:tblLayout w:type="fixed"/>
        <w:tblCellMar>
          <w:left w:w="0" w:type="dxa"/>
          <w:right w:w="0" w:type="dxa"/>
        </w:tblCellMar>
        <w:tblLook w:val="01E0" w:firstRow="1" w:lastRow="1" w:firstColumn="1" w:lastColumn="1" w:noHBand="0" w:noVBand="0"/>
        <w:tblCaption w:val="Listening Guide for “Every Valley” from Messiah"/>
        <w:tblDescription w:val="Listening Guide for “Every Valley” from Messiah"/>
      </w:tblPr>
      <w:tblGrid>
        <w:gridCol w:w="960"/>
        <w:gridCol w:w="3662"/>
        <w:gridCol w:w="3278"/>
      </w:tblGrid>
      <w:tr w:rsidR="00B23B24" w14:paraId="4882B5CC" w14:textId="77777777" w:rsidTr="0066774D">
        <w:trPr>
          <w:trHeight w:val="655"/>
        </w:trPr>
        <w:tc>
          <w:tcPr>
            <w:tcW w:w="960" w:type="dxa"/>
            <w:tcBorders>
              <w:top w:val="single" w:sz="8" w:space="0" w:color="231F20"/>
              <w:left w:val="single" w:sz="8" w:space="0" w:color="231F20"/>
              <w:bottom w:val="single" w:sz="8" w:space="0" w:color="231F20"/>
              <w:right w:val="single" w:sz="8" w:space="0" w:color="231F20"/>
            </w:tcBorders>
          </w:tcPr>
          <w:p w14:paraId="4F437538" w14:textId="77777777" w:rsidR="00B23B24" w:rsidRDefault="00B23B24" w:rsidP="0066774D">
            <w:pPr>
              <w:pStyle w:val="TableParagraph"/>
              <w:spacing w:before="65"/>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69F4C63A" w14:textId="77777777" w:rsidR="00B23B24" w:rsidRDefault="00B23B24" w:rsidP="0066774D">
            <w:pPr>
              <w:pStyle w:val="TableParagraph"/>
              <w:spacing w:before="15"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6E658A97" w14:textId="77777777" w:rsidR="00B23B24" w:rsidRDefault="00B23B24" w:rsidP="0066774D">
            <w:pPr>
              <w:pStyle w:val="TableParagraph"/>
              <w:spacing w:before="65"/>
              <w:ind w:left="79"/>
              <w:rPr>
                <w:b/>
              </w:rPr>
            </w:pPr>
            <w:r>
              <w:rPr>
                <w:b/>
                <w:color w:val="231F20"/>
              </w:rPr>
              <w:t>Text and Form</w:t>
            </w:r>
          </w:p>
        </w:tc>
      </w:tr>
      <w:tr w:rsidR="00B23B24" w14:paraId="32544F0A" w14:textId="77777777" w:rsidTr="0066774D">
        <w:trPr>
          <w:trHeight w:val="635"/>
        </w:trPr>
        <w:tc>
          <w:tcPr>
            <w:tcW w:w="960" w:type="dxa"/>
            <w:tcBorders>
              <w:top w:val="single" w:sz="8" w:space="0" w:color="231F20"/>
              <w:left w:val="single" w:sz="8" w:space="0" w:color="231F20"/>
              <w:bottom w:val="single" w:sz="8" w:space="0" w:color="231F20"/>
              <w:right w:val="single" w:sz="8" w:space="0" w:color="231F20"/>
            </w:tcBorders>
          </w:tcPr>
          <w:p w14:paraId="59851F29" w14:textId="77777777" w:rsidR="00B23B24" w:rsidRDefault="00B23B24" w:rsidP="0066774D">
            <w:pPr>
              <w:pStyle w:val="TableParagraph"/>
              <w:spacing w:before="65"/>
            </w:pPr>
            <w:r>
              <w:rPr>
                <w:color w:val="231F20"/>
              </w:rPr>
              <w:t>2:22</w:t>
            </w:r>
          </w:p>
        </w:tc>
        <w:tc>
          <w:tcPr>
            <w:tcW w:w="3662" w:type="dxa"/>
            <w:tcBorders>
              <w:top w:val="single" w:sz="8" w:space="0" w:color="231F20"/>
              <w:left w:val="single" w:sz="8" w:space="0" w:color="231F20"/>
              <w:bottom w:val="single" w:sz="8" w:space="0" w:color="231F20"/>
              <w:right w:val="single" w:sz="8" w:space="0" w:color="231F20"/>
            </w:tcBorders>
          </w:tcPr>
          <w:p w14:paraId="63094FBE" w14:textId="77777777" w:rsidR="00B23B24" w:rsidRDefault="00B23B24" w:rsidP="0066774D">
            <w:pPr>
              <w:pStyle w:val="TableParagraph"/>
              <w:spacing w:before="15" w:line="300" w:lineRule="atLeast"/>
              <w:ind w:right="91" w:hanging="1"/>
            </w:pPr>
            <w:r>
              <w:rPr>
                <w:color w:val="231F20"/>
              </w:rPr>
              <w:t>Repeated motives; starts loud, ends with an echo</w:t>
            </w:r>
          </w:p>
        </w:tc>
        <w:tc>
          <w:tcPr>
            <w:tcW w:w="3278" w:type="dxa"/>
            <w:tcBorders>
              <w:top w:val="single" w:sz="8" w:space="0" w:color="231F20"/>
              <w:left w:val="single" w:sz="8" w:space="0" w:color="231F20"/>
              <w:bottom w:val="single" w:sz="8" w:space="0" w:color="231F20"/>
              <w:right w:val="single" w:sz="8" w:space="0" w:color="231F20"/>
            </w:tcBorders>
          </w:tcPr>
          <w:p w14:paraId="774522C8" w14:textId="77777777" w:rsidR="00B23B24" w:rsidRDefault="00B23B24" w:rsidP="0066774D">
            <w:pPr>
              <w:pStyle w:val="TableParagraph"/>
              <w:spacing w:before="65"/>
              <w:ind w:left="79"/>
            </w:pPr>
            <w:r>
              <w:rPr>
                <w:color w:val="231F20"/>
              </w:rPr>
              <w:t>Orchestra plays ritornello</w:t>
            </w:r>
          </w:p>
        </w:tc>
      </w:tr>
      <w:tr w:rsidR="00B23B24" w14:paraId="3BF7907D" w14:textId="77777777" w:rsidTr="0066774D">
        <w:trPr>
          <w:trHeight w:val="955"/>
        </w:trPr>
        <w:tc>
          <w:tcPr>
            <w:tcW w:w="960" w:type="dxa"/>
            <w:tcBorders>
              <w:top w:val="single" w:sz="8" w:space="0" w:color="231F20"/>
              <w:left w:val="single" w:sz="8" w:space="0" w:color="231F20"/>
              <w:bottom w:val="single" w:sz="8" w:space="0" w:color="231F20"/>
              <w:right w:val="single" w:sz="8" w:space="0" w:color="231F20"/>
            </w:tcBorders>
          </w:tcPr>
          <w:p w14:paraId="6768FA30" w14:textId="77777777" w:rsidR="00B23B24" w:rsidRDefault="00B23B24" w:rsidP="0066774D">
            <w:pPr>
              <w:pStyle w:val="TableParagraph"/>
              <w:spacing w:before="85"/>
            </w:pPr>
            <w:r>
              <w:rPr>
                <w:color w:val="231F20"/>
              </w:rPr>
              <w:t>2:39</w:t>
            </w:r>
          </w:p>
        </w:tc>
        <w:tc>
          <w:tcPr>
            <w:tcW w:w="3662" w:type="dxa"/>
            <w:tcBorders>
              <w:top w:val="single" w:sz="8" w:space="0" w:color="231F20"/>
              <w:left w:val="single" w:sz="8" w:space="0" w:color="231F20"/>
              <w:bottom w:val="single" w:sz="8" w:space="0" w:color="231F20"/>
              <w:right w:val="single" w:sz="8" w:space="0" w:color="231F20"/>
            </w:tcBorders>
          </w:tcPr>
          <w:p w14:paraId="4152EF2F" w14:textId="77777777" w:rsidR="00B23B24" w:rsidRDefault="00B23B24" w:rsidP="0066774D">
            <w:pPr>
              <w:pStyle w:val="TableParagraph"/>
              <w:spacing w:before="35" w:line="300" w:lineRule="atLeast"/>
              <w:ind w:right="117"/>
            </w:pPr>
            <w:r>
              <w:rPr>
                <w:color w:val="231F20"/>
              </w:rPr>
              <w:t>Soloist presents melodic phrase first heard in the ritornello and the orchestra echoes this phrase</w:t>
            </w:r>
          </w:p>
        </w:tc>
        <w:tc>
          <w:tcPr>
            <w:tcW w:w="3278" w:type="dxa"/>
            <w:tcBorders>
              <w:top w:val="single" w:sz="8" w:space="0" w:color="231F20"/>
              <w:left w:val="single" w:sz="8" w:space="0" w:color="231F20"/>
              <w:bottom w:val="single" w:sz="8" w:space="0" w:color="231F20"/>
              <w:right w:val="single" w:sz="8" w:space="0" w:color="231F20"/>
            </w:tcBorders>
          </w:tcPr>
          <w:p w14:paraId="25AEBF8F" w14:textId="77777777" w:rsidR="00B23B24" w:rsidRDefault="00B23B24" w:rsidP="0066774D">
            <w:pPr>
              <w:pStyle w:val="TableParagraph"/>
              <w:spacing w:before="85" w:line="288" w:lineRule="auto"/>
              <w:ind w:left="79" w:right="509"/>
            </w:pPr>
            <w:r>
              <w:rPr>
                <w:color w:val="231F20"/>
              </w:rPr>
              <w:t>Tenor and orchestra: Every valley shall be exalted</w:t>
            </w:r>
          </w:p>
        </w:tc>
      </w:tr>
      <w:tr w:rsidR="00B23B24" w14:paraId="126361CC" w14:textId="77777777" w:rsidTr="0066774D">
        <w:trPr>
          <w:trHeight w:val="1554"/>
        </w:trPr>
        <w:tc>
          <w:tcPr>
            <w:tcW w:w="960" w:type="dxa"/>
            <w:tcBorders>
              <w:top w:val="single" w:sz="8" w:space="0" w:color="231F20"/>
              <w:left w:val="single" w:sz="8" w:space="0" w:color="231F20"/>
              <w:bottom w:val="single" w:sz="8" w:space="0" w:color="231F20"/>
              <w:right w:val="single" w:sz="8" w:space="0" w:color="231F20"/>
            </w:tcBorders>
          </w:tcPr>
          <w:p w14:paraId="236EE673" w14:textId="77777777" w:rsidR="00B23B24" w:rsidRDefault="00B23B24" w:rsidP="0066774D">
            <w:pPr>
              <w:pStyle w:val="TableParagraph"/>
              <w:spacing w:before="86"/>
            </w:pPr>
            <w:r>
              <w:rPr>
                <w:color w:val="231F20"/>
              </w:rPr>
              <w:t>2:52</w:t>
            </w:r>
          </w:p>
        </w:tc>
        <w:tc>
          <w:tcPr>
            <w:tcW w:w="3662" w:type="dxa"/>
            <w:tcBorders>
              <w:top w:val="single" w:sz="8" w:space="0" w:color="231F20"/>
              <w:left w:val="single" w:sz="8" w:space="0" w:color="231F20"/>
              <w:bottom w:val="single" w:sz="8" w:space="0" w:color="231F20"/>
              <w:right w:val="single" w:sz="8" w:space="0" w:color="231F20"/>
            </w:tcBorders>
          </w:tcPr>
          <w:p w14:paraId="708B97DA" w14:textId="77777777" w:rsidR="00B23B24" w:rsidRDefault="00B23B24" w:rsidP="0066774D">
            <w:pPr>
              <w:pStyle w:val="TableParagraph"/>
              <w:spacing w:before="86" w:line="288" w:lineRule="auto"/>
              <w:ind w:right="350"/>
            </w:pPr>
            <w:r>
              <w:rPr>
                <w:color w:val="231F20"/>
              </w:rPr>
              <w:t>Long melisma on the word exalted…repeats</w:t>
            </w:r>
          </w:p>
          <w:p w14:paraId="364D6A60" w14:textId="77777777" w:rsidR="00B23B24" w:rsidRDefault="00B23B24" w:rsidP="0066774D">
            <w:pPr>
              <w:pStyle w:val="TableParagraph"/>
              <w:spacing w:before="8"/>
              <w:ind w:left="0"/>
              <w:rPr>
                <w:rFonts w:ascii="Times New Roman"/>
                <w:sz w:val="21"/>
              </w:rPr>
            </w:pPr>
          </w:p>
          <w:p w14:paraId="52F6B92B" w14:textId="77777777" w:rsidR="00B23B24" w:rsidRDefault="00B23B24" w:rsidP="0066774D">
            <w:pPr>
              <w:pStyle w:val="TableParagraph"/>
              <w:spacing w:line="300" w:lineRule="atLeast"/>
              <w:ind w:right="452"/>
            </w:pPr>
            <w:r>
              <w:rPr>
                <w:color w:val="231F20"/>
              </w:rPr>
              <w:t>High note on mountain and low note on “low”</w:t>
            </w:r>
          </w:p>
        </w:tc>
        <w:tc>
          <w:tcPr>
            <w:tcW w:w="3278" w:type="dxa"/>
            <w:tcBorders>
              <w:top w:val="single" w:sz="8" w:space="0" w:color="231F20"/>
              <w:left w:val="single" w:sz="8" w:space="0" w:color="231F20"/>
              <w:bottom w:val="single" w:sz="8" w:space="0" w:color="231F20"/>
              <w:right w:val="single" w:sz="8" w:space="0" w:color="231F20"/>
            </w:tcBorders>
          </w:tcPr>
          <w:p w14:paraId="5E2A8DB9" w14:textId="77777777" w:rsidR="00B23B24" w:rsidRDefault="00B23B24" w:rsidP="0066774D">
            <w:pPr>
              <w:pStyle w:val="TableParagraph"/>
              <w:spacing w:before="86" w:line="288" w:lineRule="auto"/>
              <w:ind w:left="79" w:right="296"/>
            </w:pPr>
            <w:r>
              <w:rPr>
                <w:color w:val="231F20"/>
              </w:rPr>
              <w:t>Tenor and orchestra: Shall be exalted</w:t>
            </w:r>
          </w:p>
          <w:p w14:paraId="218BC9A7" w14:textId="77777777" w:rsidR="00B23B24" w:rsidRDefault="00B23B24" w:rsidP="0066774D">
            <w:pPr>
              <w:pStyle w:val="TableParagraph"/>
              <w:spacing w:before="8"/>
              <w:ind w:left="0"/>
              <w:rPr>
                <w:rFonts w:ascii="Times New Roman"/>
                <w:sz w:val="21"/>
              </w:rPr>
            </w:pPr>
          </w:p>
          <w:p w14:paraId="0AC3BE2C" w14:textId="77777777" w:rsidR="00B23B24" w:rsidRDefault="00B23B24" w:rsidP="0066774D">
            <w:pPr>
              <w:pStyle w:val="TableParagraph"/>
              <w:spacing w:line="300" w:lineRule="atLeast"/>
              <w:ind w:left="79" w:right="386"/>
            </w:pPr>
            <w:r>
              <w:rPr>
                <w:color w:val="231F20"/>
              </w:rPr>
              <w:t>And every mountain and hill made low</w:t>
            </w:r>
          </w:p>
        </w:tc>
      </w:tr>
      <w:tr w:rsidR="00B23B24" w14:paraId="37E7B07A"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60"/>
        </w:trPr>
        <w:tc>
          <w:tcPr>
            <w:tcW w:w="960" w:type="dxa"/>
          </w:tcPr>
          <w:p w14:paraId="09AB915A" w14:textId="77777777" w:rsidR="00B23B24" w:rsidRDefault="00B23B24" w:rsidP="0066774D">
            <w:pPr>
              <w:pStyle w:val="TableParagraph"/>
              <w:spacing w:before="89"/>
            </w:pPr>
            <w:r>
              <w:rPr>
                <w:color w:val="231F20"/>
              </w:rPr>
              <w:t>3:17</w:t>
            </w:r>
          </w:p>
        </w:tc>
        <w:tc>
          <w:tcPr>
            <w:tcW w:w="3662" w:type="dxa"/>
          </w:tcPr>
          <w:p w14:paraId="15F3CCB1" w14:textId="77777777" w:rsidR="00B23B24" w:rsidRDefault="00B23B24" w:rsidP="0066774D">
            <w:pPr>
              <w:pStyle w:val="TableParagraph"/>
              <w:spacing w:before="39" w:line="300" w:lineRule="atLeast"/>
              <w:ind w:right="299"/>
            </w:pPr>
            <w:r>
              <w:rPr>
                <w:color w:val="231F20"/>
              </w:rPr>
              <w:t>Repeated oscillation between two notes to represent crookedness; then one note is sustained on the word straight.</w:t>
            </w:r>
          </w:p>
        </w:tc>
        <w:tc>
          <w:tcPr>
            <w:tcW w:w="3278" w:type="dxa"/>
          </w:tcPr>
          <w:p w14:paraId="45004F1C" w14:textId="77777777" w:rsidR="00B23B24" w:rsidRDefault="00B23B24" w:rsidP="0066774D">
            <w:pPr>
              <w:pStyle w:val="TableParagraph"/>
              <w:spacing w:before="89" w:line="288" w:lineRule="auto"/>
              <w:ind w:left="79" w:right="697"/>
            </w:pPr>
            <w:r>
              <w:rPr>
                <w:color w:val="231F20"/>
              </w:rPr>
              <w:t>Tenor and orchestra: The crooked straight</w:t>
            </w:r>
          </w:p>
        </w:tc>
      </w:tr>
      <w:tr w:rsidR="00B23B24" w14:paraId="265E3F90"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4E6A00DA" w14:textId="77777777" w:rsidR="00B23B24" w:rsidRDefault="00B23B24" w:rsidP="0066774D">
            <w:pPr>
              <w:pStyle w:val="TableParagraph"/>
              <w:spacing w:before="83"/>
            </w:pPr>
            <w:r>
              <w:rPr>
                <w:color w:val="231F20"/>
              </w:rPr>
              <w:t>3:23</w:t>
            </w:r>
          </w:p>
        </w:tc>
        <w:tc>
          <w:tcPr>
            <w:tcW w:w="3662" w:type="dxa"/>
          </w:tcPr>
          <w:p w14:paraId="53AF7E71" w14:textId="77777777" w:rsidR="00B23B24" w:rsidRDefault="00B23B24" w:rsidP="0066774D">
            <w:pPr>
              <w:pStyle w:val="TableParagraph"/>
              <w:spacing w:before="33" w:line="300" w:lineRule="atLeast"/>
              <w:ind w:right="172" w:hanging="1"/>
            </w:pPr>
            <w:r>
              <w:rPr>
                <w:color w:val="231F20"/>
              </w:rPr>
              <w:t>Repeated oscillation between two notes to represent roughness; then one note is sustained on the word plain.</w:t>
            </w:r>
          </w:p>
        </w:tc>
        <w:tc>
          <w:tcPr>
            <w:tcW w:w="3278" w:type="dxa"/>
          </w:tcPr>
          <w:p w14:paraId="0E928753" w14:textId="77777777" w:rsidR="00B23B24" w:rsidRDefault="00B23B24" w:rsidP="0066774D">
            <w:pPr>
              <w:pStyle w:val="TableParagraph"/>
              <w:spacing w:before="84" w:line="288" w:lineRule="auto"/>
              <w:ind w:left="79" w:right="300"/>
            </w:pPr>
            <w:r>
              <w:rPr>
                <w:color w:val="231F20"/>
              </w:rPr>
              <w:t>Tenor and orchestra: And the rough places plain</w:t>
            </w:r>
          </w:p>
        </w:tc>
      </w:tr>
      <w:tr w:rsidR="00B23B24" w14:paraId="6E994888"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08B94AF0" w14:textId="77777777" w:rsidR="00B23B24" w:rsidRDefault="00B23B24" w:rsidP="0066774D">
            <w:pPr>
              <w:pStyle w:val="TableParagraph"/>
              <w:spacing w:before="84"/>
            </w:pPr>
            <w:r>
              <w:rPr>
                <w:color w:val="231F20"/>
              </w:rPr>
              <w:t>3:38</w:t>
            </w:r>
          </w:p>
        </w:tc>
        <w:tc>
          <w:tcPr>
            <w:tcW w:w="3662" w:type="dxa"/>
          </w:tcPr>
          <w:p w14:paraId="477C8193" w14:textId="77777777" w:rsidR="00B23B24" w:rsidRDefault="00B23B24" w:rsidP="0066774D">
            <w:pPr>
              <w:pStyle w:val="TableParagraph"/>
              <w:spacing w:before="34" w:line="300" w:lineRule="atLeast"/>
              <w:ind w:right="66"/>
            </w:pPr>
            <w:r>
              <w:rPr>
                <w:color w:val="231F20"/>
              </w:rPr>
              <w:t>Melismatic descending sequence on the word “Plain”</w:t>
            </w:r>
          </w:p>
        </w:tc>
        <w:tc>
          <w:tcPr>
            <w:tcW w:w="3278" w:type="dxa"/>
          </w:tcPr>
          <w:p w14:paraId="0E83BA93" w14:textId="77777777" w:rsidR="00B23B24" w:rsidRDefault="00B23B24" w:rsidP="0066774D">
            <w:pPr>
              <w:pStyle w:val="TableParagraph"/>
              <w:spacing w:before="84"/>
              <w:ind w:left="79"/>
            </w:pPr>
            <w:r>
              <w:rPr>
                <w:color w:val="231F20"/>
              </w:rPr>
              <w:t>Continued</w:t>
            </w:r>
          </w:p>
        </w:tc>
      </w:tr>
      <w:tr w:rsidR="00B23B24" w14:paraId="3D99CDFD"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09806CEA" w14:textId="77777777" w:rsidR="00B23B24" w:rsidRDefault="00B23B24" w:rsidP="0066774D">
            <w:pPr>
              <w:pStyle w:val="TableParagraph"/>
              <w:spacing w:before="84"/>
            </w:pPr>
            <w:r>
              <w:rPr>
                <w:color w:val="231F20"/>
              </w:rPr>
              <w:t>3:53</w:t>
            </w:r>
          </w:p>
        </w:tc>
        <w:tc>
          <w:tcPr>
            <w:tcW w:w="3662" w:type="dxa"/>
          </w:tcPr>
          <w:p w14:paraId="1EDF08E1" w14:textId="77777777" w:rsidR="00B23B24" w:rsidRDefault="00B23B24" w:rsidP="0066774D">
            <w:pPr>
              <w:pStyle w:val="TableParagraph"/>
              <w:spacing w:before="34" w:line="300" w:lineRule="atLeast"/>
              <w:ind w:right="502"/>
              <w:jc w:val="both"/>
            </w:pPr>
            <w:r>
              <w:rPr>
                <w:color w:val="231F20"/>
              </w:rPr>
              <w:t>Goes back to the beginning, but with even more ornamentation from the melismas</w:t>
            </w:r>
          </w:p>
        </w:tc>
        <w:tc>
          <w:tcPr>
            <w:tcW w:w="3278" w:type="dxa"/>
          </w:tcPr>
          <w:p w14:paraId="6D64583B" w14:textId="77777777" w:rsidR="00B23B24" w:rsidRDefault="00B23B24" w:rsidP="0066774D">
            <w:pPr>
              <w:pStyle w:val="TableParagraph"/>
              <w:spacing w:before="34" w:line="300" w:lineRule="atLeast"/>
              <w:ind w:left="79" w:right="108"/>
            </w:pPr>
            <w:r>
              <w:rPr>
                <w:color w:val="231F20"/>
              </w:rPr>
              <w:t>Tenor and Orchestra: “Every valley shall be exalted” (Repetition of text and music)</w:t>
            </w:r>
          </w:p>
        </w:tc>
      </w:tr>
      <w:tr w:rsidR="00B23B24" w14:paraId="4CCB35DB"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508034CE" w14:textId="77777777" w:rsidR="00B23B24" w:rsidRDefault="00B23B24" w:rsidP="0066774D">
            <w:pPr>
              <w:pStyle w:val="TableParagraph"/>
              <w:spacing w:before="84"/>
            </w:pPr>
            <w:r>
              <w:rPr>
                <w:color w:val="231F20"/>
              </w:rPr>
              <w:t>5:10</w:t>
            </w:r>
          </w:p>
        </w:tc>
        <w:tc>
          <w:tcPr>
            <w:tcW w:w="3662" w:type="dxa"/>
          </w:tcPr>
          <w:p w14:paraId="6176B121" w14:textId="77777777" w:rsidR="00B23B24" w:rsidRDefault="00B23B24" w:rsidP="0066774D">
            <w:pPr>
              <w:pStyle w:val="TableParagraph"/>
              <w:spacing w:before="34" w:line="300" w:lineRule="atLeast"/>
              <w:ind w:right="192" w:hanging="1"/>
            </w:pPr>
            <w:r>
              <w:rPr>
                <w:color w:val="231F20"/>
              </w:rPr>
              <w:t>Repeats the music of the ritornello one final time</w:t>
            </w:r>
          </w:p>
        </w:tc>
        <w:tc>
          <w:tcPr>
            <w:tcW w:w="3278" w:type="dxa"/>
          </w:tcPr>
          <w:p w14:paraId="21762737" w14:textId="77777777" w:rsidR="00B23B24" w:rsidRDefault="00B23B24" w:rsidP="004F30B8">
            <w:pPr>
              <w:pStyle w:val="TableParagraph"/>
              <w:keepNext/>
              <w:spacing w:before="84"/>
              <w:ind w:left="79"/>
            </w:pPr>
            <w:r>
              <w:rPr>
                <w:color w:val="231F20"/>
              </w:rPr>
              <w:t>Orchestra: ritornello</w:t>
            </w:r>
          </w:p>
        </w:tc>
      </w:tr>
    </w:tbl>
    <w:p w14:paraId="2ADDFA56" w14:textId="77777777" w:rsidR="00B23B24" w:rsidRDefault="004F30B8" w:rsidP="004F30B8">
      <w:pPr>
        <w:pStyle w:val="CaptionHeader"/>
      </w:pPr>
      <w:r>
        <w:t xml:space="preserve">Table </w:t>
      </w:r>
      <w:r>
        <w:fldChar w:fldCharType="begin"/>
      </w:r>
      <w:r>
        <w:instrText xml:space="preserve"> SEQ Table \* ARABIC </w:instrText>
      </w:r>
      <w:r>
        <w:fldChar w:fldCharType="separate"/>
      </w:r>
      <w:r>
        <w:rPr>
          <w:noProof/>
        </w:rPr>
        <w:t>6</w:t>
      </w:r>
      <w:r>
        <w:fldChar w:fldCharType="end"/>
      </w:r>
      <w:r w:rsidR="006352D0">
        <w:t xml:space="preserve">: </w:t>
      </w:r>
      <w:r w:rsidR="006352D0" w:rsidRPr="006352D0">
        <w:t xml:space="preserve">Listening Guide for </w:t>
      </w:r>
      <w:r w:rsidR="006352D0" w:rsidRPr="006352D0">
        <w:t>“</w:t>
      </w:r>
      <w:r w:rsidR="006352D0" w:rsidRPr="006352D0">
        <w:t>Every Valley</w:t>
      </w:r>
      <w:r w:rsidR="006352D0" w:rsidRPr="006352D0">
        <w:t>”</w:t>
      </w:r>
      <w:r w:rsidR="006352D0" w:rsidRPr="006352D0">
        <w:t xml:space="preserve"> from Messiah</w:t>
      </w:r>
    </w:p>
    <w:p w14:paraId="20D97EAD" w14:textId="77777777" w:rsidR="00B23B24" w:rsidRDefault="00B23B24" w:rsidP="00B23B24">
      <w:pPr>
        <w:pStyle w:val="Heading4"/>
      </w:pPr>
      <w:r>
        <w:rPr>
          <w:w w:val="120"/>
        </w:rPr>
        <w:t>LISTENING GUIDE</w:t>
      </w:r>
    </w:p>
    <w:p w14:paraId="52DD669F" w14:textId="68EEB9EE" w:rsidR="00B23B24" w:rsidRPr="00B23B24" w:rsidRDefault="00587309" w:rsidP="00B23B24">
      <w:pPr>
        <w:pStyle w:val="Bodynoindent"/>
        <w:rPr>
          <w:rStyle w:val="Hyperlink"/>
        </w:rPr>
      </w:pPr>
      <w:hyperlink r:id="rId29" w:history="1">
        <w:r w:rsidR="00F40A5B" w:rsidRPr="00F40A5B">
          <w:rPr>
            <w:rStyle w:val="Hyperlink"/>
          </w:rPr>
          <w:t>Audio</w:t>
        </w:r>
      </w:hyperlink>
    </w:p>
    <w:p w14:paraId="12B6CF4F" w14:textId="77777777" w:rsidR="00B23B24" w:rsidRDefault="00B23B24" w:rsidP="00B23B24">
      <w:pPr>
        <w:pStyle w:val="Bodynoindent"/>
      </w:pPr>
      <w:r>
        <w:rPr>
          <w:color w:val="231F20"/>
        </w:rPr>
        <w:t>Performed by English Baroque Soloists and Monteverdi Choir, Conducted by</w:t>
      </w:r>
    </w:p>
    <w:p w14:paraId="0A3BD29C" w14:textId="77777777" w:rsidR="00B23B24" w:rsidRDefault="00B23B24" w:rsidP="00B23B24">
      <w:pPr>
        <w:pStyle w:val="Bodynoindent"/>
      </w:pPr>
      <w:r>
        <w:rPr>
          <w:color w:val="231F20"/>
        </w:rPr>
        <w:t>John Eliot Gardiner</w:t>
      </w:r>
    </w:p>
    <w:p w14:paraId="340B5409" w14:textId="77777777" w:rsidR="00B23B24" w:rsidRDefault="00B23B24" w:rsidP="00B23B24">
      <w:pPr>
        <w:pStyle w:val="Bodynoindent"/>
      </w:pPr>
      <w:r>
        <w:rPr>
          <w:b/>
          <w:color w:val="231F20"/>
        </w:rPr>
        <w:t xml:space="preserve">Composer: </w:t>
      </w:r>
      <w:r>
        <w:rPr>
          <w:color w:val="231F20"/>
        </w:rPr>
        <w:t>George Frideric Handel</w:t>
      </w:r>
    </w:p>
    <w:p w14:paraId="31A39AF0" w14:textId="77777777" w:rsidR="00B23B24" w:rsidRDefault="00B23B24" w:rsidP="00B23B24">
      <w:pPr>
        <w:pStyle w:val="Bodynoindent"/>
        <w:rPr>
          <w:i/>
        </w:rPr>
      </w:pPr>
      <w:r>
        <w:rPr>
          <w:b/>
          <w:color w:val="231F20"/>
        </w:rPr>
        <w:t xml:space="preserve">Composition: </w:t>
      </w:r>
      <w:r>
        <w:rPr>
          <w:color w:val="231F20"/>
        </w:rPr>
        <w:t xml:space="preserve">“Hallelujah” from </w:t>
      </w:r>
      <w:r>
        <w:rPr>
          <w:i/>
        </w:rPr>
        <w:t>Messiah</w:t>
      </w:r>
    </w:p>
    <w:p w14:paraId="6C7BAF78" w14:textId="77777777" w:rsidR="00B23B24" w:rsidRDefault="00B23B24" w:rsidP="00B23B24">
      <w:pPr>
        <w:pStyle w:val="Bodynoindent"/>
      </w:pPr>
      <w:r>
        <w:rPr>
          <w:b/>
          <w:color w:val="231F20"/>
        </w:rPr>
        <w:t xml:space="preserve">Date: </w:t>
      </w:r>
      <w:r>
        <w:rPr>
          <w:color w:val="231F20"/>
        </w:rPr>
        <w:t>1741</w:t>
      </w:r>
    </w:p>
    <w:p w14:paraId="600776F8" w14:textId="77777777" w:rsidR="00B23B24" w:rsidRDefault="00B23B24" w:rsidP="00B23B24">
      <w:pPr>
        <w:pStyle w:val="Bodynoindent"/>
      </w:pPr>
      <w:r>
        <w:rPr>
          <w:b/>
          <w:color w:val="231F20"/>
        </w:rPr>
        <w:t xml:space="preserve">Genre: </w:t>
      </w:r>
      <w:r>
        <w:rPr>
          <w:color w:val="231F20"/>
        </w:rPr>
        <w:t>chorus from an oratorio</w:t>
      </w:r>
    </w:p>
    <w:p w14:paraId="196BE2FC" w14:textId="77777777" w:rsidR="00B23B24" w:rsidRDefault="00B23B24" w:rsidP="00B23B24">
      <w:pPr>
        <w:pStyle w:val="Bodynoindent"/>
      </w:pPr>
      <w:r>
        <w:rPr>
          <w:b/>
          <w:color w:val="231F20"/>
        </w:rPr>
        <w:t xml:space="preserve">Form: </w:t>
      </w:r>
      <w:r>
        <w:rPr>
          <w:color w:val="231F20"/>
        </w:rPr>
        <w:t>sectional; sections delineated by texture changes</w:t>
      </w:r>
    </w:p>
    <w:p w14:paraId="5AEF9DAF" w14:textId="77777777" w:rsidR="00B23B24" w:rsidRDefault="00B23B24" w:rsidP="00B23B24">
      <w:pPr>
        <w:pStyle w:val="Bodynoindent"/>
      </w:pPr>
      <w:r>
        <w:rPr>
          <w:b/>
          <w:color w:val="231F20"/>
        </w:rPr>
        <w:t xml:space="preserve">Nature of Text: </w:t>
      </w:r>
      <w:r>
        <w:rPr>
          <w:color w:val="231F20"/>
        </w:rPr>
        <w:t>English language libretto quoting the Bible</w:t>
      </w:r>
    </w:p>
    <w:p w14:paraId="35812EFF" w14:textId="77777777" w:rsidR="00B23B24" w:rsidRDefault="00B23B24" w:rsidP="00B23B24">
      <w:pPr>
        <w:pStyle w:val="Bodynoindent"/>
      </w:pPr>
      <w:r>
        <w:rPr>
          <w:b/>
          <w:color w:val="231F20"/>
        </w:rPr>
        <w:t xml:space="preserve">Performing Forces: </w:t>
      </w:r>
      <w:r>
        <w:rPr>
          <w:color w:val="231F20"/>
        </w:rPr>
        <w:t>solo tenor and orchestra</w:t>
      </w:r>
    </w:p>
    <w:p w14:paraId="37F4C01C" w14:textId="77777777" w:rsidR="00B23B24" w:rsidRDefault="00B23B24" w:rsidP="00B23B24">
      <w:pPr>
        <w:pStyle w:val="Bodynoindent"/>
        <w:rPr>
          <w:b/>
        </w:rPr>
      </w:pPr>
      <w:r>
        <w:rPr>
          <w:b/>
          <w:color w:val="231F20"/>
        </w:rPr>
        <w:t>What we want you to remember about this composition:</w:t>
      </w:r>
    </w:p>
    <w:p w14:paraId="437AB2FC" w14:textId="77777777" w:rsidR="00B23B24" w:rsidRDefault="00B23B24" w:rsidP="00B23B24">
      <w:pPr>
        <w:pStyle w:val="ListBullet"/>
      </w:pPr>
      <w:r>
        <w:t>It is for four-part chorus and</w:t>
      </w:r>
      <w:r>
        <w:rPr>
          <w:spacing w:val="-7"/>
        </w:rPr>
        <w:t xml:space="preserve"> </w:t>
      </w:r>
      <w:r>
        <w:t>orchestra</w:t>
      </w:r>
    </w:p>
    <w:p w14:paraId="55314BF5" w14:textId="77777777" w:rsidR="00B23B24" w:rsidRDefault="00B23B24" w:rsidP="00B23B24">
      <w:pPr>
        <w:pStyle w:val="ListBullet"/>
      </w:pPr>
      <w:r>
        <w:t>It</w:t>
      </w:r>
      <w:r>
        <w:rPr>
          <w:spacing w:val="-4"/>
        </w:rPr>
        <w:t xml:space="preserve"> </w:t>
      </w:r>
      <w:r>
        <w:t>uses</w:t>
      </w:r>
      <w:r>
        <w:rPr>
          <w:spacing w:val="-4"/>
        </w:rPr>
        <w:t xml:space="preserve"> </w:t>
      </w:r>
      <w:r>
        <w:t>a</w:t>
      </w:r>
      <w:r>
        <w:rPr>
          <w:spacing w:val="-4"/>
        </w:rPr>
        <w:t xml:space="preserve"> </w:t>
      </w:r>
      <w:r>
        <w:t>sectional</w:t>
      </w:r>
      <w:r>
        <w:rPr>
          <w:spacing w:val="-4"/>
        </w:rPr>
        <w:t xml:space="preserve"> </w:t>
      </w:r>
      <w:r>
        <w:t>form</w:t>
      </w:r>
      <w:r>
        <w:rPr>
          <w:spacing w:val="-5"/>
        </w:rPr>
        <w:t xml:space="preserve"> </w:t>
      </w:r>
      <w:r>
        <w:t>where</w:t>
      </w:r>
      <w:r>
        <w:rPr>
          <w:spacing w:val="-4"/>
        </w:rPr>
        <w:t xml:space="preserve"> </w:t>
      </w:r>
      <w:r>
        <w:t>sections</w:t>
      </w:r>
      <w:r>
        <w:rPr>
          <w:spacing w:val="-5"/>
        </w:rPr>
        <w:t xml:space="preserve"> </w:t>
      </w:r>
      <w:r>
        <w:t>are</w:t>
      </w:r>
      <w:r>
        <w:rPr>
          <w:spacing w:val="-3"/>
        </w:rPr>
        <w:t xml:space="preserve"> </w:t>
      </w:r>
      <w:r>
        <w:t>delineated</w:t>
      </w:r>
      <w:r>
        <w:rPr>
          <w:spacing w:val="-5"/>
        </w:rPr>
        <w:t xml:space="preserve"> </w:t>
      </w:r>
      <w:r>
        <w:t>by</w:t>
      </w:r>
      <w:r>
        <w:rPr>
          <w:spacing w:val="-4"/>
        </w:rPr>
        <w:t xml:space="preserve"> </w:t>
      </w:r>
      <w:r>
        <w:t>changes</w:t>
      </w:r>
      <w:r>
        <w:rPr>
          <w:spacing w:val="-4"/>
        </w:rPr>
        <w:t xml:space="preserve"> </w:t>
      </w:r>
      <w:r>
        <w:t>in texture</w:t>
      </w:r>
    </w:p>
    <w:p w14:paraId="5F3BCABF" w14:textId="77777777" w:rsidR="00B23B24" w:rsidRPr="00B23B24" w:rsidRDefault="00B23B24" w:rsidP="00B23B24">
      <w:pPr>
        <w:pStyle w:val="Bodynoindent"/>
        <w:rPr>
          <w:b/>
        </w:rPr>
      </w:pPr>
      <w:r w:rsidRPr="00B23B24">
        <w:rPr>
          <w:b/>
        </w:rPr>
        <w:t>Other things to listen for:</w:t>
      </w:r>
    </w:p>
    <w:p w14:paraId="13DDEBF0" w14:textId="77777777" w:rsidR="00B23B24" w:rsidRDefault="00B23B24" w:rsidP="00B23B24">
      <w:pPr>
        <w:pStyle w:val="ListBullet"/>
      </w:pPr>
      <w:r>
        <w:t>In a major key, using mostly major</w:t>
      </w:r>
      <w:r>
        <w:rPr>
          <w:spacing w:val="-3"/>
        </w:rPr>
        <w:t xml:space="preserve"> </w:t>
      </w:r>
      <w:r>
        <w:t>chords</w:t>
      </w:r>
    </w:p>
    <w:p w14:paraId="43B114E7" w14:textId="77777777" w:rsidR="00B23B24" w:rsidRDefault="00B23B24" w:rsidP="00B23B24">
      <w:pPr>
        <w:pStyle w:val="ListBullet"/>
      </w:pPr>
      <w:r>
        <w:t>Key motives repeat over and over, often in</w:t>
      </w:r>
      <w:r>
        <w:rPr>
          <w:spacing w:val="-9"/>
        </w:rPr>
        <w:t xml:space="preserve"> </w:t>
      </w:r>
      <w:r>
        <w:t>sequence</w:t>
      </w:r>
    </w:p>
    <w:p w14:paraId="7B7BBD07" w14:textId="77777777" w:rsidR="00B23B24" w:rsidRPr="00B23B24" w:rsidRDefault="00B23B24" w:rsidP="00B23B24">
      <w:pPr>
        <w:pStyle w:val="Body"/>
      </w:pPr>
    </w:p>
    <w:tbl>
      <w:tblPr>
        <w:tblW w:w="0" w:type="auto"/>
        <w:tblInd w:w="184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Caption w:val="Listening Guide for “Hallelujah” from Messiah"/>
        <w:tblDescription w:val="Listening Guide for “Hallelujah” from Messiah"/>
      </w:tblPr>
      <w:tblGrid>
        <w:gridCol w:w="960"/>
        <w:gridCol w:w="3662"/>
        <w:gridCol w:w="3278"/>
      </w:tblGrid>
      <w:tr w:rsidR="005D5128" w14:paraId="21185D3F" w14:textId="77777777" w:rsidTr="006C3273">
        <w:trPr>
          <w:trHeight w:val="680"/>
        </w:trPr>
        <w:tc>
          <w:tcPr>
            <w:tcW w:w="960" w:type="dxa"/>
          </w:tcPr>
          <w:p w14:paraId="550FB0F3" w14:textId="77777777" w:rsidR="005D5128" w:rsidRDefault="005D5128" w:rsidP="006C3273">
            <w:pPr>
              <w:pStyle w:val="TableParagraph"/>
              <w:spacing w:before="89"/>
              <w:rPr>
                <w:b/>
              </w:rPr>
            </w:pPr>
            <w:r>
              <w:rPr>
                <w:b/>
                <w:color w:val="231F20"/>
              </w:rPr>
              <w:t>Timing</w:t>
            </w:r>
          </w:p>
        </w:tc>
        <w:tc>
          <w:tcPr>
            <w:tcW w:w="3662" w:type="dxa"/>
          </w:tcPr>
          <w:p w14:paraId="56043A69" w14:textId="77777777" w:rsidR="005D5128" w:rsidRDefault="005D5128" w:rsidP="006C3273">
            <w:pPr>
              <w:pStyle w:val="TableParagraph"/>
              <w:spacing w:before="39" w:line="300" w:lineRule="atLeast"/>
              <w:ind w:right="165"/>
              <w:rPr>
                <w:b/>
              </w:rPr>
            </w:pPr>
            <w:r>
              <w:rPr>
                <w:b/>
                <w:color w:val="231F20"/>
              </w:rPr>
              <w:t>Performing Forces, Melody, and Texture</w:t>
            </w:r>
          </w:p>
        </w:tc>
        <w:tc>
          <w:tcPr>
            <w:tcW w:w="3278" w:type="dxa"/>
          </w:tcPr>
          <w:p w14:paraId="7B41A9B4" w14:textId="77777777" w:rsidR="005D5128" w:rsidRDefault="005D5128" w:rsidP="006C3273">
            <w:pPr>
              <w:pStyle w:val="TableParagraph"/>
              <w:spacing w:before="89"/>
              <w:ind w:left="79"/>
              <w:rPr>
                <w:b/>
              </w:rPr>
            </w:pPr>
            <w:r>
              <w:rPr>
                <w:b/>
                <w:color w:val="231F20"/>
              </w:rPr>
              <w:t>Text and Form</w:t>
            </w:r>
          </w:p>
        </w:tc>
      </w:tr>
      <w:tr w:rsidR="005D5128" w14:paraId="6E1B6F69" w14:textId="77777777" w:rsidTr="006C3273">
        <w:trPr>
          <w:trHeight w:val="1835"/>
        </w:trPr>
        <w:tc>
          <w:tcPr>
            <w:tcW w:w="960" w:type="dxa"/>
          </w:tcPr>
          <w:p w14:paraId="3EBE014B" w14:textId="77777777" w:rsidR="005D5128" w:rsidRDefault="005D5128" w:rsidP="006C3273">
            <w:pPr>
              <w:pStyle w:val="TableParagraph"/>
              <w:spacing w:before="63"/>
            </w:pPr>
            <w:r>
              <w:rPr>
                <w:color w:val="231F20"/>
              </w:rPr>
              <w:t>0:00</w:t>
            </w:r>
          </w:p>
        </w:tc>
        <w:tc>
          <w:tcPr>
            <w:tcW w:w="3662" w:type="dxa"/>
          </w:tcPr>
          <w:p w14:paraId="1A44780F" w14:textId="77777777" w:rsidR="005D5128" w:rsidRDefault="005D5128" w:rsidP="006C3273">
            <w:pPr>
              <w:pStyle w:val="TableParagraph"/>
              <w:spacing w:before="63"/>
            </w:pPr>
            <w:r>
              <w:rPr>
                <w:color w:val="231F20"/>
              </w:rPr>
              <w:t>Orchestra:</w:t>
            </w:r>
          </w:p>
          <w:p w14:paraId="4FBE9ACF" w14:textId="77777777" w:rsidR="005D5128" w:rsidRDefault="005D5128" w:rsidP="006C3273">
            <w:pPr>
              <w:pStyle w:val="TableParagraph"/>
              <w:spacing w:before="50" w:line="288" w:lineRule="auto"/>
              <w:ind w:right="241"/>
            </w:pPr>
            <w:r>
              <w:rPr>
                <w:color w:val="231F20"/>
              </w:rPr>
              <w:t>Introduces main musical motive in a major key with a homophonic</w:t>
            </w:r>
          </w:p>
          <w:p w14:paraId="5E45DC5A" w14:textId="77777777" w:rsidR="005D5128" w:rsidRDefault="005D5128" w:rsidP="006C3273">
            <w:pPr>
              <w:pStyle w:val="TableParagraph"/>
            </w:pPr>
            <w:r>
              <w:rPr>
                <w:color w:val="231F20"/>
              </w:rPr>
              <w:t>texture where parts of the orchestra</w:t>
            </w:r>
          </w:p>
          <w:p w14:paraId="39234AC7" w14:textId="77777777" w:rsidR="005D5128" w:rsidRDefault="005D5128" w:rsidP="006C3273">
            <w:pPr>
              <w:pStyle w:val="TableParagraph"/>
              <w:spacing w:line="300" w:lineRule="atLeast"/>
              <w:ind w:right="362"/>
            </w:pPr>
            <w:r>
              <w:rPr>
                <w:color w:val="231F20"/>
              </w:rPr>
              <w:t>play the melody and other voices provide the accompaniment</w:t>
            </w:r>
          </w:p>
        </w:tc>
        <w:tc>
          <w:tcPr>
            <w:tcW w:w="3278" w:type="dxa"/>
          </w:tcPr>
          <w:p w14:paraId="19F88538" w14:textId="77777777" w:rsidR="005D5128" w:rsidRDefault="005D5128" w:rsidP="006C3273">
            <w:pPr>
              <w:pStyle w:val="TableParagraph"/>
              <w:ind w:left="0"/>
              <w:rPr>
                <w:rFonts w:ascii="Times New Roman"/>
                <w:sz w:val="20"/>
              </w:rPr>
            </w:pPr>
          </w:p>
        </w:tc>
      </w:tr>
      <w:tr w:rsidR="005D5128" w14:paraId="6831D797" w14:textId="77777777" w:rsidTr="006C3273">
        <w:trPr>
          <w:trHeight w:val="1255"/>
        </w:trPr>
        <w:tc>
          <w:tcPr>
            <w:tcW w:w="960" w:type="dxa"/>
          </w:tcPr>
          <w:p w14:paraId="2D8E0695" w14:textId="77777777" w:rsidR="005D5128" w:rsidRDefault="005D5128" w:rsidP="006C3273">
            <w:pPr>
              <w:pStyle w:val="TableParagraph"/>
              <w:spacing w:before="83"/>
            </w:pPr>
            <w:r>
              <w:rPr>
                <w:color w:val="231F20"/>
              </w:rPr>
              <w:t>0:09</w:t>
            </w:r>
          </w:p>
        </w:tc>
        <w:tc>
          <w:tcPr>
            <w:tcW w:w="3662" w:type="dxa"/>
          </w:tcPr>
          <w:p w14:paraId="3C9F4A49" w14:textId="77777777" w:rsidR="005D5128" w:rsidRDefault="005D5128" w:rsidP="006C3273">
            <w:pPr>
              <w:pStyle w:val="TableParagraph"/>
              <w:spacing w:before="83"/>
            </w:pPr>
            <w:r>
              <w:rPr>
                <w:color w:val="231F20"/>
              </w:rPr>
              <w:t>Chorus + orchestra:</w:t>
            </w:r>
          </w:p>
          <w:p w14:paraId="45F1A949" w14:textId="77777777" w:rsidR="005D5128" w:rsidRDefault="005D5128" w:rsidP="006C3273">
            <w:pPr>
              <w:pStyle w:val="TableParagraph"/>
              <w:spacing w:before="1" w:line="300" w:lineRule="atLeast"/>
              <w:ind w:right="58"/>
            </w:pPr>
            <w:r>
              <w:rPr>
                <w:color w:val="231F20"/>
              </w:rPr>
              <w:t>Here the choir and the orchestra provide the melody and accompaniment of the homophonic texture</w:t>
            </w:r>
          </w:p>
        </w:tc>
        <w:tc>
          <w:tcPr>
            <w:tcW w:w="3278" w:type="dxa"/>
          </w:tcPr>
          <w:p w14:paraId="62F83C65" w14:textId="77777777" w:rsidR="005D5128" w:rsidRDefault="005D5128" w:rsidP="006C3273">
            <w:pPr>
              <w:pStyle w:val="TableParagraph"/>
              <w:spacing w:before="84"/>
              <w:ind w:left="79"/>
            </w:pPr>
            <w:r>
              <w:rPr>
                <w:color w:val="231F20"/>
              </w:rPr>
              <w:t>Hallejulah</w:t>
            </w:r>
          </w:p>
        </w:tc>
      </w:tr>
      <w:tr w:rsidR="005D5128" w14:paraId="0F71031C" w14:textId="77777777" w:rsidTr="006C3273">
        <w:trPr>
          <w:trHeight w:val="1255"/>
        </w:trPr>
        <w:tc>
          <w:tcPr>
            <w:tcW w:w="960" w:type="dxa"/>
          </w:tcPr>
          <w:p w14:paraId="5B28A115" w14:textId="77777777" w:rsidR="005D5128" w:rsidRDefault="005D5128" w:rsidP="006C3273">
            <w:pPr>
              <w:pStyle w:val="TableParagraph"/>
              <w:spacing w:before="84"/>
            </w:pPr>
            <w:r>
              <w:rPr>
                <w:color w:val="231F20"/>
              </w:rPr>
              <w:t>0:26</w:t>
            </w:r>
          </w:p>
        </w:tc>
        <w:tc>
          <w:tcPr>
            <w:tcW w:w="3662" w:type="dxa"/>
          </w:tcPr>
          <w:p w14:paraId="40B88BAE" w14:textId="77777777" w:rsidR="005D5128" w:rsidRDefault="005D5128" w:rsidP="006C3273">
            <w:pPr>
              <w:pStyle w:val="TableParagraph"/>
              <w:spacing w:before="84"/>
            </w:pPr>
            <w:r>
              <w:rPr>
                <w:color w:val="231F20"/>
              </w:rPr>
              <w:t>Chorus + orchestra:</w:t>
            </w:r>
          </w:p>
          <w:p w14:paraId="02D35F04" w14:textId="77777777" w:rsidR="005D5128" w:rsidRDefault="005D5128" w:rsidP="006C3273">
            <w:pPr>
              <w:pStyle w:val="TableParagraph"/>
              <w:spacing w:line="300" w:lineRule="atLeast"/>
            </w:pPr>
            <w:r>
              <w:rPr>
                <w:color w:val="231F20"/>
                <w:spacing w:val="-7"/>
              </w:rPr>
              <w:t xml:space="preserve">Dramatic shift </w:t>
            </w:r>
            <w:r>
              <w:rPr>
                <w:color w:val="231F20"/>
                <w:spacing w:val="-4"/>
              </w:rPr>
              <w:t xml:space="preserve">to </w:t>
            </w:r>
            <w:r>
              <w:rPr>
                <w:color w:val="231F20"/>
                <w:spacing w:val="-8"/>
              </w:rPr>
              <w:t xml:space="preserve">monophonic </w:t>
            </w:r>
            <w:r>
              <w:rPr>
                <w:color w:val="231F20"/>
                <w:spacing w:val="-6"/>
              </w:rPr>
              <w:t xml:space="preserve">with </w:t>
            </w:r>
            <w:r>
              <w:rPr>
                <w:color w:val="231F20"/>
                <w:spacing w:val="-8"/>
              </w:rPr>
              <w:t xml:space="preserve">the </w:t>
            </w:r>
            <w:r>
              <w:rPr>
                <w:color w:val="231F20"/>
                <w:spacing w:val="-7"/>
              </w:rPr>
              <w:t xml:space="preserve">voices </w:t>
            </w:r>
            <w:r>
              <w:rPr>
                <w:color w:val="231F20"/>
                <w:spacing w:val="-6"/>
              </w:rPr>
              <w:t xml:space="preserve">and </w:t>
            </w:r>
            <w:r>
              <w:rPr>
                <w:color w:val="231F20"/>
                <w:spacing w:val="-8"/>
              </w:rPr>
              <w:t xml:space="preserve">orchestra performing the </w:t>
            </w:r>
            <w:r>
              <w:rPr>
                <w:color w:val="231F20"/>
                <w:spacing w:val="-6"/>
              </w:rPr>
              <w:t xml:space="preserve">same </w:t>
            </w:r>
            <w:r>
              <w:rPr>
                <w:color w:val="231F20"/>
                <w:spacing w:val="-7"/>
              </w:rPr>
              <w:t xml:space="preserve">melodic </w:t>
            </w:r>
            <w:r>
              <w:rPr>
                <w:color w:val="231F20"/>
                <w:spacing w:val="-6"/>
              </w:rPr>
              <w:t xml:space="preserve">line </w:t>
            </w:r>
            <w:r>
              <w:rPr>
                <w:color w:val="231F20"/>
                <w:spacing w:val="-4"/>
              </w:rPr>
              <w:t xml:space="preserve">at </w:t>
            </w:r>
            <w:r>
              <w:rPr>
                <w:color w:val="231F20"/>
                <w:spacing w:val="-6"/>
              </w:rPr>
              <w:t xml:space="preserve">the same </w:t>
            </w:r>
            <w:r>
              <w:rPr>
                <w:color w:val="231F20"/>
                <w:spacing w:val="-8"/>
              </w:rPr>
              <w:t>time.</w:t>
            </w:r>
          </w:p>
        </w:tc>
        <w:tc>
          <w:tcPr>
            <w:tcW w:w="3278" w:type="dxa"/>
          </w:tcPr>
          <w:p w14:paraId="01F0D6E7" w14:textId="77777777" w:rsidR="005D5128" w:rsidRDefault="005D5128" w:rsidP="006C3273">
            <w:pPr>
              <w:pStyle w:val="TableParagraph"/>
              <w:spacing w:before="84" w:line="288" w:lineRule="auto"/>
              <w:ind w:left="79" w:right="284"/>
            </w:pPr>
            <w:r>
              <w:rPr>
                <w:color w:val="231F20"/>
              </w:rPr>
              <w:t>For the Lord God omnipotent reigneth</w:t>
            </w:r>
          </w:p>
        </w:tc>
      </w:tr>
      <w:tr w:rsidR="005D5128" w14:paraId="241F8266" w14:textId="77777777" w:rsidTr="006C3273">
        <w:trPr>
          <w:trHeight w:val="655"/>
        </w:trPr>
        <w:tc>
          <w:tcPr>
            <w:tcW w:w="960" w:type="dxa"/>
          </w:tcPr>
          <w:p w14:paraId="7D911391" w14:textId="77777777" w:rsidR="005D5128" w:rsidRDefault="005D5128" w:rsidP="006C3273">
            <w:pPr>
              <w:pStyle w:val="TableParagraph"/>
              <w:spacing w:before="84"/>
            </w:pPr>
            <w:r>
              <w:rPr>
                <w:color w:val="231F20"/>
              </w:rPr>
              <w:t>0:34</w:t>
            </w:r>
          </w:p>
        </w:tc>
        <w:tc>
          <w:tcPr>
            <w:tcW w:w="3662" w:type="dxa"/>
          </w:tcPr>
          <w:p w14:paraId="41A8A86A" w14:textId="77777777" w:rsidR="005D5128" w:rsidRDefault="005D5128" w:rsidP="006C3273">
            <w:pPr>
              <w:pStyle w:val="TableParagraph"/>
              <w:spacing w:before="34" w:line="300" w:lineRule="atLeast"/>
              <w:ind w:right="282" w:hanging="1"/>
            </w:pPr>
            <w:r>
              <w:rPr>
                <w:color w:val="231F20"/>
              </w:rPr>
              <w:t>Chorus + orchestra: Homophonic texture, as before.</w:t>
            </w:r>
          </w:p>
        </w:tc>
        <w:tc>
          <w:tcPr>
            <w:tcW w:w="3278" w:type="dxa"/>
          </w:tcPr>
          <w:p w14:paraId="7E51D32E" w14:textId="77777777" w:rsidR="005D5128" w:rsidRDefault="005D5128" w:rsidP="006C3273">
            <w:pPr>
              <w:pStyle w:val="TableParagraph"/>
              <w:spacing w:before="84"/>
              <w:ind w:left="79"/>
            </w:pPr>
            <w:r>
              <w:rPr>
                <w:color w:val="231F20"/>
              </w:rPr>
              <w:t>Hallelujah</w:t>
            </w:r>
          </w:p>
        </w:tc>
      </w:tr>
      <w:tr w:rsidR="005D5128" w14:paraId="67D5D6DF" w14:textId="77777777" w:rsidTr="006C3273">
        <w:trPr>
          <w:trHeight w:val="655"/>
        </w:trPr>
        <w:tc>
          <w:tcPr>
            <w:tcW w:w="960" w:type="dxa"/>
          </w:tcPr>
          <w:p w14:paraId="67DA521A" w14:textId="77777777" w:rsidR="005D5128" w:rsidRDefault="005D5128" w:rsidP="006C3273">
            <w:pPr>
              <w:pStyle w:val="TableParagraph"/>
              <w:spacing w:before="84"/>
            </w:pPr>
            <w:r>
              <w:rPr>
                <w:color w:val="231F20"/>
              </w:rPr>
              <w:t>0:38</w:t>
            </w:r>
          </w:p>
        </w:tc>
        <w:tc>
          <w:tcPr>
            <w:tcW w:w="3662" w:type="dxa"/>
          </w:tcPr>
          <w:p w14:paraId="3D8CA17D" w14:textId="77777777" w:rsidR="005D5128" w:rsidRDefault="005D5128" w:rsidP="006C3273">
            <w:pPr>
              <w:pStyle w:val="TableParagraph"/>
              <w:spacing w:before="34" w:line="300" w:lineRule="atLeast"/>
              <w:ind w:right="511"/>
            </w:pPr>
            <w:r>
              <w:rPr>
                <w:color w:val="231F20"/>
              </w:rPr>
              <w:t>Chorus + orchestra: Monophonic texture, as before.</w:t>
            </w:r>
          </w:p>
        </w:tc>
        <w:tc>
          <w:tcPr>
            <w:tcW w:w="3278" w:type="dxa"/>
          </w:tcPr>
          <w:p w14:paraId="571BFD6B" w14:textId="77777777" w:rsidR="005D5128" w:rsidRDefault="005D5128" w:rsidP="006C3273">
            <w:pPr>
              <w:pStyle w:val="TableParagraph"/>
              <w:spacing w:before="34" w:line="300" w:lineRule="atLeast"/>
              <w:ind w:left="79" w:right="284"/>
            </w:pPr>
            <w:r>
              <w:rPr>
                <w:color w:val="231F20"/>
              </w:rPr>
              <w:t>For the Lord God omnipotent reigneth</w:t>
            </w:r>
          </w:p>
        </w:tc>
      </w:tr>
      <w:tr w:rsidR="005D5128" w14:paraId="28333257" w14:textId="77777777" w:rsidTr="006C3273">
        <w:trPr>
          <w:trHeight w:val="655"/>
        </w:trPr>
        <w:tc>
          <w:tcPr>
            <w:tcW w:w="960" w:type="dxa"/>
          </w:tcPr>
          <w:p w14:paraId="11A12386" w14:textId="77777777" w:rsidR="005D5128" w:rsidRDefault="005D5128" w:rsidP="006C3273">
            <w:pPr>
              <w:pStyle w:val="TableParagraph"/>
              <w:spacing w:before="84"/>
            </w:pPr>
            <w:r>
              <w:rPr>
                <w:color w:val="231F20"/>
              </w:rPr>
              <w:t>0:45</w:t>
            </w:r>
          </w:p>
        </w:tc>
        <w:tc>
          <w:tcPr>
            <w:tcW w:w="3662" w:type="dxa"/>
          </w:tcPr>
          <w:p w14:paraId="6DDC7E7B" w14:textId="77777777" w:rsidR="005D5128" w:rsidRDefault="005D5128" w:rsidP="006C3273">
            <w:pPr>
              <w:pStyle w:val="TableParagraph"/>
              <w:spacing w:before="34" w:line="300" w:lineRule="atLeast"/>
              <w:ind w:right="472"/>
            </w:pPr>
            <w:r>
              <w:rPr>
                <w:color w:val="231F20"/>
              </w:rPr>
              <w:t>Chorus + orchestra: Homophonic texture, as before.</w:t>
            </w:r>
          </w:p>
        </w:tc>
        <w:tc>
          <w:tcPr>
            <w:tcW w:w="3278" w:type="dxa"/>
          </w:tcPr>
          <w:p w14:paraId="3EED145E" w14:textId="77777777" w:rsidR="005D5128" w:rsidRDefault="005D5128" w:rsidP="006C3273">
            <w:pPr>
              <w:pStyle w:val="TableParagraph"/>
              <w:spacing w:before="84"/>
              <w:ind w:left="79"/>
            </w:pPr>
            <w:r>
              <w:rPr>
                <w:color w:val="231F20"/>
              </w:rPr>
              <w:t>Hallelujah</w:t>
            </w:r>
          </w:p>
        </w:tc>
      </w:tr>
      <w:tr w:rsidR="005D5128" w14:paraId="0922E208" w14:textId="77777777" w:rsidTr="006C3273">
        <w:trPr>
          <w:trHeight w:val="1555"/>
        </w:trPr>
        <w:tc>
          <w:tcPr>
            <w:tcW w:w="960" w:type="dxa"/>
          </w:tcPr>
          <w:p w14:paraId="4F1F056D" w14:textId="77777777" w:rsidR="005D5128" w:rsidRDefault="005D5128" w:rsidP="006C3273">
            <w:pPr>
              <w:pStyle w:val="TableParagraph"/>
              <w:spacing w:before="84"/>
            </w:pPr>
            <w:r>
              <w:rPr>
                <w:color w:val="231F20"/>
              </w:rPr>
              <w:t>0:49</w:t>
            </w:r>
          </w:p>
        </w:tc>
        <w:tc>
          <w:tcPr>
            <w:tcW w:w="3662" w:type="dxa"/>
          </w:tcPr>
          <w:p w14:paraId="74200DEC" w14:textId="77777777" w:rsidR="005D5128" w:rsidRDefault="005D5128" w:rsidP="006C3273">
            <w:pPr>
              <w:pStyle w:val="TableParagraph"/>
              <w:spacing w:before="84"/>
            </w:pPr>
            <w:r>
              <w:rPr>
                <w:color w:val="231F20"/>
              </w:rPr>
              <w:t>Chorus + orchestra:</w:t>
            </w:r>
          </w:p>
          <w:p w14:paraId="0CC30316" w14:textId="77777777" w:rsidR="005D5128" w:rsidRDefault="005D5128" w:rsidP="006C3273">
            <w:pPr>
              <w:pStyle w:val="TableParagraph"/>
              <w:spacing w:line="300" w:lineRule="atLeast"/>
              <w:ind w:right="61"/>
            </w:pPr>
            <w:r>
              <w:rPr>
                <w:color w:val="231F20"/>
              </w:rPr>
              <w:t>Texture shifts to non-imitative polyphonic with the initial entrance of the sopranos, then the tenors, then the altos.</w:t>
            </w:r>
          </w:p>
        </w:tc>
        <w:tc>
          <w:tcPr>
            <w:tcW w:w="3278" w:type="dxa"/>
          </w:tcPr>
          <w:p w14:paraId="305A0948" w14:textId="77777777" w:rsidR="005D5128" w:rsidRDefault="005D5128" w:rsidP="006C3273">
            <w:pPr>
              <w:pStyle w:val="TableParagraph"/>
              <w:spacing w:before="84" w:line="288" w:lineRule="auto"/>
              <w:ind w:left="79" w:right="284"/>
            </w:pPr>
            <w:r>
              <w:rPr>
                <w:color w:val="231F20"/>
              </w:rPr>
              <w:t>For the Lord God omnipotent reigneth</w:t>
            </w:r>
          </w:p>
        </w:tc>
      </w:tr>
      <w:tr w:rsidR="005D5128" w14:paraId="4084E291" w14:textId="77777777" w:rsidTr="006C3273">
        <w:trPr>
          <w:trHeight w:val="655"/>
        </w:trPr>
        <w:tc>
          <w:tcPr>
            <w:tcW w:w="960" w:type="dxa"/>
          </w:tcPr>
          <w:p w14:paraId="1A45FC57" w14:textId="77777777" w:rsidR="005D5128" w:rsidRDefault="005D5128" w:rsidP="006C3273">
            <w:pPr>
              <w:pStyle w:val="TableParagraph"/>
              <w:spacing w:before="84"/>
            </w:pPr>
            <w:r>
              <w:rPr>
                <w:color w:val="231F20"/>
              </w:rPr>
              <w:t>1:17</w:t>
            </w:r>
          </w:p>
        </w:tc>
        <w:tc>
          <w:tcPr>
            <w:tcW w:w="3662" w:type="dxa"/>
          </w:tcPr>
          <w:p w14:paraId="09EE4843" w14:textId="77777777" w:rsidR="005D5128" w:rsidRDefault="005D5128" w:rsidP="006C3273">
            <w:pPr>
              <w:pStyle w:val="TableParagraph"/>
              <w:spacing w:before="34" w:line="300" w:lineRule="atLeast"/>
              <w:ind w:right="472"/>
            </w:pPr>
            <w:r>
              <w:rPr>
                <w:color w:val="231F20"/>
              </w:rPr>
              <w:t>Chorus + orchestra: Homophonic texture, as before.</w:t>
            </w:r>
          </w:p>
        </w:tc>
        <w:tc>
          <w:tcPr>
            <w:tcW w:w="3278" w:type="dxa"/>
          </w:tcPr>
          <w:p w14:paraId="1556DDBA" w14:textId="77777777" w:rsidR="005D5128" w:rsidRDefault="005D5128" w:rsidP="006C3273">
            <w:pPr>
              <w:pStyle w:val="TableParagraph"/>
              <w:spacing w:before="34" w:line="300" w:lineRule="atLeast"/>
              <w:ind w:left="79" w:right="351"/>
            </w:pPr>
            <w:r>
              <w:rPr>
                <w:color w:val="231F20"/>
              </w:rPr>
              <w:t>The Kingdom of this world is begun</w:t>
            </w:r>
          </w:p>
        </w:tc>
      </w:tr>
      <w:tr w:rsidR="005D5128" w14:paraId="60E018EB" w14:textId="77777777" w:rsidTr="006C3273">
        <w:trPr>
          <w:trHeight w:val="1255"/>
        </w:trPr>
        <w:tc>
          <w:tcPr>
            <w:tcW w:w="960" w:type="dxa"/>
          </w:tcPr>
          <w:p w14:paraId="44F49EC8" w14:textId="77777777" w:rsidR="005D5128" w:rsidRDefault="005D5128" w:rsidP="006C3273">
            <w:pPr>
              <w:pStyle w:val="TableParagraph"/>
              <w:spacing w:before="84"/>
            </w:pPr>
            <w:r>
              <w:rPr>
                <w:color w:val="231F20"/>
              </w:rPr>
              <w:t>1:36</w:t>
            </w:r>
          </w:p>
        </w:tc>
        <w:tc>
          <w:tcPr>
            <w:tcW w:w="3662" w:type="dxa"/>
          </w:tcPr>
          <w:p w14:paraId="777C2AC8" w14:textId="77777777" w:rsidR="005D5128" w:rsidRDefault="005D5128" w:rsidP="006C3273">
            <w:pPr>
              <w:pStyle w:val="TableParagraph"/>
              <w:spacing w:before="84"/>
            </w:pPr>
            <w:r>
              <w:rPr>
                <w:color w:val="231F20"/>
              </w:rPr>
              <w:t>Chorus + orchestra:</w:t>
            </w:r>
          </w:p>
          <w:p w14:paraId="71822979" w14:textId="77777777" w:rsidR="005D5128" w:rsidRDefault="005D5128" w:rsidP="006C3273">
            <w:pPr>
              <w:pStyle w:val="TableParagraph"/>
              <w:spacing w:line="300" w:lineRule="atLeast"/>
              <w:ind w:right="154"/>
              <w:jc w:val="both"/>
            </w:pPr>
            <w:r>
              <w:rPr>
                <w:color w:val="231F20"/>
              </w:rPr>
              <w:t>Imitative polyphony starts in basses, then is passed to tenors, then to the altos, and then to the sopranos.</w:t>
            </w:r>
          </w:p>
        </w:tc>
        <w:tc>
          <w:tcPr>
            <w:tcW w:w="3278" w:type="dxa"/>
          </w:tcPr>
          <w:p w14:paraId="297DF9AD" w14:textId="77777777" w:rsidR="005D5128" w:rsidRDefault="005D5128" w:rsidP="006C3273">
            <w:pPr>
              <w:pStyle w:val="TableParagraph"/>
              <w:spacing w:before="85" w:line="288" w:lineRule="auto"/>
              <w:ind w:left="79" w:right="179"/>
            </w:pPr>
            <w:r>
              <w:rPr>
                <w:color w:val="231F20"/>
              </w:rPr>
              <w:t>And he shall reign for ever and ever</w:t>
            </w:r>
          </w:p>
        </w:tc>
      </w:tr>
      <w:tr w:rsidR="005D5128" w14:paraId="39E27E2C" w14:textId="77777777" w:rsidTr="006C3273">
        <w:trPr>
          <w:trHeight w:val="655"/>
        </w:trPr>
        <w:tc>
          <w:tcPr>
            <w:tcW w:w="960" w:type="dxa"/>
          </w:tcPr>
          <w:p w14:paraId="1028DC9F" w14:textId="77777777" w:rsidR="005D5128" w:rsidRDefault="005D5128" w:rsidP="006C3273">
            <w:pPr>
              <w:pStyle w:val="TableParagraph"/>
              <w:spacing w:before="85"/>
            </w:pPr>
            <w:r>
              <w:rPr>
                <w:color w:val="231F20"/>
              </w:rPr>
              <w:t>1:57</w:t>
            </w:r>
          </w:p>
        </w:tc>
        <w:tc>
          <w:tcPr>
            <w:tcW w:w="3662" w:type="dxa"/>
          </w:tcPr>
          <w:p w14:paraId="0AA46CCC" w14:textId="77777777" w:rsidR="005D5128" w:rsidRDefault="005D5128" w:rsidP="006C3273">
            <w:pPr>
              <w:pStyle w:val="TableParagraph"/>
              <w:spacing w:before="35" w:line="300" w:lineRule="atLeast"/>
              <w:ind w:right="511"/>
            </w:pPr>
            <w:r>
              <w:rPr>
                <w:color w:val="231F20"/>
              </w:rPr>
              <w:t>Chorus + orchestra: Monophonic texture, as before.</w:t>
            </w:r>
          </w:p>
        </w:tc>
        <w:tc>
          <w:tcPr>
            <w:tcW w:w="3278" w:type="dxa"/>
          </w:tcPr>
          <w:p w14:paraId="60EE87F4" w14:textId="77777777" w:rsidR="005D5128" w:rsidRDefault="005D5128" w:rsidP="006C3273">
            <w:pPr>
              <w:pStyle w:val="TableParagraph"/>
              <w:spacing w:before="85"/>
              <w:ind w:left="79"/>
            </w:pPr>
            <w:r>
              <w:rPr>
                <w:color w:val="231F20"/>
              </w:rPr>
              <w:t>King of Kings</w:t>
            </w:r>
          </w:p>
        </w:tc>
      </w:tr>
      <w:tr w:rsidR="005D5128" w14:paraId="753C4BEB" w14:textId="77777777" w:rsidTr="006C3273">
        <w:trPr>
          <w:trHeight w:val="654"/>
        </w:trPr>
        <w:tc>
          <w:tcPr>
            <w:tcW w:w="960" w:type="dxa"/>
          </w:tcPr>
          <w:p w14:paraId="410F325B" w14:textId="77777777" w:rsidR="005D5128" w:rsidRDefault="005D5128" w:rsidP="006C3273">
            <w:pPr>
              <w:pStyle w:val="TableParagraph"/>
              <w:spacing w:before="85"/>
            </w:pPr>
            <w:r>
              <w:rPr>
                <w:color w:val="231F20"/>
              </w:rPr>
              <w:t>2:01</w:t>
            </w:r>
          </w:p>
        </w:tc>
        <w:tc>
          <w:tcPr>
            <w:tcW w:w="3662" w:type="dxa"/>
          </w:tcPr>
          <w:p w14:paraId="7F0B94C3" w14:textId="77777777" w:rsidR="005D5128" w:rsidRDefault="005D5128" w:rsidP="006C3273">
            <w:pPr>
              <w:pStyle w:val="TableParagraph"/>
              <w:spacing w:before="35" w:line="300" w:lineRule="atLeast"/>
              <w:ind w:right="472"/>
            </w:pPr>
            <w:r>
              <w:rPr>
                <w:color w:val="231F20"/>
              </w:rPr>
              <w:t>Chorus + orchestra: Homophonic texture, as before.</w:t>
            </w:r>
          </w:p>
        </w:tc>
        <w:tc>
          <w:tcPr>
            <w:tcW w:w="3278" w:type="dxa"/>
          </w:tcPr>
          <w:p w14:paraId="7A56F685" w14:textId="77777777" w:rsidR="005D5128" w:rsidRDefault="005D5128" w:rsidP="006C3273">
            <w:pPr>
              <w:pStyle w:val="TableParagraph"/>
              <w:spacing w:before="35" w:line="300" w:lineRule="atLeast"/>
              <w:ind w:left="79" w:right="444"/>
            </w:pPr>
            <w:r>
              <w:rPr>
                <w:color w:val="231F20"/>
              </w:rPr>
              <w:t>Forever, and ever hallelujah hallelujah</w:t>
            </w:r>
          </w:p>
        </w:tc>
      </w:tr>
      <w:tr w:rsidR="005D5128" w14:paraId="505CAA46" w14:textId="77777777" w:rsidTr="006C3273">
        <w:trPr>
          <w:trHeight w:val="1860"/>
        </w:trPr>
        <w:tc>
          <w:tcPr>
            <w:tcW w:w="960" w:type="dxa"/>
          </w:tcPr>
          <w:p w14:paraId="25395D1A" w14:textId="77777777" w:rsidR="005D5128" w:rsidRDefault="005D5128" w:rsidP="006C3273">
            <w:pPr>
              <w:pStyle w:val="TableParagraph"/>
              <w:spacing w:before="89"/>
            </w:pPr>
            <w:r>
              <w:rPr>
                <w:color w:val="231F20"/>
              </w:rPr>
              <w:t>2:05</w:t>
            </w:r>
          </w:p>
        </w:tc>
        <w:tc>
          <w:tcPr>
            <w:tcW w:w="3662" w:type="dxa"/>
          </w:tcPr>
          <w:p w14:paraId="24B5631F" w14:textId="77777777" w:rsidR="005D5128" w:rsidRDefault="005D5128" w:rsidP="006C3273">
            <w:pPr>
              <w:pStyle w:val="TableParagraph"/>
              <w:spacing w:before="89" w:line="288" w:lineRule="auto"/>
              <w:ind w:right="96"/>
            </w:pPr>
            <w:r>
              <w:rPr>
                <w:color w:val="231F20"/>
              </w:rPr>
              <w:t>Chorus + orchestra: Each entrance is sequenced higher; the women sing the monophonic repeated melody motive</w:t>
            </w:r>
          </w:p>
          <w:p w14:paraId="5DA86A56" w14:textId="77777777" w:rsidR="005D5128" w:rsidRDefault="005D5128" w:rsidP="006C3273">
            <w:pPr>
              <w:pStyle w:val="TableParagraph"/>
            </w:pPr>
            <w:r>
              <w:rPr>
                <w:color w:val="231F20"/>
              </w:rPr>
              <w:t>Monophony alternating with ho-</w:t>
            </w:r>
          </w:p>
          <w:p w14:paraId="2104496C" w14:textId="77777777" w:rsidR="005D5128" w:rsidRDefault="005D5128" w:rsidP="006C3273">
            <w:pPr>
              <w:pStyle w:val="TableParagraph"/>
              <w:spacing w:before="50"/>
            </w:pPr>
            <w:r>
              <w:rPr>
                <w:color w:val="231F20"/>
              </w:rPr>
              <w:t>mophony</w:t>
            </w:r>
          </w:p>
        </w:tc>
        <w:tc>
          <w:tcPr>
            <w:tcW w:w="3278" w:type="dxa"/>
          </w:tcPr>
          <w:p w14:paraId="3C818874" w14:textId="77777777" w:rsidR="005D5128" w:rsidRDefault="005D5128" w:rsidP="006C3273">
            <w:pPr>
              <w:pStyle w:val="TableParagraph"/>
              <w:spacing w:before="89" w:line="288" w:lineRule="auto"/>
              <w:ind w:left="79" w:right="195"/>
            </w:pPr>
            <w:r>
              <w:rPr>
                <w:color w:val="231F20"/>
              </w:rPr>
              <w:t>And Lord of Lords…Repeated alternation of the monophonic king of kings and lord of lords with homophonic for ever and ever</w:t>
            </w:r>
          </w:p>
        </w:tc>
      </w:tr>
      <w:tr w:rsidR="005D5128" w14:paraId="3396D69D" w14:textId="77777777" w:rsidTr="006C3273">
        <w:trPr>
          <w:trHeight w:val="655"/>
        </w:trPr>
        <w:tc>
          <w:tcPr>
            <w:tcW w:w="960" w:type="dxa"/>
          </w:tcPr>
          <w:p w14:paraId="0DFD1AFF" w14:textId="77777777" w:rsidR="005D5128" w:rsidRDefault="005D5128" w:rsidP="006C3273">
            <w:pPr>
              <w:pStyle w:val="TableParagraph"/>
              <w:spacing w:before="84"/>
            </w:pPr>
            <w:r>
              <w:rPr>
                <w:color w:val="231F20"/>
              </w:rPr>
              <w:t>2:36</w:t>
            </w:r>
          </w:p>
        </w:tc>
        <w:tc>
          <w:tcPr>
            <w:tcW w:w="3662" w:type="dxa"/>
          </w:tcPr>
          <w:p w14:paraId="42015AC4" w14:textId="77777777" w:rsidR="005D5128" w:rsidRDefault="005D5128" w:rsidP="006C3273">
            <w:pPr>
              <w:pStyle w:val="TableParagraph"/>
              <w:spacing w:before="34" w:line="300" w:lineRule="atLeast"/>
              <w:ind w:right="281"/>
            </w:pPr>
            <w:r>
              <w:rPr>
                <w:color w:val="231F20"/>
              </w:rPr>
              <w:t>Chorus + orchestra: Homophonic texture</w:t>
            </w:r>
          </w:p>
        </w:tc>
        <w:tc>
          <w:tcPr>
            <w:tcW w:w="3278" w:type="dxa"/>
          </w:tcPr>
          <w:p w14:paraId="4903D889" w14:textId="77777777" w:rsidR="005D5128" w:rsidRDefault="005D5128" w:rsidP="006C3273">
            <w:pPr>
              <w:pStyle w:val="TableParagraph"/>
              <w:spacing w:before="84"/>
              <w:ind w:left="79"/>
            </w:pPr>
            <w:r>
              <w:rPr>
                <w:color w:val="231F20"/>
              </w:rPr>
              <w:t>King of kings and lord of lords</w:t>
            </w:r>
          </w:p>
        </w:tc>
      </w:tr>
      <w:tr w:rsidR="005D5128" w14:paraId="0868144D" w14:textId="77777777" w:rsidTr="006C3273">
        <w:trPr>
          <w:trHeight w:val="655"/>
        </w:trPr>
        <w:tc>
          <w:tcPr>
            <w:tcW w:w="960" w:type="dxa"/>
          </w:tcPr>
          <w:p w14:paraId="3CB40C84" w14:textId="77777777" w:rsidR="005D5128" w:rsidRDefault="005D5128" w:rsidP="006C3273">
            <w:pPr>
              <w:pStyle w:val="TableParagraph"/>
              <w:spacing w:before="84"/>
            </w:pPr>
            <w:r>
              <w:rPr>
                <w:color w:val="231F20"/>
              </w:rPr>
              <w:t>2:40</w:t>
            </w:r>
          </w:p>
        </w:tc>
        <w:tc>
          <w:tcPr>
            <w:tcW w:w="3662" w:type="dxa"/>
          </w:tcPr>
          <w:p w14:paraId="625108BB" w14:textId="77777777" w:rsidR="005D5128" w:rsidRDefault="005D5128" w:rsidP="006C3273">
            <w:pPr>
              <w:pStyle w:val="TableParagraph"/>
              <w:spacing w:before="34" w:line="300" w:lineRule="atLeast"/>
              <w:ind w:right="38"/>
            </w:pPr>
            <w:r>
              <w:rPr>
                <w:color w:val="231F20"/>
              </w:rPr>
              <w:t>Chorus + orchestra: Polyphonic texture (with some imitation)</w:t>
            </w:r>
          </w:p>
        </w:tc>
        <w:tc>
          <w:tcPr>
            <w:tcW w:w="3278" w:type="dxa"/>
          </w:tcPr>
          <w:p w14:paraId="59C8D389" w14:textId="77777777" w:rsidR="005D5128" w:rsidRDefault="005D5128" w:rsidP="006C3273">
            <w:pPr>
              <w:pStyle w:val="TableParagraph"/>
              <w:spacing w:before="34" w:line="300" w:lineRule="atLeast"/>
              <w:ind w:left="79" w:right="179"/>
            </w:pPr>
            <w:r>
              <w:rPr>
                <w:color w:val="231F20"/>
              </w:rPr>
              <w:t>And he shall reign for ever and ever</w:t>
            </w:r>
          </w:p>
        </w:tc>
      </w:tr>
      <w:tr w:rsidR="005D5128" w14:paraId="643D579E" w14:textId="77777777" w:rsidTr="006C3273">
        <w:trPr>
          <w:trHeight w:val="955"/>
        </w:trPr>
        <w:tc>
          <w:tcPr>
            <w:tcW w:w="960" w:type="dxa"/>
          </w:tcPr>
          <w:p w14:paraId="1BDF862C" w14:textId="77777777" w:rsidR="005D5128" w:rsidRDefault="005D5128" w:rsidP="006C3273">
            <w:pPr>
              <w:pStyle w:val="TableParagraph"/>
              <w:spacing w:before="84"/>
            </w:pPr>
            <w:r>
              <w:rPr>
                <w:color w:val="231F20"/>
              </w:rPr>
              <w:t>2:52</w:t>
            </w:r>
          </w:p>
        </w:tc>
        <w:tc>
          <w:tcPr>
            <w:tcW w:w="3662" w:type="dxa"/>
          </w:tcPr>
          <w:p w14:paraId="692B024D" w14:textId="77777777" w:rsidR="005D5128" w:rsidRDefault="005D5128" w:rsidP="006C3273">
            <w:pPr>
              <w:pStyle w:val="TableParagraph"/>
              <w:spacing w:before="34" w:line="300" w:lineRule="atLeast"/>
              <w:ind w:right="58"/>
            </w:pPr>
            <w:r>
              <w:rPr>
                <w:color w:val="231F20"/>
              </w:rPr>
              <w:t>Chorus + orchestra: The alternation of monophonic and homophonic textures.</w:t>
            </w:r>
          </w:p>
        </w:tc>
        <w:tc>
          <w:tcPr>
            <w:tcW w:w="3278" w:type="dxa"/>
          </w:tcPr>
          <w:p w14:paraId="32042648" w14:textId="77777777" w:rsidR="005D5128" w:rsidRDefault="005D5128" w:rsidP="006C3273">
            <w:pPr>
              <w:pStyle w:val="TableParagraph"/>
              <w:spacing w:before="34" w:line="300" w:lineRule="atLeast"/>
              <w:ind w:left="79" w:right="223"/>
            </w:pPr>
            <w:r>
              <w:rPr>
                <w:color w:val="231F20"/>
              </w:rPr>
              <w:t>King of kings and lord of lords alternating with “for ever and ever”</w:t>
            </w:r>
          </w:p>
        </w:tc>
      </w:tr>
      <w:tr w:rsidR="005D5128" w14:paraId="3993D6FF" w14:textId="77777777" w:rsidTr="006C3273">
        <w:trPr>
          <w:trHeight w:val="655"/>
        </w:trPr>
        <w:tc>
          <w:tcPr>
            <w:tcW w:w="960" w:type="dxa"/>
          </w:tcPr>
          <w:p w14:paraId="205742D5" w14:textId="77777777" w:rsidR="005D5128" w:rsidRDefault="005D5128" w:rsidP="006C3273">
            <w:pPr>
              <w:pStyle w:val="TableParagraph"/>
              <w:spacing w:before="84"/>
            </w:pPr>
            <w:r>
              <w:rPr>
                <w:color w:val="231F20"/>
              </w:rPr>
              <w:t>3:01</w:t>
            </w:r>
          </w:p>
        </w:tc>
        <w:tc>
          <w:tcPr>
            <w:tcW w:w="3662" w:type="dxa"/>
          </w:tcPr>
          <w:p w14:paraId="4EABB793" w14:textId="77777777" w:rsidR="005D5128" w:rsidRDefault="005D5128" w:rsidP="006C3273">
            <w:pPr>
              <w:pStyle w:val="TableParagraph"/>
              <w:spacing w:before="34" w:line="300" w:lineRule="atLeast"/>
              <w:ind w:right="199" w:hanging="1"/>
            </w:pPr>
            <w:r>
              <w:rPr>
                <w:color w:val="231F20"/>
              </w:rPr>
              <w:t>Chorus + orchestra: Mostly homophonic</w:t>
            </w:r>
          </w:p>
        </w:tc>
        <w:tc>
          <w:tcPr>
            <w:tcW w:w="3278" w:type="dxa"/>
          </w:tcPr>
          <w:p w14:paraId="2CAE6635" w14:textId="77777777" w:rsidR="005D5128" w:rsidRDefault="005D5128" w:rsidP="004F30B8">
            <w:pPr>
              <w:pStyle w:val="TableParagraph"/>
              <w:keepNext/>
              <w:spacing w:before="84"/>
              <w:ind w:left="79"/>
            </w:pPr>
            <w:r>
              <w:rPr>
                <w:color w:val="231F20"/>
              </w:rPr>
              <w:t>And he shall reign…Hallelujah</w:t>
            </w:r>
          </w:p>
        </w:tc>
      </w:tr>
    </w:tbl>
    <w:p w14:paraId="77ABC302" w14:textId="77777777" w:rsidR="005D5128" w:rsidRDefault="004F30B8" w:rsidP="004F30B8">
      <w:pPr>
        <w:pStyle w:val="CaptionHeader"/>
      </w:pPr>
      <w:r>
        <w:t xml:space="preserve">Table </w:t>
      </w:r>
      <w:r>
        <w:fldChar w:fldCharType="begin"/>
      </w:r>
      <w:r>
        <w:instrText xml:space="preserve"> SEQ Table \* ARABIC </w:instrText>
      </w:r>
      <w:r>
        <w:fldChar w:fldCharType="separate"/>
      </w:r>
      <w:r>
        <w:rPr>
          <w:noProof/>
        </w:rPr>
        <w:t>7</w:t>
      </w:r>
      <w:r>
        <w:fldChar w:fldCharType="end"/>
      </w:r>
      <w:r w:rsidR="006352D0">
        <w:t xml:space="preserve">: </w:t>
      </w:r>
      <w:r w:rsidR="006352D0" w:rsidRPr="006352D0">
        <w:t xml:space="preserve">Listening Guide for </w:t>
      </w:r>
      <w:r w:rsidR="006352D0" w:rsidRPr="006352D0">
        <w:t>“</w:t>
      </w:r>
      <w:r w:rsidR="006352D0" w:rsidRPr="006352D0">
        <w:t>Hallelujah</w:t>
      </w:r>
      <w:r w:rsidR="006352D0" w:rsidRPr="006352D0">
        <w:t>”</w:t>
      </w:r>
      <w:r w:rsidR="006352D0" w:rsidRPr="006352D0">
        <w:t xml:space="preserve"> from Messiah</w:t>
      </w:r>
    </w:p>
    <w:p w14:paraId="136523C8" w14:textId="77777777" w:rsidR="005D5128" w:rsidRDefault="00B23B24" w:rsidP="00587309">
      <w:pPr>
        <w:pStyle w:val="Heading3"/>
      </w:pPr>
      <w:r>
        <w:rPr>
          <w:color w:val="003563"/>
          <w:w w:val="105"/>
        </w:rPr>
        <w:t>F</w:t>
      </w:r>
      <w:r w:rsidR="005D5128">
        <w:rPr>
          <w:color w:val="003563"/>
          <w:w w:val="105"/>
        </w:rPr>
        <w:t>ocus Composition:</w:t>
      </w:r>
      <w:r>
        <w:rPr>
          <w:color w:val="003563"/>
          <w:w w:val="105"/>
        </w:rPr>
        <w:t xml:space="preserve"> M</w:t>
      </w:r>
      <w:r w:rsidR="005D5128">
        <w:t xml:space="preserve">ovements from </w:t>
      </w:r>
      <w:r>
        <w:t>H</w:t>
      </w:r>
      <w:r w:rsidR="005D5128">
        <w:t xml:space="preserve">andel’s Water </w:t>
      </w:r>
      <w:r>
        <w:t>M</w:t>
      </w:r>
      <w:r w:rsidR="005D5128">
        <w:t xml:space="preserve">usic </w:t>
      </w:r>
      <w:r>
        <w:t>S</w:t>
      </w:r>
      <w:r w:rsidR="005D5128">
        <w:t>uite</w:t>
      </w:r>
    </w:p>
    <w:p w14:paraId="2A1A7378" w14:textId="77777777" w:rsidR="005D5128" w:rsidRDefault="005D5128" w:rsidP="00587309">
      <w:pPr>
        <w:pStyle w:val="Body"/>
        <w:rPr>
          <w:color w:val="231F20"/>
        </w:rPr>
      </w:pPr>
      <w:r>
        <w:t>Although Handel is perhaps best known today for his operas and oratorios, he also wrote a lot instrumental music, from concertos like Vivaldi wrote to a kind of music called the suite. Suites were compositions having many contrasting movements. The idea was to provide diverse</w:t>
      </w:r>
      <w:r>
        <w:rPr>
          <w:spacing w:val="29"/>
        </w:rPr>
        <w:t xml:space="preserve"> </w:t>
      </w:r>
      <w:r>
        <w:t>music</w:t>
      </w:r>
      <w:r w:rsidR="00B23B24">
        <w:t xml:space="preserve"> </w:t>
      </w:r>
      <w:r>
        <w:rPr>
          <w:color w:val="231F20"/>
        </w:rPr>
        <w:t>in one composition that might be interesting for playing and listening. They could be written for solo instruments such as the harpsichord or for orchestral forces, in which case we call them orchestral suites. They often began with movements called overtures and modeled after the overtures played before operas.</w:t>
      </w:r>
      <w:r>
        <w:rPr>
          <w:color w:val="231F20"/>
          <w:spacing w:val="-15"/>
        </w:rPr>
        <w:t xml:space="preserve"> </w:t>
      </w:r>
      <w:r>
        <w:rPr>
          <w:color w:val="231F20"/>
        </w:rPr>
        <w:t>Then</w:t>
      </w:r>
      <w:r>
        <w:rPr>
          <w:color w:val="231F20"/>
          <w:spacing w:val="-13"/>
        </w:rPr>
        <w:t xml:space="preserve"> </w:t>
      </w:r>
      <w:r>
        <w:rPr>
          <w:color w:val="231F20"/>
        </w:rPr>
        <w:t>they</w:t>
      </w:r>
      <w:r>
        <w:rPr>
          <w:color w:val="231F20"/>
          <w:spacing w:val="-14"/>
        </w:rPr>
        <w:t xml:space="preserve"> </w:t>
      </w:r>
      <w:r>
        <w:rPr>
          <w:color w:val="231F20"/>
        </w:rPr>
        <w:t>typically</w:t>
      </w:r>
      <w:r>
        <w:rPr>
          <w:color w:val="231F20"/>
          <w:spacing w:val="-13"/>
        </w:rPr>
        <w:t xml:space="preserve"> </w:t>
      </w:r>
      <w:r>
        <w:rPr>
          <w:color w:val="231F20"/>
        </w:rPr>
        <w:t>consisted</w:t>
      </w:r>
      <w:r>
        <w:rPr>
          <w:color w:val="231F20"/>
          <w:spacing w:val="-14"/>
        </w:rPr>
        <w:t xml:space="preserve"> </w:t>
      </w:r>
      <w:r>
        <w:rPr>
          <w:color w:val="231F20"/>
        </w:rPr>
        <w:t>of</w:t>
      </w:r>
      <w:r>
        <w:rPr>
          <w:color w:val="231F20"/>
          <w:spacing w:val="-12"/>
        </w:rPr>
        <w:t xml:space="preserve"> </w:t>
      </w:r>
      <w:r>
        <w:rPr>
          <w:b/>
          <w:color w:val="231F20"/>
        </w:rPr>
        <w:t xml:space="preserve">stylized dance </w:t>
      </w:r>
      <w:r>
        <w:rPr>
          <w:color w:val="231F20"/>
        </w:rPr>
        <w:t>movements. By stylized dance, we mean</w:t>
      </w:r>
      <w:r>
        <w:rPr>
          <w:color w:val="231F20"/>
          <w:spacing w:val="-14"/>
        </w:rPr>
        <w:t xml:space="preserve"> </w:t>
      </w:r>
      <w:r>
        <w:rPr>
          <w:color w:val="231F20"/>
        </w:rPr>
        <w:t>a</w:t>
      </w:r>
      <w:r>
        <w:rPr>
          <w:color w:val="231F20"/>
          <w:spacing w:val="-13"/>
        </w:rPr>
        <w:t xml:space="preserve"> </w:t>
      </w:r>
      <w:r>
        <w:rPr>
          <w:color w:val="231F20"/>
        </w:rPr>
        <w:t>piece</w:t>
      </w:r>
      <w:r>
        <w:rPr>
          <w:color w:val="231F20"/>
          <w:spacing w:val="-13"/>
        </w:rPr>
        <w:t xml:space="preserve"> </w:t>
      </w:r>
      <w:r>
        <w:rPr>
          <w:color w:val="231F20"/>
        </w:rPr>
        <w:t>of</w:t>
      </w:r>
      <w:r>
        <w:rPr>
          <w:color w:val="231F20"/>
          <w:spacing w:val="-13"/>
        </w:rPr>
        <w:t xml:space="preserve"> </w:t>
      </w:r>
      <w:r>
        <w:rPr>
          <w:color w:val="231F20"/>
        </w:rPr>
        <w:t>music</w:t>
      </w:r>
      <w:r>
        <w:rPr>
          <w:color w:val="231F20"/>
          <w:spacing w:val="-13"/>
        </w:rPr>
        <w:t xml:space="preserve"> </w:t>
      </w:r>
      <w:r>
        <w:rPr>
          <w:color w:val="231F20"/>
        </w:rPr>
        <w:t>that</w:t>
      </w:r>
      <w:r>
        <w:rPr>
          <w:color w:val="231F20"/>
          <w:spacing w:val="-13"/>
        </w:rPr>
        <w:t xml:space="preserve"> </w:t>
      </w:r>
      <w:r>
        <w:rPr>
          <w:color w:val="231F20"/>
        </w:rPr>
        <w:t>sounds</w:t>
      </w:r>
      <w:r>
        <w:rPr>
          <w:color w:val="231F20"/>
          <w:spacing w:val="-14"/>
        </w:rPr>
        <w:t xml:space="preserve"> </w:t>
      </w:r>
      <w:r>
        <w:rPr>
          <w:color w:val="231F20"/>
        </w:rPr>
        <w:t>like</w:t>
      </w:r>
      <w:r>
        <w:rPr>
          <w:color w:val="231F20"/>
          <w:spacing w:val="-13"/>
        </w:rPr>
        <w:t xml:space="preserve"> </w:t>
      </w:r>
      <w:r>
        <w:rPr>
          <w:color w:val="231F20"/>
        </w:rPr>
        <w:t>a</w:t>
      </w:r>
      <w:r>
        <w:rPr>
          <w:color w:val="231F20"/>
          <w:spacing w:val="-13"/>
        </w:rPr>
        <w:t xml:space="preserve"> </w:t>
      </w:r>
      <w:r>
        <w:rPr>
          <w:color w:val="231F20"/>
        </w:rPr>
        <w:t>dance but that was not designed for dancing. In</w:t>
      </w:r>
      <w:r>
        <w:rPr>
          <w:color w:val="231F20"/>
          <w:spacing w:val="-36"/>
        </w:rPr>
        <w:t xml:space="preserve"> </w:t>
      </w:r>
      <w:r>
        <w:rPr>
          <w:color w:val="231F20"/>
        </w:rPr>
        <w:t>other words, a stylized dance uses the distinct characteristics</w:t>
      </w:r>
      <w:r>
        <w:rPr>
          <w:color w:val="231F20"/>
          <w:spacing w:val="-8"/>
        </w:rPr>
        <w:t xml:space="preserve"> </w:t>
      </w:r>
      <w:r>
        <w:rPr>
          <w:color w:val="231F20"/>
        </w:rPr>
        <w:t>of</w:t>
      </w:r>
      <w:r>
        <w:rPr>
          <w:color w:val="231F20"/>
          <w:spacing w:val="-8"/>
        </w:rPr>
        <w:t xml:space="preserve"> </w:t>
      </w:r>
      <w:r>
        <w:rPr>
          <w:color w:val="231F20"/>
        </w:rPr>
        <w:t>a</w:t>
      </w:r>
      <w:r>
        <w:rPr>
          <w:color w:val="231F20"/>
          <w:spacing w:val="-8"/>
        </w:rPr>
        <w:t xml:space="preserve"> </w:t>
      </w:r>
      <w:r>
        <w:rPr>
          <w:color w:val="231F20"/>
        </w:rPr>
        <w:t>dance</w:t>
      </w:r>
      <w:r>
        <w:rPr>
          <w:color w:val="231F20"/>
          <w:spacing w:val="-8"/>
        </w:rPr>
        <w:t xml:space="preserve"> </w:t>
      </w:r>
      <w:r>
        <w:rPr>
          <w:color w:val="231F20"/>
        </w:rPr>
        <w:t>and</w:t>
      </w:r>
      <w:r>
        <w:rPr>
          <w:color w:val="231F20"/>
          <w:spacing w:val="-8"/>
        </w:rPr>
        <w:t xml:space="preserve"> </w:t>
      </w:r>
      <w:r>
        <w:rPr>
          <w:color w:val="231F20"/>
        </w:rPr>
        <w:t>would</w:t>
      </w:r>
      <w:r>
        <w:rPr>
          <w:color w:val="231F20"/>
          <w:spacing w:val="-8"/>
        </w:rPr>
        <w:t xml:space="preserve"> </w:t>
      </w:r>
      <w:r>
        <w:rPr>
          <w:color w:val="231F20"/>
        </w:rPr>
        <w:t>be</w:t>
      </w:r>
      <w:r>
        <w:rPr>
          <w:color w:val="231F20"/>
          <w:spacing w:val="-8"/>
        </w:rPr>
        <w:t xml:space="preserve"> </w:t>
      </w:r>
      <w:r>
        <w:rPr>
          <w:color w:val="231F20"/>
        </w:rPr>
        <w:t>recognized</w:t>
      </w:r>
      <w:r>
        <w:rPr>
          <w:color w:val="231F20"/>
          <w:spacing w:val="-13"/>
        </w:rPr>
        <w:t xml:space="preserve"> </w:t>
      </w:r>
      <w:r>
        <w:rPr>
          <w:color w:val="231F20"/>
        </w:rPr>
        <w:t>as</w:t>
      </w:r>
      <w:r>
        <w:rPr>
          <w:color w:val="231F20"/>
          <w:spacing w:val="-13"/>
        </w:rPr>
        <w:t xml:space="preserve"> </w:t>
      </w:r>
      <w:r>
        <w:rPr>
          <w:color w:val="231F20"/>
        </w:rPr>
        <w:t>sounding</w:t>
      </w:r>
      <w:r>
        <w:rPr>
          <w:color w:val="231F20"/>
          <w:spacing w:val="-12"/>
        </w:rPr>
        <w:t xml:space="preserve"> </w:t>
      </w:r>
      <w:r>
        <w:rPr>
          <w:color w:val="231F20"/>
        </w:rPr>
        <w:t>like</w:t>
      </w:r>
      <w:r>
        <w:rPr>
          <w:color w:val="231F20"/>
          <w:spacing w:val="-13"/>
        </w:rPr>
        <w:t xml:space="preserve"> </w:t>
      </w:r>
      <w:r>
        <w:rPr>
          <w:color w:val="231F20"/>
        </w:rPr>
        <w:t>that</w:t>
      </w:r>
      <w:r>
        <w:rPr>
          <w:color w:val="231F20"/>
          <w:spacing w:val="-13"/>
        </w:rPr>
        <w:t xml:space="preserve"> </w:t>
      </w:r>
      <w:r>
        <w:rPr>
          <w:color w:val="231F20"/>
        </w:rPr>
        <w:t>dance</w:t>
      </w:r>
      <w:r>
        <w:rPr>
          <w:color w:val="231F20"/>
          <w:spacing w:val="-12"/>
        </w:rPr>
        <w:t xml:space="preserve"> </w:t>
      </w:r>
      <w:r>
        <w:rPr>
          <w:color w:val="231F20"/>
        </w:rPr>
        <w:t>but</w:t>
      </w:r>
      <w:r>
        <w:rPr>
          <w:color w:val="231F20"/>
          <w:spacing w:val="-13"/>
        </w:rPr>
        <w:t xml:space="preserve"> </w:t>
      </w:r>
      <w:r>
        <w:rPr>
          <w:color w:val="231F20"/>
        </w:rPr>
        <w:t>might</w:t>
      </w:r>
      <w:r>
        <w:rPr>
          <w:color w:val="231F20"/>
          <w:spacing w:val="-12"/>
        </w:rPr>
        <w:t xml:space="preserve"> </w:t>
      </w:r>
      <w:r>
        <w:rPr>
          <w:color w:val="231F20"/>
        </w:rPr>
        <w:t>be</w:t>
      </w:r>
      <w:r w:rsidR="00B23B24">
        <w:rPr>
          <w:color w:val="231F20"/>
        </w:rPr>
        <w:t xml:space="preserve"> </w:t>
      </w:r>
      <w:r>
        <w:rPr>
          <w:color w:val="231F20"/>
        </w:rPr>
        <w:t>too long or too complicated to be danced to.</w:t>
      </w:r>
    </w:p>
    <w:p w14:paraId="53CC84D4" w14:textId="77777777" w:rsidR="00B23B24" w:rsidRDefault="00B23B24" w:rsidP="00587309">
      <w:pPr>
        <w:pStyle w:val="Body"/>
      </w:pPr>
    </w:p>
    <w:p w14:paraId="6810A8BB" w14:textId="77777777" w:rsidR="00B23B24" w:rsidRDefault="00B23B24" w:rsidP="00587309">
      <w:pPr>
        <w:pStyle w:val="Body"/>
        <w:ind w:firstLine="0"/>
        <w:jc w:val="center"/>
      </w:pPr>
      <w:r>
        <w:rPr>
          <w:noProof/>
        </w:rPr>
        <w:drawing>
          <wp:inline distT="0" distB="0" distL="0" distR="0" wp14:anchorId="254311A2" wp14:editId="51298E28">
            <wp:extent cx="2104304" cy="2748209"/>
            <wp:effectExtent l="0" t="0" r="4445" b="0"/>
            <wp:docPr id="143" name="image76.png" descr="An illustration from Kellom Thomlinson’s Art of Dancing, London, 1735" title="An illustration from Kellom Thomlinson’s Art of Dancing, London, 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76.png"/>
                    <pic:cNvPicPr/>
                  </pic:nvPicPr>
                  <pic:blipFill>
                    <a:blip r:embed="rId30" cstate="print"/>
                    <a:stretch>
                      <a:fillRect/>
                    </a:stretch>
                  </pic:blipFill>
                  <pic:spPr>
                    <a:xfrm>
                      <a:off x="0" y="0"/>
                      <a:ext cx="2104304" cy="2748209"/>
                    </a:xfrm>
                    <a:prstGeom prst="rect">
                      <a:avLst/>
                    </a:prstGeom>
                  </pic:spPr>
                </pic:pic>
              </a:graphicData>
            </a:graphic>
          </wp:inline>
        </w:drawing>
      </w:r>
    </w:p>
    <w:p w14:paraId="62260777" w14:textId="77777777" w:rsidR="00B23B24" w:rsidRDefault="00B23B24" w:rsidP="00587309">
      <w:pPr>
        <w:pStyle w:val="CaptionHeader"/>
      </w:pPr>
      <w:r>
        <w:t xml:space="preserve">Figure 4.14 | An illustration from </w:t>
      </w:r>
      <w:r>
        <w:rPr>
          <w:rFonts w:hAnsi="Verdana"/>
        </w:rPr>
        <w:t xml:space="preserve">Kellom Thomlinson’s Art of Dancing, </w:t>
      </w:r>
      <w:r>
        <w:t>London, 1735</w:t>
      </w:r>
    </w:p>
    <w:p w14:paraId="67F951E5" w14:textId="77777777" w:rsidR="00B23B24" w:rsidRPr="00B23B24" w:rsidRDefault="00B23B24" w:rsidP="00587309">
      <w:pPr>
        <w:pStyle w:val="CaptionText"/>
      </w:pPr>
      <w:r w:rsidRPr="00B23B24">
        <w:t xml:space="preserve">Author | Kellom Tomlinson </w:t>
      </w:r>
    </w:p>
    <w:p w14:paraId="62C7AD15" w14:textId="77777777" w:rsidR="00B23B24" w:rsidRPr="00B23B24" w:rsidRDefault="00B23B24" w:rsidP="00587309">
      <w:pPr>
        <w:pStyle w:val="CaptionText"/>
      </w:pPr>
      <w:r w:rsidRPr="00B23B24">
        <w:t xml:space="preserve">Source | Wikimedia Commons </w:t>
      </w:r>
    </w:p>
    <w:p w14:paraId="2147F83D" w14:textId="77777777" w:rsidR="00B23B24" w:rsidRPr="00B23B24" w:rsidRDefault="00B23B24" w:rsidP="00587309">
      <w:pPr>
        <w:pStyle w:val="CaptionText"/>
      </w:pPr>
      <w:r w:rsidRPr="00B23B24">
        <w:t>License | Public Domain</w:t>
      </w:r>
    </w:p>
    <w:p w14:paraId="610B0E6E" w14:textId="77777777" w:rsidR="00B23B24" w:rsidRDefault="00B23B24" w:rsidP="00587309">
      <w:pPr>
        <w:pStyle w:val="Body"/>
      </w:pPr>
    </w:p>
    <w:p w14:paraId="00357CBD" w14:textId="77777777" w:rsidR="005D5128" w:rsidRDefault="005D5128" w:rsidP="00587309">
      <w:pPr>
        <w:pStyle w:val="Body"/>
      </w:pPr>
      <w:r>
        <w:t>Dancing was very popular in the Baroque period, as it had been in the Middle Ages and Renaissance. We have several dancing textbooks from the Baroque period that mapped</w:t>
      </w:r>
      <w:r w:rsidR="00B23B24">
        <w:t xml:space="preserve"> </w:t>
      </w:r>
      <w:r>
        <w:rPr>
          <w:color w:val="231F20"/>
        </w:rPr>
        <w:t>out the choreography for each dance. Some of the most popular dances included the saraband, gigue, minuet, and bourée. The saraband was a slow dance in triple meter, whereas the gigue (or jig) was a very fast dance with triple subdivisions of the beats. The minuet was also in triple time but danced at a much more stately tempo. The bourrée, on the other hand, was danced at a much faster tempo, and always in duple meter.</w:t>
      </w:r>
    </w:p>
    <w:p w14:paraId="1EFF0BEB" w14:textId="77777777" w:rsidR="005D5128" w:rsidRDefault="005D5128" w:rsidP="00587309">
      <w:pPr>
        <w:pStyle w:val="Body"/>
      </w:pPr>
      <w:r>
        <w:t>When King George I asked Handel to compose music for an evening’s diversion,</w:t>
      </w:r>
      <w:r>
        <w:rPr>
          <w:spacing w:val="-5"/>
        </w:rPr>
        <w:t xml:space="preserve"> </w:t>
      </w:r>
      <w:r>
        <w:t>the</w:t>
      </w:r>
      <w:r>
        <w:rPr>
          <w:spacing w:val="-5"/>
        </w:rPr>
        <w:t xml:space="preserve"> </w:t>
      </w:r>
      <w:r>
        <w:t>suite</w:t>
      </w:r>
      <w:r>
        <w:rPr>
          <w:spacing w:val="-5"/>
        </w:rPr>
        <w:t xml:space="preserve"> </w:t>
      </w:r>
      <w:r>
        <w:t>was</w:t>
      </w:r>
      <w:r>
        <w:rPr>
          <w:spacing w:val="-5"/>
        </w:rPr>
        <w:t xml:space="preserve"> </w:t>
      </w:r>
      <w:r>
        <w:t>the</w:t>
      </w:r>
      <w:r>
        <w:rPr>
          <w:spacing w:val="-5"/>
        </w:rPr>
        <w:t xml:space="preserve"> </w:t>
      </w:r>
      <w:r>
        <w:t>genre</w:t>
      </w:r>
      <w:r>
        <w:rPr>
          <w:spacing w:val="-5"/>
        </w:rPr>
        <w:t xml:space="preserve"> </w:t>
      </w:r>
      <w:r>
        <w:t>to</w:t>
      </w:r>
      <w:r>
        <w:rPr>
          <w:spacing w:val="-4"/>
        </w:rPr>
        <w:t xml:space="preserve"> </w:t>
      </w:r>
      <w:r>
        <w:t>which</w:t>
      </w:r>
      <w:r>
        <w:rPr>
          <w:spacing w:val="-5"/>
        </w:rPr>
        <w:t xml:space="preserve"> </w:t>
      </w:r>
      <w:r>
        <w:t>Handel</w:t>
      </w:r>
      <w:r>
        <w:rPr>
          <w:spacing w:val="-5"/>
        </w:rPr>
        <w:t xml:space="preserve"> </w:t>
      </w:r>
      <w:r>
        <w:t>turned.</w:t>
      </w:r>
      <w:r>
        <w:rPr>
          <w:spacing w:val="-5"/>
        </w:rPr>
        <w:t xml:space="preserve"> </w:t>
      </w:r>
      <w:r>
        <w:t>This</w:t>
      </w:r>
      <w:r>
        <w:rPr>
          <w:spacing w:val="-5"/>
        </w:rPr>
        <w:t xml:space="preserve"> </w:t>
      </w:r>
      <w:r>
        <w:t>composition</w:t>
      </w:r>
      <w:r>
        <w:rPr>
          <w:spacing w:val="-5"/>
        </w:rPr>
        <w:t xml:space="preserve"> </w:t>
      </w:r>
      <w:r>
        <w:t>was</w:t>
      </w:r>
      <w:r>
        <w:rPr>
          <w:spacing w:val="-4"/>
        </w:rPr>
        <w:t xml:space="preserve"> </w:t>
      </w:r>
      <w:r>
        <w:t>for</w:t>
      </w:r>
      <w:r>
        <w:rPr>
          <w:spacing w:val="-5"/>
        </w:rPr>
        <w:t xml:space="preserve"> </w:t>
      </w:r>
      <w:r>
        <w:t>an event</w:t>
      </w:r>
      <w:r>
        <w:rPr>
          <w:spacing w:val="-14"/>
        </w:rPr>
        <w:t xml:space="preserve"> </w:t>
      </w:r>
      <w:r>
        <w:t>that</w:t>
      </w:r>
      <w:r>
        <w:rPr>
          <w:spacing w:val="-14"/>
        </w:rPr>
        <w:t xml:space="preserve"> </w:t>
      </w:r>
      <w:r>
        <w:t>started</w:t>
      </w:r>
      <w:r>
        <w:rPr>
          <w:spacing w:val="-14"/>
        </w:rPr>
        <w:t xml:space="preserve"> </w:t>
      </w:r>
      <w:r>
        <w:t>at</w:t>
      </w:r>
      <w:r>
        <w:rPr>
          <w:spacing w:val="-13"/>
        </w:rPr>
        <w:t xml:space="preserve"> </w:t>
      </w:r>
      <w:r>
        <w:t>8pm</w:t>
      </w:r>
      <w:r>
        <w:rPr>
          <w:spacing w:val="-14"/>
        </w:rPr>
        <w:t xml:space="preserve"> </w:t>
      </w:r>
      <w:r>
        <w:t>on</w:t>
      </w:r>
      <w:r>
        <w:rPr>
          <w:spacing w:val="-15"/>
        </w:rPr>
        <w:t xml:space="preserve"> </w:t>
      </w:r>
      <w:r>
        <w:t>Wednesday</w:t>
      </w:r>
      <w:r>
        <w:rPr>
          <w:spacing w:val="-13"/>
        </w:rPr>
        <w:t xml:space="preserve"> </w:t>
      </w:r>
      <w:r>
        <w:t>the</w:t>
      </w:r>
      <w:r>
        <w:rPr>
          <w:spacing w:val="-14"/>
        </w:rPr>
        <w:t xml:space="preserve"> </w:t>
      </w:r>
      <w:r>
        <w:t>seventeenth</w:t>
      </w:r>
      <w:r>
        <w:rPr>
          <w:spacing w:val="-14"/>
        </w:rPr>
        <w:t xml:space="preserve"> </w:t>
      </w:r>
      <w:r>
        <w:t>of</w:t>
      </w:r>
      <w:r>
        <w:rPr>
          <w:spacing w:val="-13"/>
        </w:rPr>
        <w:t xml:space="preserve"> </w:t>
      </w:r>
      <w:r>
        <w:t>July,</w:t>
      </w:r>
      <w:r>
        <w:rPr>
          <w:spacing w:val="-14"/>
        </w:rPr>
        <w:t xml:space="preserve"> </w:t>
      </w:r>
      <w:r>
        <w:t>1717.</w:t>
      </w:r>
      <w:r>
        <w:rPr>
          <w:spacing w:val="-14"/>
        </w:rPr>
        <w:t xml:space="preserve"> </w:t>
      </w:r>
      <w:r>
        <w:t>King</w:t>
      </w:r>
      <w:r>
        <w:rPr>
          <w:spacing w:val="-14"/>
        </w:rPr>
        <w:t xml:space="preserve"> </w:t>
      </w:r>
      <w:r>
        <w:t>George I and his noble guests would launch a barge ride up the Thames River to Chelsea. After disembarking and spending some time on shore, they re-boarded at 11pm and</w:t>
      </w:r>
      <w:r>
        <w:rPr>
          <w:spacing w:val="-4"/>
        </w:rPr>
        <w:t xml:space="preserve"> </w:t>
      </w:r>
      <w:r>
        <w:t>returned</w:t>
      </w:r>
      <w:r>
        <w:rPr>
          <w:spacing w:val="-4"/>
        </w:rPr>
        <w:t xml:space="preserve"> </w:t>
      </w:r>
      <w:r>
        <w:t>via</w:t>
      </w:r>
      <w:r>
        <w:rPr>
          <w:spacing w:val="-5"/>
        </w:rPr>
        <w:t xml:space="preserve"> </w:t>
      </w:r>
      <w:r>
        <w:t>the</w:t>
      </w:r>
      <w:r>
        <w:rPr>
          <w:spacing w:val="-4"/>
        </w:rPr>
        <w:t xml:space="preserve"> </w:t>
      </w:r>
      <w:r>
        <w:t>river</w:t>
      </w:r>
      <w:r>
        <w:rPr>
          <w:spacing w:val="-5"/>
        </w:rPr>
        <w:t xml:space="preserve"> </w:t>
      </w:r>
      <w:r>
        <w:t>to</w:t>
      </w:r>
      <w:r>
        <w:rPr>
          <w:spacing w:val="-5"/>
        </w:rPr>
        <w:t xml:space="preserve"> </w:t>
      </w:r>
      <w:r>
        <w:t>Whitehall</w:t>
      </w:r>
      <w:r>
        <w:rPr>
          <w:spacing w:val="-4"/>
        </w:rPr>
        <w:t xml:space="preserve"> </w:t>
      </w:r>
      <w:r>
        <w:t>Palace,</w:t>
      </w:r>
      <w:r>
        <w:rPr>
          <w:spacing w:val="-4"/>
        </w:rPr>
        <w:t xml:space="preserve"> </w:t>
      </w:r>
      <w:r>
        <w:t>from</w:t>
      </w:r>
      <w:r>
        <w:rPr>
          <w:spacing w:val="-5"/>
        </w:rPr>
        <w:t xml:space="preserve"> </w:t>
      </w:r>
      <w:r>
        <w:t>whence</w:t>
      </w:r>
      <w:r>
        <w:rPr>
          <w:spacing w:val="-4"/>
        </w:rPr>
        <w:t xml:space="preserve"> </w:t>
      </w:r>
      <w:r>
        <w:t>they</w:t>
      </w:r>
      <w:r>
        <w:rPr>
          <w:spacing w:val="-5"/>
        </w:rPr>
        <w:t xml:space="preserve"> </w:t>
      </w:r>
      <w:r>
        <w:t>came.</w:t>
      </w:r>
      <w:r>
        <w:rPr>
          <w:spacing w:val="-4"/>
        </w:rPr>
        <w:t xml:space="preserve"> </w:t>
      </w:r>
      <w:r>
        <w:t>A</w:t>
      </w:r>
      <w:r>
        <w:rPr>
          <w:spacing w:val="-5"/>
        </w:rPr>
        <w:t xml:space="preserve"> </w:t>
      </w:r>
      <w:r>
        <w:t>contemporary</w:t>
      </w:r>
      <w:r>
        <w:rPr>
          <w:spacing w:val="-7"/>
        </w:rPr>
        <w:t xml:space="preserve"> </w:t>
      </w:r>
      <w:r>
        <w:t>newspaper</w:t>
      </w:r>
      <w:r>
        <w:rPr>
          <w:spacing w:val="-6"/>
        </w:rPr>
        <w:t xml:space="preserve"> </w:t>
      </w:r>
      <w:r>
        <w:t>remarked</w:t>
      </w:r>
      <w:r>
        <w:rPr>
          <w:spacing w:val="-6"/>
        </w:rPr>
        <w:t xml:space="preserve"> </w:t>
      </w:r>
      <w:r>
        <w:t>that</w:t>
      </w:r>
      <w:r>
        <w:rPr>
          <w:spacing w:val="-5"/>
        </w:rPr>
        <w:t xml:space="preserve"> </w:t>
      </w:r>
      <w:r>
        <w:t>the</w:t>
      </w:r>
      <w:r>
        <w:rPr>
          <w:spacing w:val="-6"/>
        </w:rPr>
        <w:t xml:space="preserve"> </w:t>
      </w:r>
      <w:r>
        <w:t>king</w:t>
      </w:r>
      <w:r>
        <w:rPr>
          <w:spacing w:val="-6"/>
        </w:rPr>
        <w:t xml:space="preserve"> </w:t>
      </w:r>
      <w:r>
        <w:t>and</w:t>
      </w:r>
      <w:r>
        <w:rPr>
          <w:spacing w:val="-6"/>
        </w:rPr>
        <w:t xml:space="preserve"> </w:t>
      </w:r>
      <w:r>
        <w:t>his</w:t>
      </w:r>
      <w:r>
        <w:rPr>
          <w:spacing w:val="-5"/>
        </w:rPr>
        <w:t xml:space="preserve"> </w:t>
      </w:r>
      <w:r>
        <w:t>guests</w:t>
      </w:r>
      <w:r>
        <w:rPr>
          <w:spacing w:val="-6"/>
        </w:rPr>
        <w:t xml:space="preserve"> </w:t>
      </w:r>
      <w:r>
        <w:t>occupied</w:t>
      </w:r>
      <w:r>
        <w:rPr>
          <w:spacing w:val="-6"/>
        </w:rPr>
        <w:t xml:space="preserve"> </w:t>
      </w:r>
      <w:r>
        <w:t>one</w:t>
      </w:r>
      <w:r>
        <w:rPr>
          <w:spacing w:val="-5"/>
        </w:rPr>
        <w:t xml:space="preserve"> </w:t>
      </w:r>
      <w:r>
        <w:t>barge</w:t>
      </w:r>
      <w:r>
        <w:rPr>
          <w:spacing w:val="-6"/>
        </w:rPr>
        <w:t xml:space="preserve"> </w:t>
      </w:r>
      <w:r>
        <w:t>while another held about fifty musicians and reported that the king liked the music so much that he asked it to be repeated three</w:t>
      </w:r>
      <w:r>
        <w:rPr>
          <w:spacing w:val="-9"/>
        </w:rPr>
        <w:t xml:space="preserve"> </w:t>
      </w:r>
      <w:r>
        <w:t>times.</w:t>
      </w:r>
    </w:p>
    <w:p w14:paraId="3979051F" w14:textId="77777777" w:rsidR="00B23B24" w:rsidRDefault="00B23B24" w:rsidP="00587309">
      <w:pPr>
        <w:pStyle w:val="Body"/>
      </w:pPr>
    </w:p>
    <w:p w14:paraId="72C65AD0" w14:textId="77777777" w:rsidR="00B23B24" w:rsidRDefault="00B23B24" w:rsidP="00587309">
      <w:pPr>
        <w:pStyle w:val="Body"/>
        <w:ind w:firstLine="0"/>
        <w:jc w:val="center"/>
      </w:pPr>
      <w:r>
        <w:rPr>
          <w:noProof/>
        </w:rPr>
        <w:drawing>
          <wp:inline distT="0" distB="0" distL="0" distR="0" wp14:anchorId="3C1F9ED2" wp14:editId="423F7B7C">
            <wp:extent cx="2514600" cy="2133600"/>
            <wp:effectExtent l="0" t="0" r="0" b="0"/>
            <wp:docPr id="145" name="image77.jpeg" descr="Westminster Bridge from the North on Lord Mayor’s Day" title="Westminster Bridge from the North on Lord Mayor’s 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77.jpeg"/>
                    <pic:cNvPicPr/>
                  </pic:nvPicPr>
                  <pic:blipFill>
                    <a:blip r:embed="rId31" cstate="print"/>
                    <a:stretch>
                      <a:fillRect/>
                    </a:stretch>
                  </pic:blipFill>
                  <pic:spPr>
                    <a:xfrm>
                      <a:off x="0" y="0"/>
                      <a:ext cx="2514600" cy="2133600"/>
                    </a:xfrm>
                    <a:prstGeom prst="rect">
                      <a:avLst/>
                    </a:prstGeom>
                  </pic:spPr>
                </pic:pic>
              </a:graphicData>
            </a:graphic>
          </wp:inline>
        </w:drawing>
      </w:r>
    </w:p>
    <w:p w14:paraId="3E96D4A0" w14:textId="77777777" w:rsidR="00B23B24" w:rsidRDefault="00B23B24" w:rsidP="00587309">
      <w:pPr>
        <w:pStyle w:val="CaptionHeader"/>
        <w:rPr>
          <w:rFonts w:hAnsi="Verdana"/>
        </w:rPr>
      </w:pPr>
      <w:r>
        <w:t xml:space="preserve">Figure 4.15 | Westminster Bridge from the </w:t>
      </w:r>
      <w:r>
        <w:rPr>
          <w:rFonts w:hAnsi="Verdana"/>
        </w:rPr>
        <w:t>North on Lord Mayor’s Day</w:t>
      </w:r>
    </w:p>
    <w:p w14:paraId="3B67C9BA" w14:textId="77777777" w:rsidR="00B23B24" w:rsidRPr="00B23B24" w:rsidRDefault="00B23B24" w:rsidP="00587309">
      <w:pPr>
        <w:pStyle w:val="CaptionText"/>
      </w:pPr>
      <w:r w:rsidRPr="00B23B24">
        <w:t>Author | Canaletto</w:t>
      </w:r>
    </w:p>
    <w:p w14:paraId="17B2C8FA" w14:textId="77777777" w:rsidR="00B23B24" w:rsidRPr="00B23B24" w:rsidRDefault="00B23B24" w:rsidP="00587309">
      <w:pPr>
        <w:pStyle w:val="CaptionText"/>
      </w:pPr>
      <w:r w:rsidRPr="00B23B24">
        <w:t>Source | Wikimedia Commons</w:t>
      </w:r>
    </w:p>
    <w:p w14:paraId="40D4E195" w14:textId="77777777" w:rsidR="00B23B24" w:rsidRPr="00B23B24" w:rsidRDefault="00B23B24" w:rsidP="00587309">
      <w:pPr>
        <w:pStyle w:val="CaptionText"/>
      </w:pPr>
      <w:r w:rsidRPr="00B23B24">
        <w:t>License | Public Domain</w:t>
      </w:r>
    </w:p>
    <w:p w14:paraId="41DEE4E6" w14:textId="77777777" w:rsidR="00B23B24" w:rsidRPr="00B23B24" w:rsidRDefault="00B23B24" w:rsidP="00587309">
      <w:pPr>
        <w:pStyle w:val="Body"/>
      </w:pPr>
    </w:p>
    <w:p w14:paraId="1F00283E" w14:textId="77777777" w:rsidR="005D5128" w:rsidRDefault="005D5128" w:rsidP="00587309">
      <w:pPr>
        <w:pStyle w:val="Body"/>
      </w:pPr>
      <w:r>
        <w:t>Many of the movements that were played for the occasion were written down and eventually published as three suites of music, each in a different key. You have two stylized dance movements from one of these suites here, a bourée and a minuet. We do not know with any certainty in what order these movements were played or even exactly who played them on that evening in 1717, but when the music was published in the late eighteenth century, it was set</w:t>
      </w:r>
      <w:r w:rsidR="00B23B24">
        <w:t xml:space="preserve"> </w:t>
      </w:r>
      <w:r>
        <w:rPr>
          <w:color w:val="231F20"/>
        </w:rPr>
        <w:t xml:space="preserve">for two </w:t>
      </w:r>
      <w:r>
        <w:rPr>
          <w:color w:val="231F20"/>
          <w:spacing w:val="-3"/>
        </w:rPr>
        <w:t xml:space="preserve">trumpets, </w:t>
      </w:r>
      <w:r>
        <w:rPr>
          <w:color w:val="231F20"/>
        </w:rPr>
        <w:t xml:space="preserve">two </w:t>
      </w:r>
      <w:r>
        <w:rPr>
          <w:color w:val="231F20"/>
          <w:spacing w:val="-3"/>
        </w:rPr>
        <w:t xml:space="preserve">horns, </w:t>
      </w:r>
      <w:r>
        <w:rPr>
          <w:color w:val="231F20"/>
        </w:rPr>
        <w:t>two</w:t>
      </w:r>
      <w:r>
        <w:rPr>
          <w:color w:val="231F20"/>
          <w:spacing w:val="-35"/>
        </w:rPr>
        <w:t xml:space="preserve"> </w:t>
      </w:r>
      <w:r>
        <w:rPr>
          <w:color w:val="231F20"/>
          <w:spacing w:val="-3"/>
        </w:rPr>
        <w:t xml:space="preserve">oboes, </w:t>
      </w:r>
      <w:r>
        <w:rPr>
          <w:color w:val="231F20"/>
        </w:rPr>
        <w:t xml:space="preserve">first </w:t>
      </w:r>
      <w:r>
        <w:rPr>
          <w:color w:val="231F20"/>
          <w:spacing w:val="-3"/>
        </w:rPr>
        <w:t xml:space="preserve">violins, second violins, violas, and </w:t>
      </w:r>
      <w:r>
        <w:rPr>
          <w:color w:val="231F20"/>
        </w:rPr>
        <w:t xml:space="preserve">a </w:t>
      </w:r>
      <w:r>
        <w:rPr>
          <w:color w:val="231F20"/>
          <w:spacing w:val="-3"/>
        </w:rPr>
        <w:t xml:space="preserve">basso continuo, which included </w:t>
      </w:r>
      <w:r>
        <w:rPr>
          <w:color w:val="231F20"/>
        </w:rPr>
        <w:t xml:space="preserve">a </w:t>
      </w:r>
      <w:r>
        <w:rPr>
          <w:color w:val="231F20"/>
          <w:spacing w:val="-3"/>
        </w:rPr>
        <w:t xml:space="preserve">bassoon, cello(s), </w:t>
      </w:r>
      <w:r>
        <w:rPr>
          <w:color w:val="231F20"/>
        </w:rPr>
        <w:t>and</w:t>
      </w:r>
      <w:r>
        <w:rPr>
          <w:color w:val="231F20"/>
          <w:spacing w:val="-9"/>
        </w:rPr>
        <w:t xml:space="preserve"> </w:t>
      </w:r>
      <w:r>
        <w:rPr>
          <w:color w:val="231F20"/>
          <w:spacing w:val="-3"/>
        </w:rPr>
        <w:t>harpsichord.</w:t>
      </w:r>
    </w:p>
    <w:p w14:paraId="6414A072" w14:textId="77777777" w:rsidR="005D5128" w:rsidRDefault="005D5128" w:rsidP="00587309">
      <w:pPr>
        <w:pStyle w:val="Body"/>
      </w:pPr>
      <w:r>
        <w:t>The bourée, as noted above, is fast and in duple time. The minuet is in a triple meter</w:t>
      </w:r>
      <w:r>
        <w:rPr>
          <w:spacing w:val="-8"/>
        </w:rPr>
        <w:t xml:space="preserve"> </w:t>
      </w:r>
      <w:r>
        <w:t>and</w:t>
      </w:r>
      <w:r>
        <w:rPr>
          <w:spacing w:val="-7"/>
        </w:rPr>
        <w:t xml:space="preserve"> </w:t>
      </w:r>
      <w:r>
        <w:t>taken</w:t>
      </w:r>
      <w:r>
        <w:rPr>
          <w:spacing w:val="-8"/>
        </w:rPr>
        <w:t xml:space="preserve"> </w:t>
      </w:r>
      <w:r>
        <w:t>at</w:t>
      </w:r>
      <w:r>
        <w:rPr>
          <w:spacing w:val="-7"/>
        </w:rPr>
        <w:t xml:space="preserve"> </w:t>
      </w:r>
      <w:r>
        <w:t>a</w:t>
      </w:r>
      <w:r>
        <w:rPr>
          <w:spacing w:val="-8"/>
        </w:rPr>
        <w:t xml:space="preserve"> </w:t>
      </w:r>
      <w:r>
        <w:t>more</w:t>
      </w:r>
      <w:r>
        <w:rPr>
          <w:spacing w:val="-7"/>
        </w:rPr>
        <w:t xml:space="preserve"> </w:t>
      </w:r>
      <w:r>
        <w:t>moderate</w:t>
      </w:r>
      <w:r>
        <w:rPr>
          <w:spacing w:val="-7"/>
        </w:rPr>
        <w:t xml:space="preserve"> </w:t>
      </w:r>
      <w:r>
        <w:t>tempo.</w:t>
      </w:r>
      <w:r>
        <w:rPr>
          <w:spacing w:val="-8"/>
        </w:rPr>
        <w:t xml:space="preserve"> </w:t>
      </w:r>
      <w:r>
        <w:t>They</w:t>
      </w:r>
      <w:r>
        <w:rPr>
          <w:spacing w:val="-7"/>
        </w:rPr>
        <w:t xml:space="preserve"> </w:t>
      </w:r>
      <w:r>
        <w:t>use</w:t>
      </w:r>
      <w:r>
        <w:rPr>
          <w:spacing w:val="-8"/>
        </w:rPr>
        <w:t xml:space="preserve"> </w:t>
      </w:r>
      <w:r>
        <w:t>repeated</w:t>
      </w:r>
      <w:r>
        <w:rPr>
          <w:spacing w:val="-7"/>
        </w:rPr>
        <w:t xml:space="preserve"> </w:t>
      </w:r>
      <w:r>
        <w:t>strains</w:t>
      </w:r>
      <w:r>
        <w:rPr>
          <w:spacing w:val="-7"/>
        </w:rPr>
        <w:t xml:space="preserve"> </w:t>
      </w:r>
      <w:r>
        <w:t>or</w:t>
      </w:r>
      <w:r>
        <w:rPr>
          <w:spacing w:val="-8"/>
        </w:rPr>
        <w:t xml:space="preserve"> </w:t>
      </w:r>
      <w:r>
        <w:t>sections</w:t>
      </w:r>
      <w:r>
        <w:rPr>
          <w:spacing w:val="-7"/>
        </w:rPr>
        <w:t xml:space="preserve"> </w:t>
      </w:r>
      <w:r>
        <w:t>of melodies based on repeated motives. As written in the score, as well as interpreted today in the referenced recording, different sections of the orchestra—the strings, woodwinds, and sometimes brass instruments—each get a time to shine, providing diverse timbres and thus musical interest. Both are good examples of binary</w:t>
      </w:r>
      <w:r>
        <w:rPr>
          <w:spacing w:val="-28"/>
        </w:rPr>
        <w:t xml:space="preserve"> </w:t>
      </w:r>
      <w:r>
        <w:t>form.</w:t>
      </w:r>
    </w:p>
    <w:p w14:paraId="065C3206" w14:textId="77777777" w:rsidR="005D5128" w:rsidRDefault="005D5128" w:rsidP="00587309">
      <w:pPr>
        <w:pStyle w:val="Body"/>
      </w:pPr>
    </w:p>
    <w:p w14:paraId="19F7C648" w14:textId="77777777" w:rsidR="0066774D" w:rsidRDefault="0066774D" w:rsidP="00587309">
      <w:pPr>
        <w:pStyle w:val="Heading4"/>
      </w:pPr>
      <w:r>
        <w:rPr>
          <w:w w:val="120"/>
        </w:rPr>
        <w:t>LISTENING GUIDE</w:t>
      </w:r>
    </w:p>
    <w:p w14:paraId="517E712D" w14:textId="4DA7D710" w:rsidR="0066774D" w:rsidRDefault="00587309" w:rsidP="00587309">
      <w:pPr>
        <w:pStyle w:val="Bodynoindent"/>
      </w:pPr>
      <w:hyperlink r:id="rId32" w:history="1">
        <w:r w:rsidR="00F40A5B" w:rsidRPr="00F40A5B">
          <w:rPr>
            <w:rStyle w:val="Hyperlink"/>
          </w:rPr>
          <w:t>Audio</w:t>
        </w:r>
      </w:hyperlink>
    </w:p>
    <w:p w14:paraId="7AC8ADF3" w14:textId="77777777" w:rsidR="0066774D" w:rsidRDefault="0066774D" w:rsidP="00587309">
      <w:pPr>
        <w:pStyle w:val="Bodynoindent"/>
      </w:pPr>
      <w:r>
        <w:rPr>
          <w:color w:val="231F20"/>
        </w:rPr>
        <w:t xml:space="preserve">The </w:t>
      </w:r>
      <w:r>
        <w:rPr>
          <w:color w:val="231F20"/>
          <w:spacing w:val="-3"/>
        </w:rPr>
        <w:t xml:space="preserve">English Concert, </w:t>
      </w:r>
      <w:r>
        <w:rPr>
          <w:color w:val="231F20"/>
        </w:rPr>
        <w:t xml:space="preserve">on </w:t>
      </w:r>
      <w:r>
        <w:rPr>
          <w:color w:val="231F20"/>
          <w:spacing w:val="-3"/>
        </w:rPr>
        <w:t xml:space="preserve">period instruments. Trevor Pinnock, conductor. </w:t>
      </w:r>
      <w:r>
        <w:rPr>
          <w:color w:val="231F20"/>
        </w:rPr>
        <w:t>[Bourée</w:t>
      </w:r>
    </w:p>
    <w:p w14:paraId="7FC644FA" w14:textId="77777777" w:rsidR="0066774D" w:rsidRDefault="0066774D" w:rsidP="00587309">
      <w:pPr>
        <w:pStyle w:val="Bodynoindent"/>
      </w:pPr>
      <w:r>
        <w:rPr>
          <w:color w:val="231F20"/>
        </w:rPr>
        <w:t>at 8:26]</w:t>
      </w:r>
    </w:p>
    <w:p w14:paraId="745114D7" w14:textId="77777777" w:rsidR="0066774D" w:rsidRDefault="0066774D" w:rsidP="00587309">
      <w:pPr>
        <w:pStyle w:val="Bodynoindent"/>
      </w:pPr>
      <w:r>
        <w:rPr>
          <w:b/>
          <w:color w:val="231F20"/>
        </w:rPr>
        <w:t xml:space="preserve">Composer: </w:t>
      </w:r>
      <w:r>
        <w:rPr>
          <w:color w:val="231F20"/>
        </w:rPr>
        <w:t>George Frideric Handel</w:t>
      </w:r>
    </w:p>
    <w:p w14:paraId="65997D34" w14:textId="77777777" w:rsidR="0066774D" w:rsidRDefault="0066774D" w:rsidP="00587309">
      <w:pPr>
        <w:pStyle w:val="Bodynoindent"/>
        <w:rPr>
          <w:i/>
        </w:rPr>
      </w:pPr>
      <w:r>
        <w:rPr>
          <w:b/>
          <w:color w:val="231F20"/>
        </w:rPr>
        <w:t xml:space="preserve">Composition: </w:t>
      </w:r>
      <w:r>
        <w:rPr>
          <w:color w:val="231F20"/>
        </w:rPr>
        <w:t xml:space="preserve">Bourée from </w:t>
      </w:r>
      <w:r>
        <w:rPr>
          <w:i/>
        </w:rPr>
        <w:t>Water Music</w:t>
      </w:r>
    </w:p>
    <w:p w14:paraId="4C6532E5" w14:textId="77777777" w:rsidR="0066774D" w:rsidRDefault="0066774D" w:rsidP="00587309">
      <w:pPr>
        <w:pStyle w:val="Bodynoindent"/>
      </w:pPr>
      <w:r>
        <w:rPr>
          <w:b/>
          <w:color w:val="231F20"/>
        </w:rPr>
        <w:t xml:space="preserve">Date: </w:t>
      </w:r>
      <w:r>
        <w:rPr>
          <w:color w:val="231F20"/>
        </w:rPr>
        <w:t>1717</w:t>
      </w:r>
    </w:p>
    <w:p w14:paraId="615E5075" w14:textId="77777777" w:rsidR="0066774D" w:rsidRDefault="0066774D" w:rsidP="00587309">
      <w:pPr>
        <w:pStyle w:val="Bodynoindent"/>
      </w:pPr>
      <w:r>
        <w:rPr>
          <w:b/>
          <w:color w:val="231F20"/>
        </w:rPr>
        <w:t xml:space="preserve">Genre: </w:t>
      </w:r>
      <w:r>
        <w:rPr>
          <w:color w:val="231F20"/>
        </w:rPr>
        <w:t>stylized dance movement from a suite</w:t>
      </w:r>
    </w:p>
    <w:p w14:paraId="7A418D77" w14:textId="77777777" w:rsidR="0066774D" w:rsidRDefault="0066774D" w:rsidP="00587309">
      <w:pPr>
        <w:pStyle w:val="Bodynoindent"/>
      </w:pPr>
      <w:r>
        <w:rPr>
          <w:b/>
          <w:color w:val="231F20"/>
        </w:rPr>
        <w:t xml:space="preserve">Form: </w:t>
      </w:r>
      <w:r>
        <w:rPr>
          <w:color w:val="231F20"/>
        </w:rPr>
        <w:t>Binary form, AABB, performed here three times; B is twice as long as A</w:t>
      </w:r>
    </w:p>
    <w:p w14:paraId="3FDCFCD3" w14:textId="77777777" w:rsidR="0066774D" w:rsidRDefault="0066774D" w:rsidP="00587309">
      <w:pPr>
        <w:pStyle w:val="Bodynoindent"/>
      </w:pPr>
      <w:r>
        <w:rPr>
          <w:b/>
          <w:color w:val="231F20"/>
        </w:rPr>
        <w:t xml:space="preserve">Performing Forces: </w:t>
      </w:r>
      <w:r>
        <w:rPr>
          <w:color w:val="231F20"/>
        </w:rPr>
        <w:t>Baroque orchestra: according to the musical score, 2 trumpets, 2 horns, 2 oboes, 1 bassoons, 1st violins, 2nd violins, violas, cello, and basso continuo (the cellos play the same music as the bassoon)</w:t>
      </w:r>
    </w:p>
    <w:p w14:paraId="1BDC0864" w14:textId="77777777" w:rsidR="0066774D" w:rsidRDefault="0066774D" w:rsidP="00587309">
      <w:pPr>
        <w:pStyle w:val="Bodynoindent"/>
        <w:rPr>
          <w:b/>
        </w:rPr>
      </w:pPr>
      <w:r>
        <w:rPr>
          <w:b/>
          <w:color w:val="231F20"/>
        </w:rPr>
        <w:t>What we want you to remember about this composition:</w:t>
      </w:r>
    </w:p>
    <w:p w14:paraId="633AA0B8" w14:textId="77777777" w:rsidR="0066774D" w:rsidRDefault="0066774D" w:rsidP="00587309">
      <w:pPr>
        <w:pStyle w:val="ListBullet"/>
      </w:pPr>
      <w:r>
        <w:t>It’s a stylized</w:t>
      </w:r>
      <w:r>
        <w:rPr>
          <w:spacing w:val="-2"/>
        </w:rPr>
        <w:t xml:space="preserve"> </w:t>
      </w:r>
      <w:r>
        <w:t>dance.</w:t>
      </w:r>
    </w:p>
    <w:p w14:paraId="5B349C1E" w14:textId="77777777" w:rsidR="0066774D" w:rsidRDefault="0066774D" w:rsidP="00587309">
      <w:pPr>
        <w:pStyle w:val="ListBullet"/>
      </w:pPr>
      <w:r>
        <w:t>It’s in duple time and starts with a pick up (a note that appears</w:t>
      </w:r>
      <w:r>
        <w:rPr>
          <w:spacing w:val="-36"/>
        </w:rPr>
        <w:t xml:space="preserve"> </w:t>
      </w:r>
      <w:r>
        <w:t>before the first beat of the</w:t>
      </w:r>
      <w:r>
        <w:rPr>
          <w:spacing w:val="-5"/>
        </w:rPr>
        <w:t xml:space="preserve"> </w:t>
      </w:r>
      <w:r>
        <w:t>measure).</w:t>
      </w:r>
    </w:p>
    <w:p w14:paraId="0C560C9C" w14:textId="77777777" w:rsidR="0066774D" w:rsidRDefault="0066774D" w:rsidP="00587309">
      <w:pPr>
        <w:pStyle w:val="ListBullet"/>
      </w:pPr>
      <w:r>
        <w:t>It has a relatively fast</w:t>
      </w:r>
      <w:r>
        <w:rPr>
          <w:spacing w:val="-3"/>
        </w:rPr>
        <w:t xml:space="preserve"> </w:t>
      </w:r>
      <w:r>
        <w:t>tempo.</w:t>
      </w:r>
    </w:p>
    <w:p w14:paraId="5C2E6AC0" w14:textId="77777777" w:rsidR="0066774D" w:rsidRPr="0066774D" w:rsidRDefault="0066774D" w:rsidP="00587309">
      <w:pPr>
        <w:pStyle w:val="Bodynoindent"/>
        <w:rPr>
          <w:b/>
        </w:rPr>
      </w:pPr>
      <w:r w:rsidRPr="0066774D">
        <w:rPr>
          <w:b/>
        </w:rPr>
        <w:t>Other things to listen for:</w:t>
      </w:r>
    </w:p>
    <w:p w14:paraId="7BC23CC9" w14:textId="77777777" w:rsidR="0066774D" w:rsidRDefault="0066774D" w:rsidP="00587309">
      <w:pPr>
        <w:pStyle w:val="ListBullet"/>
      </w:pPr>
      <w:r>
        <w:t>The</w:t>
      </w:r>
      <w:r>
        <w:rPr>
          <w:spacing w:val="-3"/>
        </w:rPr>
        <w:t xml:space="preserve"> </w:t>
      </w:r>
      <w:r>
        <w:t>A</w:t>
      </w:r>
      <w:r>
        <w:rPr>
          <w:spacing w:val="-3"/>
        </w:rPr>
        <w:t xml:space="preserve"> </w:t>
      </w:r>
      <w:r>
        <w:t>section</w:t>
      </w:r>
      <w:r>
        <w:rPr>
          <w:spacing w:val="-3"/>
        </w:rPr>
        <w:t xml:space="preserve"> </w:t>
      </w:r>
      <w:r>
        <w:t>is</w:t>
      </w:r>
      <w:r>
        <w:rPr>
          <w:spacing w:val="-4"/>
        </w:rPr>
        <w:t xml:space="preserve"> </w:t>
      </w:r>
      <w:r>
        <w:t>half</w:t>
      </w:r>
      <w:r>
        <w:rPr>
          <w:spacing w:val="-3"/>
        </w:rPr>
        <w:t xml:space="preserve"> </w:t>
      </w:r>
      <w:r>
        <w:t>the</w:t>
      </w:r>
      <w:r>
        <w:rPr>
          <w:spacing w:val="-4"/>
        </w:rPr>
        <w:t xml:space="preserve"> </w:t>
      </w:r>
      <w:r>
        <w:t>length</w:t>
      </w:r>
      <w:r>
        <w:rPr>
          <w:spacing w:val="-3"/>
        </w:rPr>
        <w:t xml:space="preserve"> </w:t>
      </w:r>
      <w:r>
        <w:t>of</w:t>
      </w:r>
      <w:r>
        <w:rPr>
          <w:spacing w:val="-4"/>
        </w:rPr>
        <w:t xml:space="preserve"> </w:t>
      </w:r>
      <w:r>
        <w:t>the</w:t>
      </w:r>
      <w:r>
        <w:rPr>
          <w:spacing w:val="-3"/>
        </w:rPr>
        <w:t xml:space="preserve"> </w:t>
      </w:r>
      <w:r>
        <w:t>B</w:t>
      </w:r>
      <w:r>
        <w:rPr>
          <w:spacing w:val="-3"/>
        </w:rPr>
        <w:t xml:space="preserve"> </w:t>
      </w:r>
      <w:r>
        <w:t>section;</w:t>
      </w:r>
      <w:r>
        <w:rPr>
          <w:spacing w:val="-3"/>
        </w:rPr>
        <w:t xml:space="preserve"> </w:t>
      </w:r>
      <w:r>
        <w:t>each</w:t>
      </w:r>
      <w:r>
        <w:rPr>
          <w:spacing w:val="-4"/>
        </w:rPr>
        <w:t xml:space="preserve"> </w:t>
      </w:r>
      <w:r>
        <w:t>section</w:t>
      </w:r>
      <w:r>
        <w:rPr>
          <w:spacing w:val="-3"/>
        </w:rPr>
        <w:t xml:space="preserve"> </w:t>
      </w:r>
      <w:r>
        <w:t>is repeated</w:t>
      </w:r>
    </w:p>
    <w:p w14:paraId="65A2E094" w14:textId="77777777" w:rsidR="0066774D" w:rsidRDefault="0066774D" w:rsidP="00587309">
      <w:pPr>
        <w:pStyle w:val="ListBullet"/>
      </w:pPr>
      <w:r>
        <w:t>The strings and woodwind instruments alternate taking the lead</w:t>
      </w:r>
      <w:r>
        <w:rPr>
          <w:spacing w:val="-28"/>
        </w:rPr>
        <w:t xml:space="preserve"> </w:t>
      </w:r>
      <w:r>
        <w:t>in this</w:t>
      </w:r>
      <w:r>
        <w:rPr>
          <w:spacing w:val="-2"/>
        </w:rPr>
        <w:t xml:space="preserve"> </w:t>
      </w:r>
      <w:r>
        <w:t>performance</w:t>
      </w:r>
    </w:p>
    <w:p w14:paraId="348E8DD2" w14:textId="77777777" w:rsidR="0066774D" w:rsidRDefault="0066774D" w:rsidP="00587309">
      <w:pPr>
        <w:pStyle w:val="ListBullet"/>
      </w:pPr>
      <w:r>
        <w:t>The cello, bassoon, and harpsichord make up the basso</w:t>
      </w:r>
      <w:r>
        <w:rPr>
          <w:spacing w:val="-22"/>
        </w:rPr>
        <w:t xml:space="preserve"> </w:t>
      </w:r>
      <w:r>
        <w:t>continuo</w:t>
      </w:r>
    </w:p>
    <w:p w14:paraId="5BE37506" w14:textId="77777777" w:rsidR="0066774D" w:rsidRDefault="0066774D" w:rsidP="00587309">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Bourée from Water Music"/>
        <w:tblDescription w:val="Listening Guide for Bourée from Water Music"/>
      </w:tblPr>
      <w:tblGrid>
        <w:gridCol w:w="960"/>
        <w:gridCol w:w="3662"/>
        <w:gridCol w:w="3278"/>
      </w:tblGrid>
      <w:tr w:rsidR="005D5128" w14:paraId="1B5AFDCA" w14:textId="77777777" w:rsidTr="0066774D">
        <w:trPr>
          <w:trHeight w:val="650"/>
        </w:trPr>
        <w:tc>
          <w:tcPr>
            <w:tcW w:w="960" w:type="dxa"/>
            <w:tcBorders>
              <w:top w:val="single" w:sz="8" w:space="0" w:color="231F20"/>
              <w:left w:val="single" w:sz="8" w:space="0" w:color="231F20"/>
              <w:bottom w:val="single" w:sz="8" w:space="0" w:color="231F20"/>
              <w:right w:val="single" w:sz="8" w:space="0" w:color="231F20"/>
            </w:tcBorders>
          </w:tcPr>
          <w:p w14:paraId="400D48D0" w14:textId="77777777" w:rsidR="005D5128" w:rsidRDefault="005D5128" w:rsidP="00587309">
            <w:pPr>
              <w:pStyle w:val="TableParagraph"/>
              <w:spacing w:before="60"/>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58AF210A" w14:textId="77777777" w:rsidR="005D5128" w:rsidRDefault="005D5128" w:rsidP="00587309">
            <w:pPr>
              <w:pStyle w:val="TableParagraph"/>
              <w:spacing w:before="9"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51934F6E" w14:textId="77777777" w:rsidR="005D5128" w:rsidRDefault="005D5128" w:rsidP="00587309">
            <w:pPr>
              <w:pStyle w:val="TableParagraph"/>
              <w:spacing w:before="60"/>
              <w:ind w:left="79"/>
              <w:rPr>
                <w:b/>
              </w:rPr>
            </w:pPr>
            <w:r>
              <w:rPr>
                <w:b/>
                <w:color w:val="231F20"/>
              </w:rPr>
              <w:t>Text and Form</w:t>
            </w:r>
          </w:p>
        </w:tc>
      </w:tr>
      <w:tr w:rsidR="005D5128" w14:paraId="7FF54DD1" w14:textId="77777777" w:rsidTr="0066774D">
        <w:trPr>
          <w:trHeight w:val="935"/>
        </w:trPr>
        <w:tc>
          <w:tcPr>
            <w:tcW w:w="960" w:type="dxa"/>
            <w:tcBorders>
              <w:top w:val="single" w:sz="8" w:space="0" w:color="231F20"/>
              <w:left w:val="single" w:sz="8" w:space="0" w:color="231F20"/>
              <w:bottom w:val="single" w:sz="8" w:space="0" w:color="231F20"/>
              <w:right w:val="single" w:sz="8" w:space="0" w:color="231F20"/>
            </w:tcBorders>
          </w:tcPr>
          <w:p w14:paraId="0CC6E529" w14:textId="77777777" w:rsidR="005D5128" w:rsidRDefault="005D5128" w:rsidP="00587309">
            <w:pPr>
              <w:pStyle w:val="TableParagraph"/>
              <w:spacing w:before="64"/>
            </w:pPr>
            <w:r>
              <w:rPr>
                <w:color w:val="231F20"/>
              </w:rPr>
              <w:t>8:26</w:t>
            </w:r>
          </w:p>
        </w:tc>
        <w:tc>
          <w:tcPr>
            <w:tcW w:w="3662" w:type="dxa"/>
            <w:tcBorders>
              <w:top w:val="single" w:sz="8" w:space="0" w:color="231F20"/>
              <w:left w:val="single" w:sz="8" w:space="0" w:color="231F20"/>
              <w:bottom w:val="single" w:sz="8" w:space="0" w:color="231F20"/>
              <w:right w:val="single" w:sz="8" w:space="0" w:color="231F20"/>
            </w:tcBorders>
          </w:tcPr>
          <w:p w14:paraId="455200E7" w14:textId="77777777" w:rsidR="005D5128" w:rsidRDefault="005D5128" w:rsidP="00587309">
            <w:pPr>
              <w:pStyle w:val="TableParagraph"/>
              <w:spacing w:before="14" w:line="300" w:lineRule="atLeast"/>
              <w:ind w:right="375" w:hanging="1"/>
              <w:jc w:val="both"/>
            </w:pPr>
            <w:r>
              <w:rPr>
                <w:color w:val="231F20"/>
              </w:rPr>
              <w:t>Strings, basso continuo, trumpet Short phrase A of four measures, repeated</w:t>
            </w:r>
          </w:p>
        </w:tc>
        <w:tc>
          <w:tcPr>
            <w:tcW w:w="3278" w:type="dxa"/>
            <w:tcBorders>
              <w:top w:val="single" w:sz="8" w:space="0" w:color="231F20"/>
              <w:left w:val="single" w:sz="8" w:space="0" w:color="231F20"/>
              <w:bottom w:val="single" w:sz="8" w:space="0" w:color="231F20"/>
              <w:right w:val="single" w:sz="8" w:space="0" w:color="231F20"/>
            </w:tcBorders>
          </w:tcPr>
          <w:p w14:paraId="75F981CB" w14:textId="77777777" w:rsidR="005D5128" w:rsidRDefault="005D5128" w:rsidP="00587309">
            <w:pPr>
              <w:pStyle w:val="TableParagraph"/>
              <w:spacing w:before="65"/>
              <w:ind w:left="79"/>
            </w:pPr>
            <w:r>
              <w:rPr>
                <w:color w:val="231F20"/>
              </w:rPr>
              <w:t>A, repeated</w:t>
            </w:r>
          </w:p>
        </w:tc>
      </w:tr>
      <w:tr w:rsidR="005D5128" w14:paraId="44EBC676" w14:textId="77777777" w:rsidTr="0066774D">
        <w:trPr>
          <w:trHeight w:val="955"/>
        </w:trPr>
        <w:tc>
          <w:tcPr>
            <w:tcW w:w="960" w:type="dxa"/>
            <w:tcBorders>
              <w:top w:val="single" w:sz="8" w:space="0" w:color="231F20"/>
              <w:left w:val="single" w:sz="8" w:space="0" w:color="231F20"/>
              <w:bottom w:val="single" w:sz="8" w:space="0" w:color="231F20"/>
              <w:right w:val="single" w:sz="8" w:space="0" w:color="231F20"/>
            </w:tcBorders>
          </w:tcPr>
          <w:p w14:paraId="00B73B8C" w14:textId="77777777" w:rsidR="005D5128" w:rsidRDefault="005D5128" w:rsidP="00587309">
            <w:pPr>
              <w:pStyle w:val="TableParagraph"/>
              <w:spacing w:before="85"/>
            </w:pPr>
            <w:r>
              <w:rPr>
                <w:color w:val="231F20"/>
              </w:rPr>
              <w:t>8:36</w:t>
            </w:r>
          </w:p>
        </w:tc>
        <w:tc>
          <w:tcPr>
            <w:tcW w:w="3662" w:type="dxa"/>
            <w:tcBorders>
              <w:top w:val="single" w:sz="8" w:space="0" w:color="231F20"/>
              <w:left w:val="single" w:sz="8" w:space="0" w:color="231F20"/>
              <w:bottom w:val="single" w:sz="8" w:space="0" w:color="231F20"/>
              <w:right w:val="single" w:sz="8" w:space="0" w:color="231F20"/>
            </w:tcBorders>
          </w:tcPr>
          <w:p w14:paraId="10741DA3" w14:textId="77777777" w:rsidR="005D5128" w:rsidRDefault="005D5128" w:rsidP="00587309">
            <w:pPr>
              <w:pStyle w:val="TableParagraph"/>
              <w:spacing w:before="35" w:line="300" w:lineRule="atLeast"/>
              <w:ind w:right="269" w:hanging="1"/>
            </w:pPr>
            <w:r>
              <w:rPr>
                <w:color w:val="231F20"/>
              </w:rPr>
              <w:t>Same instruments play an answer phrase B of eight measures with descending motivic sequences</w:t>
            </w:r>
          </w:p>
        </w:tc>
        <w:tc>
          <w:tcPr>
            <w:tcW w:w="3278" w:type="dxa"/>
            <w:tcBorders>
              <w:top w:val="single" w:sz="8" w:space="0" w:color="231F20"/>
              <w:left w:val="single" w:sz="8" w:space="0" w:color="231F20"/>
              <w:bottom w:val="single" w:sz="8" w:space="0" w:color="231F20"/>
              <w:right w:val="single" w:sz="8" w:space="0" w:color="231F20"/>
            </w:tcBorders>
          </w:tcPr>
          <w:p w14:paraId="51A1BD66" w14:textId="77777777" w:rsidR="005D5128" w:rsidRDefault="005D5128" w:rsidP="00587309">
            <w:pPr>
              <w:pStyle w:val="TableParagraph"/>
              <w:spacing w:before="85"/>
              <w:ind w:left="79"/>
            </w:pPr>
            <w:r>
              <w:rPr>
                <w:color w:val="231F20"/>
              </w:rPr>
              <w:t>B</w:t>
            </w:r>
          </w:p>
        </w:tc>
      </w:tr>
      <w:tr w:rsidR="005D5128" w14:paraId="0C181182" w14:textId="77777777" w:rsidTr="0066774D">
        <w:trPr>
          <w:trHeight w:val="355"/>
        </w:trPr>
        <w:tc>
          <w:tcPr>
            <w:tcW w:w="960" w:type="dxa"/>
            <w:tcBorders>
              <w:top w:val="single" w:sz="8" w:space="0" w:color="231F20"/>
              <w:left w:val="single" w:sz="8" w:space="0" w:color="231F20"/>
              <w:bottom w:val="single" w:sz="8" w:space="0" w:color="231F20"/>
              <w:right w:val="single" w:sz="8" w:space="0" w:color="231F20"/>
            </w:tcBorders>
          </w:tcPr>
          <w:p w14:paraId="24297B47" w14:textId="77777777" w:rsidR="005D5128" w:rsidRDefault="005D5128" w:rsidP="00587309">
            <w:pPr>
              <w:pStyle w:val="TableParagraph"/>
              <w:spacing w:before="85" w:line="250" w:lineRule="exact"/>
            </w:pPr>
            <w:r>
              <w:rPr>
                <w:color w:val="231F20"/>
              </w:rPr>
              <w:t>8:44</w:t>
            </w:r>
          </w:p>
        </w:tc>
        <w:tc>
          <w:tcPr>
            <w:tcW w:w="3662" w:type="dxa"/>
            <w:tcBorders>
              <w:top w:val="single" w:sz="8" w:space="0" w:color="231F20"/>
              <w:left w:val="single" w:sz="8" w:space="0" w:color="231F20"/>
              <w:bottom w:val="single" w:sz="8" w:space="0" w:color="231F20"/>
              <w:right w:val="single" w:sz="8" w:space="0" w:color="231F20"/>
            </w:tcBorders>
          </w:tcPr>
          <w:p w14:paraId="666B2789" w14:textId="77777777" w:rsidR="005D5128" w:rsidRDefault="005D5128" w:rsidP="00587309">
            <w:pPr>
              <w:pStyle w:val="TableParagraph"/>
              <w:spacing w:before="85" w:line="250" w:lineRule="exact"/>
              <w:ind w:left="79"/>
            </w:pPr>
            <w:r>
              <w:rPr>
                <w:color w:val="231F20"/>
              </w:rPr>
              <w:t>Repeated</w:t>
            </w:r>
          </w:p>
        </w:tc>
        <w:tc>
          <w:tcPr>
            <w:tcW w:w="3278" w:type="dxa"/>
            <w:tcBorders>
              <w:top w:val="single" w:sz="8" w:space="0" w:color="231F20"/>
              <w:left w:val="single" w:sz="8" w:space="0" w:color="231F20"/>
              <w:bottom w:val="single" w:sz="8" w:space="0" w:color="231F20"/>
              <w:right w:val="single" w:sz="8" w:space="0" w:color="231F20"/>
            </w:tcBorders>
          </w:tcPr>
          <w:p w14:paraId="37D89D52" w14:textId="77777777" w:rsidR="005D5128" w:rsidRDefault="005D5128" w:rsidP="00587309">
            <w:pPr>
              <w:pStyle w:val="TableParagraph"/>
              <w:spacing w:before="85" w:line="250" w:lineRule="exact"/>
              <w:ind w:left="79"/>
            </w:pPr>
            <w:r>
              <w:rPr>
                <w:color w:val="231F20"/>
              </w:rPr>
              <w:t>B</w:t>
            </w:r>
          </w:p>
        </w:tc>
      </w:tr>
      <w:tr w:rsidR="005D5128" w14:paraId="2656E5ED" w14:textId="77777777" w:rsidTr="0066774D">
        <w:trPr>
          <w:trHeight w:val="955"/>
        </w:trPr>
        <w:tc>
          <w:tcPr>
            <w:tcW w:w="960" w:type="dxa"/>
            <w:tcBorders>
              <w:top w:val="single" w:sz="8" w:space="0" w:color="231F20"/>
              <w:left w:val="single" w:sz="8" w:space="0" w:color="231F20"/>
              <w:bottom w:val="single" w:sz="8" w:space="0" w:color="231F20"/>
              <w:right w:val="single" w:sz="8" w:space="0" w:color="231F20"/>
            </w:tcBorders>
          </w:tcPr>
          <w:p w14:paraId="12645CFB" w14:textId="77777777" w:rsidR="005D5128" w:rsidRDefault="005D5128" w:rsidP="00587309">
            <w:pPr>
              <w:pStyle w:val="TableParagraph"/>
              <w:spacing w:before="85"/>
            </w:pPr>
            <w:r>
              <w:rPr>
                <w:color w:val="231F20"/>
              </w:rPr>
              <w:t>8:52</w:t>
            </w:r>
          </w:p>
        </w:tc>
        <w:tc>
          <w:tcPr>
            <w:tcW w:w="3662" w:type="dxa"/>
            <w:tcBorders>
              <w:top w:val="single" w:sz="8" w:space="0" w:color="231F20"/>
              <w:left w:val="single" w:sz="8" w:space="0" w:color="231F20"/>
              <w:bottom w:val="single" w:sz="8" w:space="0" w:color="231F20"/>
              <w:right w:val="single" w:sz="8" w:space="0" w:color="231F20"/>
            </w:tcBorders>
          </w:tcPr>
          <w:p w14:paraId="2F4FB7DE" w14:textId="77777777" w:rsidR="005D5128" w:rsidRDefault="005D5128" w:rsidP="00587309">
            <w:pPr>
              <w:pStyle w:val="TableParagraph"/>
              <w:spacing w:before="85" w:line="288" w:lineRule="auto"/>
              <w:ind w:right="495" w:hanging="1"/>
            </w:pPr>
            <w:r>
              <w:rPr>
                <w:color w:val="231F20"/>
              </w:rPr>
              <w:t>Flute, oboe, bassoon, trumpets, strings</w:t>
            </w:r>
          </w:p>
          <w:p w14:paraId="204D7958" w14:textId="77777777" w:rsidR="005D5128" w:rsidRDefault="005D5128" w:rsidP="00587309">
            <w:pPr>
              <w:pStyle w:val="TableParagraph"/>
              <w:spacing w:line="249" w:lineRule="exact"/>
            </w:pPr>
            <w:r>
              <w:rPr>
                <w:color w:val="231F20"/>
              </w:rPr>
              <w:t>Play the same A phrase as above</w:t>
            </w:r>
          </w:p>
        </w:tc>
        <w:tc>
          <w:tcPr>
            <w:tcW w:w="3278" w:type="dxa"/>
            <w:tcBorders>
              <w:top w:val="single" w:sz="8" w:space="0" w:color="231F20"/>
              <w:left w:val="single" w:sz="8" w:space="0" w:color="231F20"/>
              <w:bottom w:val="single" w:sz="8" w:space="0" w:color="231F20"/>
              <w:right w:val="single" w:sz="8" w:space="0" w:color="231F20"/>
            </w:tcBorders>
          </w:tcPr>
          <w:p w14:paraId="5734F990" w14:textId="77777777" w:rsidR="005D5128" w:rsidRDefault="005D5128" w:rsidP="00587309">
            <w:pPr>
              <w:pStyle w:val="TableParagraph"/>
              <w:spacing w:before="85"/>
              <w:ind w:left="79"/>
            </w:pPr>
            <w:r>
              <w:rPr>
                <w:color w:val="231F20"/>
              </w:rPr>
              <w:t>A</w:t>
            </w:r>
          </w:p>
        </w:tc>
      </w:tr>
      <w:tr w:rsidR="005D5128" w14:paraId="784D52EE" w14:textId="77777777" w:rsidTr="0066774D">
        <w:trPr>
          <w:trHeight w:val="355"/>
        </w:trPr>
        <w:tc>
          <w:tcPr>
            <w:tcW w:w="960" w:type="dxa"/>
            <w:tcBorders>
              <w:top w:val="single" w:sz="8" w:space="0" w:color="231F20"/>
              <w:left w:val="single" w:sz="8" w:space="0" w:color="231F20"/>
              <w:bottom w:val="single" w:sz="8" w:space="0" w:color="231F20"/>
              <w:right w:val="single" w:sz="8" w:space="0" w:color="231F20"/>
            </w:tcBorders>
          </w:tcPr>
          <w:p w14:paraId="6EBF7C0D" w14:textId="77777777" w:rsidR="005D5128" w:rsidRDefault="005D5128" w:rsidP="00587309">
            <w:pPr>
              <w:pStyle w:val="TableParagraph"/>
              <w:spacing w:before="85" w:line="249" w:lineRule="exact"/>
            </w:pPr>
            <w:r>
              <w:rPr>
                <w:color w:val="231F20"/>
              </w:rPr>
              <w:t>9:01</w:t>
            </w:r>
          </w:p>
        </w:tc>
        <w:tc>
          <w:tcPr>
            <w:tcW w:w="3662" w:type="dxa"/>
            <w:tcBorders>
              <w:top w:val="single" w:sz="8" w:space="0" w:color="231F20"/>
              <w:left w:val="single" w:sz="8" w:space="0" w:color="231F20"/>
              <w:bottom w:val="single" w:sz="8" w:space="0" w:color="231F20"/>
              <w:right w:val="single" w:sz="8" w:space="0" w:color="231F20"/>
            </w:tcBorders>
          </w:tcPr>
          <w:p w14:paraId="4306FF73" w14:textId="77777777" w:rsidR="005D5128" w:rsidRDefault="005D5128" w:rsidP="00587309">
            <w:pPr>
              <w:pStyle w:val="TableParagraph"/>
              <w:spacing w:before="85" w:line="249" w:lineRule="exact"/>
              <w:ind w:left="79"/>
            </w:pPr>
            <w:r>
              <w:rPr>
                <w:color w:val="231F20"/>
              </w:rPr>
              <w:t>Same instruments play the B phrase</w:t>
            </w:r>
          </w:p>
        </w:tc>
        <w:tc>
          <w:tcPr>
            <w:tcW w:w="3278" w:type="dxa"/>
            <w:tcBorders>
              <w:top w:val="single" w:sz="8" w:space="0" w:color="231F20"/>
              <w:left w:val="single" w:sz="8" w:space="0" w:color="231F20"/>
              <w:bottom w:val="single" w:sz="8" w:space="0" w:color="231F20"/>
              <w:right w:val="single" w:sz="8" w:space="0" w:color="231F20"/>
            </w:tcBorders>
          </w:tcPr>
          <w:p w14:paraId="7E82BB03" w14:textId="77777777" w:rsidR="005D5128" w:rsidRDefault="005D5128" w:rsidP="00587309">
            <w:pPr>
              <w:pStyle w:val="TableParagraph"/>
              <w:spacing w:before="85" w:line="249" w:lineRule="exact"/>
              <w:ind w:left="78"/>
            </w:pPr>
            <w:r>
              <w:rPr>
                <w:color w:val="231F20"/>
              </w:rPr>
              <w:t>B</w:t>
            </w:r>
          </w:p>
        </w:tc>
      </w:tr>
      <w:tr w:rsidR="005D5128" w14:paraId="17004E95" w14:textId="77777777" w:rsidTr="0066774D">
        <w:trPr>
          <w:trHeight w:val="355"/>
        </w:trPr>
        <w:tc>
          <w:tcPr>
            <w:tcW w:w="960" w:type="dxa"/>
            <w:tcBorders>
              <w:top w:val="single" w:sz="8" w:space="0" w:color="231F20"/>
              <w:left w:val="single" w:sz="8" w:space="0" w:color="231F20"/>
              <w:bottom w:val="single" w:sz="8" w:space="0" w:color="231F20"/>
              <w:right w:val="single" w:sz="8" w:space="0" w:color="231F20"/>
            </w:tcBorders>
          </w:tcPr>
          <w:p w14:paraId="49736394" w14:textId="77777777" w:rsidR="005D5128" w:rsidRDefault="005D5128" w:rsidP="00587309">
            <w:pPr>
              <w:pStyle w:val="TableParagraph"/>
              <w:spacing w:before="85" w:line="249" w:lineRule="exact"/>
            </w:pPr>
            <w:r>
              <w:rPr>
                <w:color w:val="231F20"/>
              </w:rPr>
              <w:t>9:09</w:t>
            </w:r>
          </w:p>
        </w:tc>
        <w:tc>
          <w:tcPr>
            <w:tcW w:w="3662" w:type="dxa"/>
            <w:tcBorders>
              <w:top w:val="single" w:sz="8" w:space="0" w:color="231F20"/>
              <w:left w:val="single" w:sz="8" w:space="0" w:color="231F20"/>
              <w:bottom w:val="single" w:sz="8" w:space="0" w:color="231F20"/>
              <w:right w:val="single" w:sz="8" w:space="0" w:color="231F20"/>
            </w:tcBorders>
          </w:tcPr>
          <w:p w14:paraId="6AC00CFD" w14:textId="77777777" w:rsidR="005D5128" w:rsidRDefault="005D5128" w:rsidP="00587309">
            <w:pPr>
              <w:pStyle w:val="TableParagraph"/>
              <w:spacing w:before="85" w:line="249" w:lineRule="exact"/>
              <w:ind w:left="79"/>
            </w:pPr>
            <w:r>
              <w:rPr>
                <w:color w:val="231F20"/>
              </w:rPr>
              <w:t>Repeated</w:t>
            </w:r>
          </w:p>
        </w:tc>
        <w:tc>
          <w:tcPr>
            <w:tcW w:w="3278" w:type="dxa"/>
            <w:tcBorders>
              <w:top w:val="single" w:sz="8" w:space="0" w:color="231F20"/>
              <w:left w:val="single" w:sz="8" w:space="0" w:color="231F20"/>
              <w:bottom w:val="single" w:sz="8" w:space="0" w:color="231F20"/>
              <w:right w:val="single" w:sz="8" w:space="0" w:color="231F20"/>
            </w:tcBorders>
          </w:tcPr>
          <w:p w14:paraId="64BF3926" w14:textId="77777777" w:rsidR="005D5128" w:rsidRDefault="005D5128" w:rsidP="00587309">
            <w:pPr>
              <w:pStyle w:val="TableParagraph"/>
              <w:spacing w:before="85" w:line="249" w:lineRule="exact"/>
              <w:ind w:left="79"/>
            </w:pPr>
            <w:r>
              <w:rPr>
                <w:color w:val="231F20"/>
              </w:rPr>
              <w:t>B</w:t>
            </w:r>
          </w:p>
        </w:tc>
      </w:tr>
      <w:tr w:rsidR="005D5128" w14:paraId="31880A0B" w14:textId="77777777" w:rsidTr="0066774D">
        <w:trPr>
          <w:trHeight w:val="954"/>
        </w:trPr>
        <w:tc>
          <w:tcPr>
            <w:tcW w:w="960" w:type="dxa"/>
            <w:tcBorders>
              <w:top w:val="single" w:sz="8" w:space="0" w:color="231F20"/>
              <w:left w:val="single" w:sz="8" w:space="0" w:color="231F20"/>
              <w:bottom w:val="single" w:sz="8" w:space="0" w:color="231F20"/>
              <w:right w:val="single" w:sz="8" w:space="0" w:color="231F20"/>
            </w:tcBorders>
          </w:tcPr>
          <w:p w14:paraId="01D37390" w14:textId="77777777" w:rsidR="005D5128" w:rsidRDefault="005D5128" w:rsidP="00587309">
            <w:pPr>
              <w:pStyle w:val="TableParagraph"/>
              <w:spacing w:before="86"/>
            </w:pPr>
            <w:r>
              <w:rPr>
                <w:color w:val="231F20"/>
              </w:rPr>
              <w:t>9:17</w:t>
            </w:r>
          </w:p>
        </w:tc>
        <w:tc>
          <w:tcPr>
            <w:tcW w:w="3662" w:type="dxa"/>
            <w:tcBorders>
              <w:top w:val="single" w:sz="8" w:space="0" w:color="231F20"/>
              <w:left w:val="single" w:sz="8" w:space="0" w:color="231F20"/>
              <w:bottom w:val="single" w:sz="8" w:space="0" w:color="231F20"/>
              <w:right w:val="single" w:sz="8" w:space="0" w:color="231F20"/>
            </w:tcBorders>
          </w:tcPr>
          <w:p w14:paraId="28050F17" w14:textId="77777777" w:rsidR="005D5128" w:rsidRDefault="005D5128" w:rsidP="00587309">
            <w:pPr>
              <w:pStyle w:val="TableParagraph"/>
              <w:spacing w:before="36" w:line="300" w:lineRule="atLeast"/>
              <w:ind w:right="62"/>
            </w:pPr>
            <w:r>
              <w:rPr>
                <w:color w:val="231F20"/>
              </w:rPr>
              <w:t>Strings, trumpets, flute, oboe bassoon, and basso continuo play the A phrase.</w:t>
            </w:r>
          </w:p>
        </w:tc>
        <w:tc>
          <w:tcPr>
            <w:tcW w:w="3278" w:type="dxa"/>
            <w:tcBorders>
              <w:top w:val="single" w:sz="8" w:space="0" w:color="231F20"/>
              <w:left w:val="single" w:sz="8" w:space="0" w:color="231F20"/>
              <w:bottom w:val="single" w:sz="8" w:space="0" w:color="231F20"/>
              <w:right w:val="single" w:sz="8" w:space="0" w:color="231F20"/>
            </w:tcBorders>
          </w:tcPr>
          <w:p w14:paraId="6520AC8A" w14:textId="77777777" w:rsidR="005D5128" w:rsidRDefault="005D5128" w:rsidP="00587309">
            <w:pPr>
              <w:pStyle w:val="TableParagraph"/>
              <w:spacing w:before="86"/>
              <w:ind w:left="79"/>
            </w:pPr>
            <w:r>
              <w:rPr>
                <w:color w:val="231F20"/>
              </w:rPr>
              <w:t>A, repeated</w:t>
            </w:r>
          </w:p>
        </w:tc>
      </w:tr>
      <w:tr w:rsidR="005D5128" w14:paraId="367CE0DF"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82"/>
        </w:trPr>
        <w:tc>
          <w:tcPr>
            <w:tcW w:w="960" w:type="dxa"/>
          </w:tcPr>
          <w:p w14:paraId="4AF60EA7" w14:textId="77777777" w:rsidR="005D5128" w:rsidRDefault="005D5128" w:rsidP="00587309">
            <w:pPr>
              <w:pStyle w:val="TableParagraph"/>
              <w:spacing w:before="89"/>
            </w:pPr>
            <w:r>
              <w:rPr>
                <w:color w:val="231F20"/>
              </w:rPr>
              <w:t>9:26</w:t>
            </w:r>
          </w:p>
        </w:tc>
        <w:tc>
          <w:tcPr>
            <w:tcW w:w="3662" w:type="dxa"/>
          </w:tcPr>
          <w:p w14:paraId="5C9D0185" w14:textId="77777777" w:rsidR="005D5128" w:rsidRDefault="005D5128" w:rsidP="00587309">
            <w:pPr>
              <w:pStyle w:val="TableParagraph"/>
              <w:spacing w:before="39" w:line="300" w:lineRule="atLeast"/>
              <w:ind w:right="751" w:hanging="1"/>
            </w:pPr>
            <w:r>
              <w:rPr>
                <w:color w:val="231F20"/>
              </w:rPr>
              <w:t>Same instruments play the B phrase.</w:t>
            </w:r>
          </w:p>
        </w:tc>
        <w:tc>
          <w:tcPr>
            <w:tcW w:w="3278" w:type="dxa"/>
          </w:tcPr>
          <w:p w14:paraId="0E5037E4" w14:textId="77777777" w:rsidR="005D5128" w:rsidRDefault="005D5128" w:rsidP="00587309">
            <w:pPr>
              <w:pStyle w:val="TableParagraph"/>
              <w:spacing w:before="89"/>
              <w:ind w:left="79"/>
            </w:pPr>
            <w:r>
              <w:rPr>
                <w:color w:val="231F20"/>
              </w:rPr>
              <w:t>B</w:t>
            </w:r>
          </w:p>
        </w:tc>
      </w:tr>
      <w:tr w:rsidR="005D5128" w14:paraId="15EAD177"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32"/>
        </w:trPr>
        <w:tc>
          <w:tcPr>
            <w:tcW w:w="960" w:type="dxa"/>
          </w:tcPr>
          <w:p w14:paraId="6FCBA9F1" w14:textId="77777777" w:rsidR="005D5128" w:rsidRDefault="005D5128" w:rsidP="00587309">
            <w:pPr>
              <w:pStyle w:val="TableParagraph"/>
              <w:spacing w:before="61"/>
            </w:pPr>
            <w:r>
              <w:rPr>
                <w:color w:val="231F20"/>
              </w:rPr>
              <w:t>9:34</w:t>
            </w:r>
          </w:p>
        </w:tc>
        <w:tc>
          <w:tcPr>
            <w:tcW w:w="3662" w:type="dxa"/>
          </w:tcPr>
          <w:p w14:paraId="73438812" w14:textId="77777777" w:rsidR="005D5128" w:rsidRDefault="005D5128" w:rsidP="00587309">
            <w:pPr>
              <w:pStyle w:val="TableParagraph"/>
              <w:spacing w:before="61"/>
              <w:ind w:left="79"/>
            </w:pPr>
            <w:r>
              <w:rPr>
                <w:color w:val="231F20"/>
              </w:rPr>
              <w:t>Repeated</w:t>
            </w:r>
          </w:p>
        </w:tc>
        <w:tc>
          <w:tcPr>
            <w:tcW w:w="3278" w:type="dxa"/>
          </w:tcPr>
          <w:p w14:paraId="00C80EC2" w14:textId="77777777" w:rsidR="005D5128" w:rsidRDefault="005D5128" w:rsidP="00587309">
            <w:pPr>
              <w:pStyle w:val="TableParagraph"/>
              <w:keepNext/>
              <w:spacing w:before="61"/>
              <w:ind w:left="79"/>
            </w:pPr>
            <w:r>
              <w:rPr>
                <w:color w:val="231F20"/>
              </w:rPr>
              <w:t>B</w:t>
            </w:r>
          </w:p>
        </w:tc>
      </w:tr>
    </w:tbl>
    <w:p w14:paraId="6C72836B" w14:textId="77777777" w:rsidR="005D5128" w:rsidRDefault="004F30B8" w:rsidP="00587309">
      <w:pPr>
        <w:pStyle w:val="CaptionHeader"/>
      </w:pPr>
      <w:r>
        <w:t xml:space="preserve">Table </w:t>
      </w:r>
      <w:r>
        <w:fldChar w:fldCharType="begin"/>
      </w:r>
      <w:r>
        <w:instrText xml:space="preserve"> SEQ Table \* ARABIC </w:instrText>
      </w:r>
      <w:r>
        <w:fldChar w:fldCharType="separate"/>
      </w:r>
      <w:r>
        <w:rPr>
          <w:noProof/>
        </w:rPr>
        <w:t>8</w:t>
      </w:r>
      <w:r>
        <w:fldChar w:fldCharType="end"/>
      </w:r>
      <w:r w:rsidR="006352D0">
        <w:t xml:space="preserve">: </w:t>
      </w:r>
      <w:r w:rsidR="006352D0" w:rsidRPr="006352D0">
        <w:t>Listening Guide for Bour</w:t>
      </w:r>
      <w:r w:rsidR="006352D0" w:rsidRPr="006352D0">
        <w:t>é</w:t>
      </w:r>
      <w:r w:rsidR="006352D0" w:rsidRPr="006352D0">
        <w:t>e from Water Music</w:t>
      </w:r>
    </w:p>
    <w:p w14:paraId="00288644" w14:textId="77777777" w:rsidR="0066774D" w:rsidRDefault="0066774D" w:rsidP="00587309">
      <w:pPr>
        <w:pStyle w:val="Heading4"/>
      </w:pPr>
      <w:r>
        <w:rPr>
          <w:w w:val="120"/>
        </w:rPr>
        <w:t>LISTENING GUIDE</w:t>
      </w:r>
    </w:p>
    <w:p w14:paraId="2DB3873E" w14:textId="2529D21D" w:rsidR="0066774D" w:rsidRDefault="00587309" w:rsidP="0066774D">
      <w:pPr>
        <w:pStyle w:val="Bodynoindent"/>
      </w:pPr>
      <w:hyperlink r:id="rId33" w:history="1">
        <w:r w:rsidR="00F40A5B" w:rsidRPr="00F40A5B">
          <w:rPr>
            <w:rStyle w:val="Hyperlink"/>
          </w:rPr>
          <w:t>Audio</w:t>
        </w:r>
      </w:hyperlink>
    </w:p>
    <w:p w14:paraId="5B581344" w14:textId="77777777" w:rsidR="0066774D" w:rsidRDefault="0066774D" w:rsidP="0066774D">
      <w:pPr>
        <w:pStyle w:val="Bodynoindent"/>
      </w:pPr>
      <w:r>
        <w:rPr>
          <w:color w:val="231F20"/>
        </w:rPr>
        <w:t>The English Concert, on period instruments. Trevor Pinnock, conductor.</w:t>
      </w:r>
    </w:p>
    <w:p w14:paraId="5CE7F357" w14:textId="77777777" w:rsidR="0066774D" w:rsidRDefault="0066774D" w:rsidP="0066774D">
      <w:pPr>
        <w:pStyle w:val="Bodynoindent"/>
      </w:pPr>
      <w:r>
        <w:rPr>
          <w:b/>
          <w:color w:val="231F20"/>
        </w:rPr>
        <w:t xml:space="preserve">Composer: </w:t>
      </w:r>
      <w:r>
        <w:rPr>
          <w:color w:val="231F20"/>
        </w:rPr>
        <w:t>George Frideric Handel</w:t>
      </w:r>
    </w:p>
    <w:p w14:paraId="496F3010" w14:textId="77777777" w:rsidR="0066774D" w:rsidRDefault="0066774D" w:rsidP="0066774D">
      <w:pPr>
        <w:pStyle w:val="Bodynoindent"/>
        <w:rPr>
          <w:i/>
        </w:rPr>
      </w:pPr>
      <w:r>
        <w:rPr>
          <w:b/>
          <w:color w:val="231F20"/>
        </w:rPr>
        <w:t xml:space="preserve">Composition: </w:t>
      </w:r>
      <w:r>
        <w:rPr>
          <w:color w:val="231F20"/>
        </w:rPr>
        <w:t xml:space="preserve">Minuet from </w:t>
      </w:r>
      <w:r>
        <w:rPr>
          <w:i/>
        </w:rPr>
        <w:t>Water Music</w:t>
      </w:r>
    </w:p>
    <w:p w14:paraId="4993BF63" w14:textId="77777777" w:rsidR="0066774D" w:rsidRDefault="0066774D" w:rsidP="0066774D">
      <w:pPr>
        <w:pStyle w:val="Bodynoindent"/>
      </w:pPr>
      <w:r>
        <w:rPr>
          <w:b/>
          <w:color w:val="231F20"/>
        </w:rPr>
        <w:t xml:space="preserve">Date: </w:t>
      </w:r>
      <w:r>
        <w:rPr>
          <w:color w:val="231F20"/>
        </w:rPr>
        <w:t>1717</w:t>
      </w:r>
    </w:p>
    <w:p w14:paraId="4422102E" w14:textId="77777777" w:rsidR="0066774D" w:rsidRDefault="0066774D" w:rsidP="0066774D">
      <w:pPr>
        <w:pStyle w:val="Bodynoindent"/>
      </w:pPr>
      <w:r>
        <w:rPr>
          <w:b/>
          <w:color w:val="231F20"/>
        </w:rPr>
        <w:t xml:space="preserve">Genre: </w:t>
      </w:r>
      <w:r>
        <w:rPr>
          <w:color w:val="231F20"/>
        </w:rPr>
        <w:t>Stylized dance from a suite</w:t>
      </w:r>
    </w:p>
    <w:p w14:paraId="69D39F08" w14:textId="77777777" w:rsidR="0066774D" w:rsidRDefault="0066774D" w:rsidP="0066774D">
      <w:pPr>
        <w:pStyle w:val="Bodynoindent"/>
      </w:pPr>
      <w:r>
        <w:rPr>
          <w:b/>
          <w:color w:val="231F20"/>
        </w:rPr>
        <w:t xml:space="preserve">Form: </w:t>
      </w:r>
      <w:r>
        <w:rPr>
          <w:color w:val="231F20"/>
        </w:rPr>
        <w:t>AA BB, to be performed three times according to the score</w:t>
      </w:r>
    </w:p>
    <w:p w14:paraId="7688EC71" w14:textId="77777777" w:rsidR="0066774D" w:rsidRDefault="0066774D" w:rsidP="0066774D">
      <w:pPr>
        <w:pStyle w:val="Bodynoindent"/>
      </w:pPr>
      <w:r>
        <w:rPr>
          <w:b/>
          <w:color w:val="231F20"/>
        </w:rPr>
        <w:t xml:space="preserve">Performing Forces: </w:t>
      </w:r>
      <w:r>
        <w:rPr>
          <w:color w:val="231F20"/>
        </w:rPr>
        <w:t>Baroque orchestral: according to the musical score, 2 trumpets, 2 horns, 2 oboes, 1 bassoons, 1st violins, 2nd violins, violas, cello, and basso continuo (the cellos play the same music as the bassoon)</w:t>
      </w:r>
    </w:p>
    <w:p w14:paraId="7DE39286" w14:textId="77777777" w:rsidR="0066774D" w:rsidRDefault="0066774D" w:rsidP="0066774D">
      <w:pPr>
        <w:pStyle w:val="Bodynoindent"/>
        <w:rPr>
          <w:b/>
        </w:rPr>
      </w:pPr>
      <w:r>
        <w:rPr>
          <w:b/>
          <w:color w:val="231F20"/>
        </w:rPr>
        <w:t>What we want you to remember about this composition:</w:t>
      </w:r>
    </w:p>
    <w:p w14:paraId="1E79190A" w14:textId="77777777" w:rsidR="0066774D" w:rsidRDefault="0066774D" w:rsidP="0066774D">
      <w:pPr>
        <w:pStyle w:val="ListBullet"/>
      </w:pPr>
      <w:r>
        <w:t>It is a stylized</w:t>
      </w:r>
      <w:r>
        <w:rPr>
          <w:spacing w:val="-3"/>
        </w:rPr>
        <w:t xml:space="preserve"> </w:t>
      </w:r>
      <w:r>
        <w:t>dance</w:t>
      </w:r>
    </w:p>
    <w:p w14:paraId="26C25FF0" w14:textId="77777777" w:rsidR="0066774D" w:rsidRDefault="0066774D" w:rsidP="0066774D">
      <w:pPr>
        <w:pStyle w:val="ListBullet"/>
      </w:pPr>
      <w:r>
        <w:t>It is in triple meter and at a moderate and stately</w:t>
      </w:r>
      <w:r>
        <w:rPr>
          <w:spacing w:val="-9"/>
        </w:rPr>
        <w:t xml:space="preserve"> </w:t>
      </w:r>
      <w:r>
        <w:t>tempo</w:t>
      </w:r>
    </w:p>
    <w:p w14:paraId="09E742B9" w14:textId="77777777" w:rsidR="0066774D" w:rsidRPr="0066774D" w:rsidRDefault="0066774D" w:rsidP="0066774D">
      <w:pPr>
        <w:pStyle w:val="Bodynoindent"/>
        <w:rPr>
          <w:b/>
        </w:rPr>
      </w:pPr>
      <w:r w:rsidRPr="0066774D">
        <w:rPr>
          <w:b/>
        </w:rPr>
        <w:t>Other things to listen for:</w:t>
      </w:r>
    </w:p>
    <w:p w14:paraId="07F76018" w14:textId="77777777" w:rsidR="0066774D" w:rsidRDefault="0066774D" w:rsidP="0066774D">
      <w:pPr>
        <w:pStyle w:val="ListBullet"/>
      </w:pPr>
      <w:r>
        <w:t>It uses repeated sections or strains, A and B (A is half the length of</w:t>
      </w:r>
      <w:r>
        <w:rPr>
          <w:spacing w:val="-34"/>
        </w:rPr>
        <w:t xml:space="preserve"> </w:t>
      </w:r>
      <w:r>
        <w:t>B)</w:t>
      </w:r>
    </w:p>
    <w:p w14:paraId="382E24A1" w14:textId="77777777" w:rsidR="0066774D" w:rsidRDefault="0066774D" w:rsidP="0066774D">
      <w:pPr>
        <w:pStyle w:val="ListBullet"/>
      </w:pPr>
      <w:r>
        <w:t>We don’t know exactly which instruments would have played it but probably</w:t>
      </w:r>
      <w:r>
        <w:rPr>
          <w:spacing w:val="-6"/>
        </w:rPr>
        <w:t xml:space="preserve"> </w:t>
      </w:r>
      <w:r>
        <w:t>different</w:t>
      </w:r>
      <w:r>
        <w:rPr>
          <w:spacing w:val="-6"/>
        </w:rPr>
        <w:t xml:space="preserve"> </w:t>
      </w:r>
      <w:r>
        <w:t>families</w:t>
      </w:r>
      <w:r>
        <w:rPr>
          <w:spacing w:val="-6"/>
        </w:rPr>
        <w:t xml:space="preserve"> </w:t>
      </w:r>
      <w:r>
        <w:t>of</w:t>
      </w:r>
      <w:r>
        <w:rPr>
          <w:spacing w:val="-6"/>
        </w:rPr>
        <w:t xml:space="preserve"> </w:t>
      </w:r>
      <w:r>
        <w:t>instruments</w:t>
      </w:r>
      <w:r>
        <w:rPr>
          <w:spacing w:val="-6"/>
        </w:rPr>
        <w:t xml:space="preserve"> </w:t>
      </w:r>
      <w:r>
        <w:t>would</w:t>
      </w:r>
      <w:r>
        <w:rPr>
          <w:spacing w:val="-5"/>
        </w:rPr>
        <w:t xml:space="preserve"> </w:t>
      </w:r>
      <w:r>
        <w:t>have</w:t>
      </w:r>
      <w:r>
        <w:rPr>
          <w:spacing w:val="-6"/>
        </w:rPr>
        <w:t xml:space="preserve"> </w:t>
      </w:r>
      <w:r>
        <w:t>taken</w:t>
      </w:r>
      <w:r>
        <w:rPr>
          <w:spacing w:val="-6"/>
        </w:rPr>
        <w:t xml:space="preserve"> </w:t>
      </w:r>
      <w:r>
        <w:t>different sections to provide</w:t>
      </w:r>
      <w:r>
        <w:rPr>
          <w:spacing w:val="-4"/>
        </w:rPr>
        <w:t xml:space="preserve"> </w:t>
      </w:r>
      <w:r>
        <w:t>contrast</w:t>
      </w:r>
    </w:p>
    <w:p w14:paraId="5D3FF8E5" w14:textId="77777777" w:rsidR="0066774D" w:rsidRDefault="0066774D" w:rsidP="0066774D">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Minuet from Water Music"/>
        <w:tblDescription w:val="Listening Guide for Minuet from Water Music"/>
      </w:tblPr>
      <w:tblGrid>
        <w:gridCol w:w="960"/>
        <w:gridCol w:w="3662"/>
        <w:gridCol w:w="3278"/>
      </w:tblGrid>
      <w:tr w:rsidR="005D5128" w14:paraId="743611B0" w14:textId="77777777" w:rsidTr="0066774D">
        <w:trPr>
          <w:trHeight w:val="880"/>
        </w:trPr>
        <w:tc>
          <w:tcPr>
            <w:tcW w:w="960" w:type="dxa"/>
            <w:tcBorders>
              <w:top w:val="single" w:sz="8" w:space="0" w:color="231F20"/>
              <w:left w:val="single" w:sz="8" w:space="0" w:color="231F20"/>
              <w:bottom w:val="single" w:sz="8" w:space="0" w:color="231F20"/>
              <w:right w:val="single" w:sz="8" w:space="0" w:color="231F20"/>
            </w:tcBorders>
          </w:tcPr>
          <w:p w14:paraId="7A3C632C" w14:textId="77777777" w:rsidR="005D5128" w:rsidRDefault="005D5128" w:rsidP="006C3273">
            <w:pPr>
              <w:pStyle w:val="TableParagraph"/>
              <w:spacing w:before="5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79B58418" w14:textId="77777777" w:rsidR="005D5128" w:rsidRDefault="005D5128" w:rsidP="006C3273">
            <w:pPr>
              <w:pStyle w:val="TableParagraph"/>
              <w:spacing w:before="59" w:line="288" w:lineRule="auto"/>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43998953" w14:textId="77777777" w:rsidR="005D5128" w:rsidRDefault="005D5128" w:rsidP="006C3273">
            <w:pPr>
              <w:pStyle w:val="TableParagraph"/>
              <w:spacing w:before="59"/>
              <w:ind w:left="79"/>
              <w:rPr>
                <w:b/>
              </w:rPr>
            </w:pPr>
            <w:r>
              <w:rPr>
                <w:b/>
                <w:color w:val="231F20"/>
              </w:rPr>
              <w:t>Text and Form</w:t>
            </w:r>
          </w:p>
        </w:tc>
      </w:tr>
      <w:tr w:rsidR="005D5128" w14:paraId="7F6B9358" w14:textId="77777777" w:rsidTr="0066774D">
        <w:trPr>
          <w:trHeight w:val="1830"/>
        </w:trPr>
        <w:tc>
          <w:tcPr>
            <w:tcW w:w="960" w:type="dxa"/>
            <w:tcBorders>
              <w:top w:val="single" w:sz="8" w:space="0" w:color="231F20"/>
              <w:left w:val="single" w:sz="8" w:space="0" w:color="231F20"/>
              <w:bottom w:val="single" w:sz="8" w:space="0" w:color="231F20"/>
              <w:right w:val="single" w:sz="8" w:space="0" w:color="231F20"/>
            </w:tcBorders>
          </w:tcPr>
          <w:p w14:paraId="5951734A" w14:textId="77777777" w:rsidR="005D5128" w:rsidRDefault="005D5128" w:rsidP="006C3273">
            <w:pPr>
              <w:pStyle w:val="TableParagraph"/>
              <w:spacing w:before="59"/>
            </w:pPr>
            <w:r>
              <w:rPr>
                <w:color w:val="231F20"/>
              </w:rPr>
              <w:t>9:49</w:t>
            </w:r>
          </w:p>
        </w:tc>
        <w:tc>
          <w:tcPr>
            <w:tcW w:w="3662" w:type="dxa"/>
            <w:tcBorders>
              <w:top w:val="single" w:sz="8" w:space="0" w:color="231F20"/>
              <w:left w:val="single" w:sz="8" w:space="0" w:color="231F20"/>
              <w:bottom w:val="single" w:sz="8" w:space="0" w:color="231F20"/>
              <w:right w:val="single" w:sz="8" w:space="0" w:color="231F20"/>
            </w:tcBorders>
          </w:tcPr>
          <w:p w14:paraId="24C0BC85" w14:textId="77777777" w:rsidR="005D5128" w:rsidRDefault="005D5128" w:rsidP="006C3273">
            <w:pPr>
              <w:pStyle w:val="TableParagraph"/>
              <w:spacing w:before="59" w:line="288" w:lineRule="auto"/>
              <w:ind w:right="165" w:hanging="1"/>
            </w:pPr>
            <w:r>
              <w:rPr>
                <w:color w:val="231F20"/>
              </w:rPr>
              <w:t>Strings, trumpets: triple meter in a major key;</w:t>
            </w:r>
          </w:p>
          <w:p w14:paraId="110CFD9B" w14:textId="77777777" w:rsidR="005D5128" w:rsidRDefault="005D5128" w:rsidP="006C3273">
            <w:pPr>
              <w:pStyle w:val="TableParagraph"/>
              <w:spacing w:line="288" w:lineRule="auto"/>
              <w:ind w:right="255"/>
            </w:pPr>
            <w:r>
              <w:rPr>
                <w:color w:val="231F20"/>
              </w:rPr>
              <w:t>Melody starts with repeated notes and is very conjunct; some ornaments on the first beats of some</w:t>
            </w:r>
          </w:p>
          <w:p w14:paraId="3A69DB21" w14:textId="77777777" w:rsidR="005D5128" w:rsidRDefault="005D5128" w:rsidP="006C3273">
            <w:pPr>
              <w:pStyle w:val="TableParagraph"/>
              <w:spacing w:before="1"/>
            </w:pPr>
            <w:r>
              <w:rPr>
                <w:color w:val="231F20"/>
              </w:rPr>
              <w:t>measures</w:t>
            </w:r>
          </w:p>
        </w:tc>
        <w:tc>
          <w:tcPr>
            <w:tcW w:w="3278" w:type="dxa"/>
            <w:tcBorders>
              <w:top w:val="single" w:sz="8" w:space="0" w:color="231F20"/>
              <w:left w:val="single" w:sz="8" w:space="0" w:color="231F20"/>
              <w:bottom w:val="single" w:sz="8" w:space="0" w:color="231F20"/>
              <w:right w:val="single" w:sz="8" w:space="0" w:color="231F20"/>
            </w:tcBorders>
          </w:tcPr>
          <w:p w14:paraId="0A086732" w14:textId="77777777" w:rsidR="005D5128" w:rsidRDefault="005D5128" w:rsidP="006C3273">
            <w:pPr>
              <w:pStyle w:val="TableParagraph"/>
              <w:spacing w:before="60"/>
              <w:ind w:left="79"/>
            </w:pPr>
            <w:r>
              <w:rPr>
                <w:color w:val="231F20"/>
              </w:rPr>
              <w:t>A</w:t>
            </w:r>
          </w:p>
        </w:tc>
      </w:tr>
      <w:tr w:rsidR="005D5128" w14:paraId="6059AEC3" w14:textId="77777777" w:rsidTr="0066774D">
        <w:trPr>
          <w:trHeight w:val="355"/>
        </w:trPr>
        <w:tc>
          <w:tcPr>
            <w:tcW w:w="960" w:type="dxa"/>
            <w:tcBorders>
              <w:top w:val="single" w:sz="8" w:space="0" w:color="231F20"/>
              <w:left w:val="single" w:sz="8" w:space="0" w:color="231F20"/>
              <w:bottom w:val="single" w:sz="8" w:space="0" w:color="231F20"/>
              <w:right w:val="single" w:sz="8" w:space="0" w:color="231F20"/>
            </w:tcBorders>
          </w:tcPr>
          <w:p w14:paraId="5D00A149" w14:textId="77777777" w:rsidR="005D5128" w:rsidRDefault="005D5128" w:rsidP="006C3273">
            <w:pPr>
              <w:pStyle w:val="TableParagraph"/>
              <w:spacing w:before="85"/>
            </w:pPr>
            <w:r>
              <w:rPr>
                <w:color w:val="231F20"/>
              </w:rPr>
              <w:t>9:59</w:t>
            </w:r>
          </w:p>
        </w:tc>
        <w:tc>
          <w:tcPr>
            <w:tcW w:w="3662" w:type="dxa"/>
            <w:tcBorders>
              <w:top w:val="single" w:sz="8" w:space="0" w:color="231F20"/>
              <w:left w:val="single" w:sz="8" w:space="0" w:color="231F20"/>
              <w:bottom w:val="single" w:sz="8" w:space="0" w:color="231F20"/>
              <w:right w:val="single" w:sz="8" w:space="0" w:color="231F20"/>
            </w:tcBorders>
          </w:tcPr>
          <w:p w14:paraId="7C385358" w14:textId="77777777" w:rsidR="005D5128" w:rsidRDefault="005D5128" w:rsidP="006C3273">
            <w:pPr>
              <w:pStyle w:val="TableParagraph"/>
              <w:spacing w:before="85"/>
            </w:pPr>
            <w:r>
              <w:rPr>
                <w:color w:val="231F20"/>
              </w:rPr>
              <w:t>Repeated</w:t>
            </w:r>
          </w:p>
        </w:tc>
        <w:tc>
          <w:tcPr>
            <w:tcW w:w="3278" w:type="dxa"/>
            <w:tcBorders>
              <w:top w:val="single" w:sz="8" w:space="0" w:color="231F20"/>
              <w:left w:val="single" w:sz="8" w:space="0" w:color="231F20"/>
              <w:bottom w:val="single" w:sz="8" w:space="0" w:color="231F20"/>
              <w:right w:val="single" w:sz="8" w:space="0" w:color="231F20"/>
            </w:tcBorders>
          </w:tcPr>
          <w:p w14:paraId="17E25168" w14:textId="77777777" w:rsidR="005D5128" w:rsidRDefault="005D5128" w:rsidP="006C3273">
            <w:pPr>
              <w:pStyle w:val="TableParagraph"/>
              <w:spacing w:before="85"/>
              <w:ind w:left="79"/>
            </w:pPr>
            <w:r>
              <w:rPr>
                <w:color w:val="231F20"/>
              </w:rPr>
              <w:t>A</w:t>
            </w:r>
          </w:p>
        </w:tc>
      </w:tr>
      <w:tr w:rsidR="005D5128" w14:paraId="6455678D"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760"/>
        </w:trPr>
        <w:tc>
          <w:tcPr>
            <w:tcW w:w="960" w:type="dxa"/>
          </w:tcPr>
          <w:p w14:paraId="6B926094" w14:textId="77777777" w:rsidR="005D5128" w:rsidRDefault="005D5128" w:rsidP="006C3273">
            <w:pPr>
              <w:pStyle w:val="TableParagraph"/>
              <w:spacing w:before="89"/>
            </w:pPr>
            <w:r>
              <w:rPr>
                <w:color w:val="231F20"/>
              </w:rPr>
              <w:t>10:11</w:t>
            </w:r>
          </w:p>
        </w:tc>
        <w:tc>
          <w:tcPr>
            <w:tcW w:w="3662" w:type="dxa"/>
          </w:tcPr>
          <w:p w14:paraId="699003A0" w14:textId="77777777" w:rsidR="005D5128" w:rsidRDefault="005D5128" w:rsidP="006C3273">
            <w:pPr>
              <w:pStyle w:val="TableParagraph"/>
              <w:spacing w:before="39" w:line="300" w:lineRule="atLeast"/>
              <w:ind w:right="157" w:hanging="1"/>
            </w:pPr>
            <w:r>
              <w:rPr>
                <w:color w:val="231F20"/>
              </w:rPr>
              <w:t>Starts with repeated notes in just strings, oboes, and bassoon and ascends and then the trumpets</w:t>
            </w:r>
            <w:r>
              <w:rPr>
                <w:color w:val="231F20"/>
                <w:spacing w:val="-15"/>
              </w:rPr>
              <w:t xml:space="preserve"> </w:t>
            </w:r>
            <w:r>
              <w:rPr>
                <w:color w:val="231F20"/>
              </w:rPr>
              <w:t>and horns join: melody ascends and descends, mostly by step; trumpet becomes more prominent new phrases with a three-note motive that repeatedly ascends and then descends by</w:t>
            </w:r>
            <w:r>
              <w:rPr>
                <w:color w:val="231F20"/>
                <w:spacing w:val="-3"/>
              </w:rPr>
              <w:t xml:space="preserve"> </w:t>
            </w:r>
            <w:r>
              <w:rPr>
                <w:color w:val="231F20"/>
              </w:rPr>
              <w:t>step</w:t>
            </w:r>
          </w:p>
        </w:tc>
        <w:tc>
          <w:tcPr>
            <w:tcW w:w="3278" w:type="dxa"/>
          </w:tcPr>
          <w:p w14:paraId="54E806B0" w14:textId="77777777" w:rsidR="005D5128" w:rsidRDefault="005D5128" w:rsidP="006C3273">
            <w:pPr>
              <w:pStyle w:val="TableParagraph"/>
              <w:spacing w:before="89"/>
              <w:ind w:left="79"/>
            </w:pPr>
            <w:r>
              <w:rPr>
                <w:color w:val="231F20"/>
              </w:rPr>
              <w:t>B</w:t>
            </w:r>
          </w:p>
        </w:tc>
      </w:tr>
      <w:tr w:rsidR="005D5128" w14:paraId="574C930E"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3B726F5A" w14:textId="77777777" w:rsidR="005D5128" w:rsidRDefault="005D5128" w:rsidP="006C3273">
            <w:pPr>
              <w:pStyle w:val="TableParagraph"/>
              <w:spacing w:before="84"/>
            </w:pPr>
            <w:r>
              <w:rPr>
                <w:color w:val="231F20"/>
              </w:rPr>
              <w:t>10:33</w:t>
            </w:r>
          </w:p>
        </w:tc>
        <w:tc>
          <w:tcPr>
            <w:tcW w:w="3662" w:type="dxa"/>
          </w:tcPr>
          <w:p w14:paraId="3026B573" w14:textId="77777777" w:rsidR="005D5128" w:rsidRDefault="005D5128" w:rsidP="006C3273">
            <w:pPr>
              <w:pStyle w:val="TableParagraph"/>
              <w:spacing w:before="84"/>
            </w:pPr>
            <w:r>
              <w:rPr>
                <w:color w:val="231F20"/>
              </w:rPr>
              <w:t>As with B above</w:t>
            </w:r>
          </w:p>
        </w:tc>
        <w:tc>
          <w:tcPr>
            <w:tcW w:w="3278" w:type="dxa"/>
          </w:tcPr>
          <w:p w14:paraId="580BC9E1" w14:textId="77777777" w:rsidR="005D5128" w:rsidRDefault="005D5128" w:rsidP="006C3273">
            <w:pPr>
              <w:pStyle w:val="TableParagraph"/>
              <w:spacing w:before="84"/>
              <w:ind w:left="79"/>
            </w:pPr>
            <w:r>
              <w:rPr>
                <w:color w:val="231F20"/>
              </w:rPr>
              <w:t>B</w:t>
            </w:r>
          </w:p>
        </w:tc>
      </w:tr>
      <w:tr w:rsidR="005D5128" w14:paraId="7B693F2E"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2FB26384" w14:textId="77777777" w:rsidR="005D5128" w:rsidRDefault="005D5128" w:rsidP="006C3273">
            <w:pPr>
              <w:pStyle w:val="TableParagraph"/>
              <w:spacing w:before="84"/>
            </w:pPr>
            <w:r>
              <w:rPr>
                <w:color w:val="231F20"/>
              </w:rPr>
              <w:t>10:55</w:t>
            </w:r>
          </w:p>
        </w:tc>
        <w:tc>
          <w:tcPr>
            <w:tcW w:w="3662" w:type="dxa"/>
          </w:tcPr>
          <w:p w14:paraId="69A09A37" w14:textId="77777777" w:rsidR="005D5128" w:rsidRDefault="005D5128" w:rsidP="006C3273">
            <w:pPr>
              <w:pStyle w:val="TableParagraph"/>
              <w:spacing w:before="34" w:line="300" w:lineRule="atLeast"/>
              <w:ind w:right="110"/>
            </w:pPr>
            <w:r>
              <w:rPr>
                <w:color w:val="231F20"/>
              </w:rPr>
              <w:t>Flute, oboes, bassoons, horns, trumpets, basso continuo including cello play the opening strain</w:t>
            </w:r>
          </w:p>
        </w:tc>
        <w:tc>
          <w:tcPr>
            <w:tcW w:w="3278" w:type="dxa"/>
          </w:tcPr>
          <w:p w14:paraId="514912F6" w14:textId="77777777" w:rsidR="005D5128" w:rsidRDefault="005D5128" w:rsidP="006C3273">
            <w:pPr>
              <w:pStyle w:val="TableParagraph"/>
              <w:spacing w:before="84"/>
              <w:ind w:left="79"/>
            </w:pPr>
            <w:r>
              <w:rPr>
                <w:color w:val="231F20"/>
              </w:rPr>
              <w:t>A</w:t>
            </w:r>
          </w:p>
        </w:tc>
      </w:tr>
      <w:tr w:rsidR="005D5128" w14:paraId="2EEE910C"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FA9C36C" w14:textId="77777777" w:rsidR="005D5128" w:rsidRDefault="005D5128" w:rsidP="006C3273">
            <w:pPr>
              <w:pStyle w:val="TableParagraph"/>
              <w:spacing w:before="84"/>
            </w:pPr>
            <w:r>
              <w:rPr>
                <w:color w:val="231F20"/>
              </w:rPr>
              <w:t>11:07</w:t>
            </w:r>
          </w:p>
        </w:tc>
        <w:tc>
          <w:tcPr>
            <w:tcW w:w="3662" w:type="dxa"/>
          </w:tcPr>
          <w:p w14:paraId="7EBAB583" w14:textId="77777777" w:rsidR="005D5128" w:rsidRDefault="005D5128" w:rsidP="006C3273">
            <w:pPr>
              <w:pStyle w:val="TableParagraph"/>
              <w:spacing w:before="84"/>
            </w:pPr>
            <w:r>
              <w:rPr>
                <w:color w:val="231F20"/>
              </w:rPr>
              <w:t>Repeated</w:t>
            </w:r>
          </w:p>
        </w:tc>
        <w:tc>
          <w:tcPr>
            <w:tcW w:w="3278" w:type="dxa"/>
          </w:tcPr>
          <w:p w14:paraId="5BD25408" w14:textId="77777777" w:rsidR="005D5128" w:rsidRDefault="005D5128" w:rsidP="006C3273">
            <w:pPr>
              <w:pStyle w:val="TableParagraph"/>
              <w:spacing w:before="84"/>
              <w:ind w:left="79"/>
            </w:pPr>
            <w:r>
              <w:rPr>
                <w:color w:val="231F20"/>
              </w:rPr>
              <w:t>A</w:t>
            </w:r>
          </w:p>
        </w:tc>
      </w:tr>
      <w:tr w:rsidR="005D5128" w14:paraId="6738B11B"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113F408B" w14:textId="77777777" w:rsidR="005D5128" w:rsidRDefault="005D5128" w:rsidP="006C3273">
            <w:pPr>
              <w:pStyle w:val="TableParagraph"/>
              <w:spacing w:before="84"/>
            </w:pPr>
            <w:r>
              <w:rPr>
                <w:color w:val="231F20"/>
              </w:rPr>
              <w:t>11:18</w:t>
            </w:r>
          </w:p>
        </w:tc>
        <w:tc>
          <w:tcPr>
            <w:tcW w:w="3662" w:type="dxa"/>
          </w:tcPr>
          <w:p w14:paraId="429BDD67" w14:textId="77777777" w:rsidR="005D5128" w:rsidRDefault="005D5128" w:rsidP="006C3273">
            <w:pPr>
              <w:pStyle w:val="TableParagraph"/>
              <w:spacing w:before="34" w:line="300" w:lineRule="atLeast"/>
              <w:ind w:right="99"/>
            </w:pPr>
            <w:r>
              <w:rPr>
                <w:color w:val="231F20"/>
              </w:rPr>
              <w:t>First just double reeds, then adding horns</w:t>
            </w:r>
          </w:p>
        </w:tc>
        <w:tc>
          <w:tcPr>
            <w:tcW w:w="3278" w:type="dxa"/>
          </w:tcPr>
          <w:p w14:paraId="70898824" w14:textId="77777777" w:rsidR="005D5128" w:rsidRDefault="005D5128" w:rsidP="006C3273">
            <w:pPr>
              <w:pStyle w:val="TableParagraph"/>
              <w:spacing w:before="84"/>
              <w:ind w:left="79"/>
            </w:pPr>
            <w:r>
              <w:rPr>
                <w:color w:val="231F20"/>
              </w:rPr>
              <w:t>B</w:t>
            </w:r>
          </w:p>
        </w:tc>
      </w:tr>
      <w:tr w:rsidR="005D5128" w14:paraId="145BDBF1"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4EF4589" w14:textId="77777777" w:rsidR="005D5128" w:rsidRDefault="005D5128" w:rsidP="006C3273">
            <w:pPr>
              <w:pStyle w:val="TableParagraph"/>
              <w:spacing w:before="84"/>
            </w:pPr>
            <w:r>
              <w:rPr>
                <w:color w:val="231F20"/>
              </w:rPr>
              <w:t>11:39</w:t>
            </w:r>
          </w:p>
        </w:tc>
        <w:tc>
          <w:tcPr>
            <w:tcW w:w="3662" w:type="dxa"/>
          </w:tcPr>
          <w:p w14:paraId="6A4B3B62" w14:textId="77777777" w:rsidR="005D5128" w:rsidRDefault="005D5128" w:rsidP="006C3273">
            <w:pPr>
              <w:pStyle w:val="TableParagraph"/>
              <w:spacing w:before="84"/>
            </w:pPr>
            <w:r>
              <w:rPr>
                <w:color w:val="231F20"/>
              </w:rPr>
              <w:t>Repeated</w:t>
            </w:r>
          </w:p>
        </w:tc>
        <w:tc>
          <w:tcPr>
            <w:tcW w:w="3278" w:type="dxa"/>
          </w:tcPr>
          <w:p w14:paraId="63321BA8" w14:textId="77777777" w:rsidR="005D5128" w:rsidRDefault="005D5128" w:rsidP="006C3273">
            <w:pPr>
              <w:pStyle w:val="TableParagraph"/>
              <w:spacing w:before="84"/>
              <w:ind w:left="79"/>
            </w:pPr>
            <w:r>
              <w:rPr>
                <w:color w:val="231F20"/>
              </w:rPr>
              <w:t>B</w:t>
            </w:r>
          </w:p>
        </w:tc>
      </w:tr>
      <w:tr w:rsidR="005D5128" w14:paraId="5E9EC7B8"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23117336" w14:textId="77777777" w:rsidR="005D5128" w:rsidRDefault="005D5128" w:rsidP="006C3273">
            <w:pPr>
              <w:pStyle w:val="TableParagraph"/>
              <w:spacing w:before="84"/>
            </w:pPr>
            <w:r>
              <w:rPr>
                <w:color w:val="231F20"/>
              </w:rPr>
              <w:t>12:02</w:t>
            </w:r>
          </w:p>
        </w:tc>
        <w:tc>
          <w:tcPr>
            <w:tcW w:w="3662" w:type="dxa"/>
          </w:tcPr>
          <w:p w14:paraId="6F7D9D1B" w14:textId="77777777" w:rsidR="005D5128" w:rsidRDefault="005D5128" w:rsidP="006C3273">
            <w:pPr>
              <w:pStyle w:val="TableParagraph"/>
              <w:spacing w:before="84"/>
            </w:pPr>
            <w:r>
              <w:rPr>
                <w:color w:val="231F20"/>
              </w:rPr>
              <w:t>Full orchestra</w:t>
            </w:r>
          </w:p>
        </w:tc>
        <w:tc>
          <w:tcPr>
            <w:tcW w:w="3278" w:type="dxa"/>
          </w:tcPr>
          <w:p w14:paraId="41010161" w14:textId="77777777" w:rsidR="005D5128" w:rsidRDefault="005D5128" w:rsidP="006C3273">
            <w:pPr>
              <w:pStyle w:val="TableParagraph"/>
              <w:spacing w:before="84"/>
              <w:ind w:left="79"/>
            </w:pPr>
            <w:r>
              <w:rPr>
                <w:color w:val="231F20"/>
              </w:rPr>
              <w:t>A</w:t>
            </w:r>
          </w:p>
        </w:tc>
      </w:tr>
      <w:tr w:rsidR="005D5128" w14:paraId="4FCCFAD0"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C60C3C0" w14:textId="77777777" w:rsidR="005D5128" w:rsidRDefault="005D5128" w:rsidP="006C3273">
            <w:pPr>
              <w:pStyle w:val="TableParagraph"/>
              <w:spacing w:before="84"/>
            </w:pPr>
            <w:r>
              <w:rPr>
                <w:color w:val="231F20"/>
              </w:rPr>
              <w:t>12:13</w:t>
            </w:r>
          </w:p>
        </w:tc>
        <w:tc>
          <w:tcPr>
            <w:tcW w:w="3662" w:type="dxa"/>
          </w:tcPr>
          <w:p w14:paraId="7742516C" w14:textId="77777777" w:rsidR="005D5128" w:rsidRDefault="005D5128" w:rsidP="006C3273">
            <w:pPr>
              <w:pStyle w:val="TableParagraph"/>
              <w:spacing w:before="84"/>
            </w:pPr>
            <w:r>
              <w:rPr>
                <w:color w:val="231F20"/>
              </w:rPr>
              <w:t>Repeated</w:t>
            </w:r>
          </w:p>
        </w:tc>
        <w:tc>
          <w:tcPr>
            <w:tcW w:w="3278" w:type="dxa"/>
          </w:tcPr>
          <w:p w14:paraId="463A90AC" w14:textId="77777777" w:rsidR="005D5128" w:rsidRDefault="005D5128" w:rsidP="006C3273">
            <w:pPr>
              <w:pStyle w:val="TableParagraph"/>
              <w:spacing w:before="84"/>
              <w:ind w:left="79"/>
            </w:pPr>
            <w:r>
              <w:rPr>
                <w:color w:val="231F20"/>
              </w:rPr>
              <w:t>A</w:t>
            </w:r>
          </w:p>
        </w:tc>
      </w:tr>
      <w:tr w:rsidR="005D5128" w14:paraId="572BAF1E"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05BEDFB9" w14:textId="77777777" w:rsidR="005D5128" w:rsidRDefault="005D5128" w:rsidP="006C3273">
            <w:pPr>
              <w:pStyle w:val="TableParagraph"/>
              <w:spacing w:before="84"/>
            </w:pPr>
            <w:r>
              <w:rPr>
                <w:color w:val="231F20"/>
              </w:rPr>
              <w:t>12:24</w:t>
            </w:r>
          </w:p>
        </w:tc>
        <w:tc>
          <w:tcPr>
            <w:tcW w:w="3662" w:type="dxa"/>
          </w:tcPr>
          <w:p w14:paraId="06996DBD" w14:textId="77777777" w:rsidR="005D5128" w:rsidRDefault="005D5128" w:rsidP="006C3273">
            <w:pPr>
              <w:pStyle w:val="TableParagraph"/>
              <w:spacing w:before="34" w:line="300" w:lineRule="atLeast"/>
              <w:ind w:right="371" w:hanging="1"/>
            </w:pPr>
            <w:r>
              <w:rPr>
                <w:color w:val="231F20"/>
              </w:rPr>
              <w:t>First strings and then the full orchestra</w:t>
            </w:r>
          </w:p>
        </w:tc>
        <w:tc>
          <w:tcPr>
            <w:tcW w:w="3278" w:type="dxa"/>
          </w:tcPr>
          <w:p w14:paraId="4713A19C" w14:textId="77777777" w:rsidR="005D5128" w:rsidRDefault="005D5128" w:rsidP="006C3273">
            <w:pPr>
              <w:pStyle w:val="TableParagraph"/>
              <w:spacing w:before="84"/>
              <w:ind w:left="79"/>
            </w:pPr>
            <w:r>
              <w:rPr>
                <w:color w:val="231F20"/>
              </w:rPr>
              <w:t>B</w:t>
            </w:r>
          </w:p>
        </w:tc>
      </w:tr>
      <w:tr w:rsidR="005D5128" w14:paraId="755C9C51" w14:textId="77777777" w:rsidTr="0066774D">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41E9FCBF" w14:textId="77777777" w:rsidR="005D5128" w:rsidRDefault="005D5128" w:rsidP="006C3273">
            <w:pPr>
              <w:pStyle w:val="TableParagraph"/>
              <w:spacing w:before="84"/>
            </w:pPr>
            <w:r>
              <w:rPr>
                <w:color w:val="231F20"/>
              </w:rPr>
              <w:t>12:46</w:t>
            </w:r>
          </w:p>
        </w:tc>
        <w:tc>
          <w:tcPr>
            <w:tcW w:w="3662" w:type="dxa"/>
          </w:tcPr>
          <w:p w14:paraId="489205FA" w14:textId="77777777" w:rsidR="005D5128" w:rsidRDefault="005D5128" w:rsidP="006C3273">
            <w:pPr>
              <w:pStyle w:val="TableParagraph"/>
              <w:spacing w:before="34" w:line="300" w:lineRule="atLeast"/>
              <w:ind w:right="370"/>
            </w:pPr>
            <w:r>
              <w:rPr>
                <w:color w:val="231F20"/>
              </w:rPr>
              <w:t>First strings and then the full orchestra</w:t>
            </w:r>
          </w:p>
        </w:tc>
        <w:tc>
          <w:tcPr>
            <w:tcW w:w="3278" w:type="dxa"/>
          </w:tcPr>
          <w:p w14:paraId="24FC1273" w14:textId="77777777" w:rsidR="005D5128" w:rsidRDefault="005D5128" w:rsidP="004F30B8">
            <w:pPr>
              <w:pStyle w:val="TableParagraph"/>
              <w:keepNext/>
              <w:spacing w:before="84"/>
              <w:ind w:left="79"/>
            </w:pPr>
            <w:r>
              <w:rPr>
                <w:color w:val="231F20"/>
              </w:rPr>
              <w:t>B</w:t>
            </w:r>
          </w:p>
        </w:tc>
      </w:tr>
    </w:tbl>
    <w:p w14:paraId="7CE5C7C2" w14:textId="77777777" w:rsidR="005D5128" w:rsidRDefault="004F30B8" w:rsidP="004F30B8">
      <w:pPr>
        <w:pStyle w:val="CaptionHeader"/>
      </w:pPr>
      <w:r>
        <w:t xml:space="preserve">Table </w:t>
      </w:r>
      <w:r>
        <w:fldChar w:fldCharType="begin"/>
      </w:r>
      <w:r>
        <w:instrText xml:space="preserve"> SEQ Table \* ARABIC </w:instrText>
      </w:r>
      <w:r>
        <w:fldChar w:fldCharType="separate"/>
      </w:r>
      <w:r>
        <w:rPr>
          <w:noProof/>
        </w:rPr>
        <w:t>9</w:t>
      </w:r>
      <w:r>
        <w:fldChar w:fldCharType="end"/>
      </w:r>
      <w:r w:rsidR="006352D0">
        <w:t xml:space="preserve">: </w:t>
      </w:r>
      <w:r w:rsidR="006352D0" w:rsidRPr="006352D0">
        <w:t>Listening Guide for Minuet from Water Music</w:t>
      </w:r>
    </w:p>
    <w:p w14:paraId="162D52E4" w14:textId="77777777" w:rsidR="005D5128" w:rsidRPr="0066774D" w:rsidRDefault="0066774D" w:rsidP="0066774D">
      <w:pPr>
        <w:pStyle w:val="Heading1"/>
      </w:pPr>
      <w:r w:rsidRPr="0066774D">
        <w:rPr>
          <w:caps w:val="0"/>
        </w:rPr>
        <w:t>MUSIC OF JOHANN SEBASTIAN BACH (1685-1750)</w:t>
      </w:r>
    </w:p>
    <w:p w14:paraId="63D1C094" w14:textId="77777777" w:rsidR="005D5128" w:rsidRDefault="005D5128" w:rsidP="0066774D">
      <w:pPr>
        <w:pStyle w:val="Body"/>
        <w:rPr>
          <w:color w:val="231F20"/>
        </w:rPr>
      </w:pPr>
      <w:r>
        <w:rPr>
          <w:b/>
        </w:rPr>
        <w:t xml:space="preserve">Johann Sebastian Bach </w:t>
      </w:r>
      <w:r>
        <w:t>(B. 1685-1750) During the seventeenth century, many families passed their trades down to the next generation so that future generations may continue to succeed in a vocation. This practice also held true for Johann Sebastian Bach. Bach was born into one of the largest musical families in Eisenach of the central Germany region known as Thuringia. He was orphaned at the young age of ten and raised by an older brother in Ohrdruf, Germany. Bach’s older brother was a church organist who prepared the young Johann for the family vocation. The</w:t>
      </w:r>
      <w:r w:rsidR="0066774D">
        <w:t xml:space="preserve"> </w:t>
      </w:r>
      <w:r>
        <w:rPr>
          <w:color w:val="231F20"/>
        </w:rPr>
        <w:t>Bach family, though great in number, were mostly of the lower musical stature of town’s musicians and/or Lutheran Church organist. Only a few of the Bach’s had achieved the accomplished stature of court musicians,</w:t>
      </w:r>
      <w:r>
        <w:rPr>
          <w:color w:val="231F20"/>
          <w:spacing w:val="-7"/>
        </w:rPr>
        <w:t xml:space="preserve"> </w:t>
      </w:r>
      <w:r>
        <w:rPr>
          <w:color w:val="231F20"/>
        </w:rPr>
        <w:t>but</w:t>
      </w:r>
      <w:r>
        <w:rPr>
          <w:color w:val="231F20"/>
          <w:spacing w:val="-6"/>
        </w:rPr>
        <w:t xml:space="preserve"> </w:t>
      </w:r>
      <w:r>
        <w:rPr>
          <w:color w:val="231F20"/>
        </w:rPr>
        <w:t>the</w:t>
      </w:r>
      <w:r>
        <w:rPr>
          <w:color w:val="231F20"/>
          <w:spacing w:val="-7"/>
        </w:rPr>
        <w:t xml:space="preserve"> </w:t>
      </w:r>
      <w:r>
        <w:rPr>
          <w:color w:val="231F20"/>
        </w:rPr>
        <w:t>Bach</w:t>
      </w:r>
      <w:r>
        <w:rPr>
          <w:color w:val="231F20"/>
          <w:spacing w:val="-6"/>
        </w:rPr>
        <w:t xml:space="preserve"> </w:t>
      </w:r>
      <w:r>
        <w:rPr>
          <w:color w:val="231F20"/>
        </w:rPr>
        <w:t>family</w:t>
      </w:r>
      <w:r>
        <w:rPr>
          <w:color w:val="231F20"/>
          <w:spacing w:val="-6"/>
        </w:rPr>
        <w:t xml:space="preserve"> </w:t>
      </w:r>
      <w:r>
        <w:rPr>
          <w:color w:val="231F20"/>
        </w:rPr>
        <w:t>members</w:t>
      </w:r>
      <w:r>
        <w:rPr>
          <w:color w:val="231F20"/>
          <w:spacing w:val="-7"/>
        </w:rPr>
        <w:t xml:space="preserve"> </w:t>
      </w:r>
      <w:r>
        <w:rPr>
          <w:color w:val="231F20"/>
        </w:rPr>
        <w:t>were</w:t>
      </w:r>
      <w:r>
        <w:rPr>
          <w:color w:val="231F20"/>
          <w:spacing w:val="-6"/>
        </w:rPr>
        <w:t xml:space="preserve"> </w:t>
      </w:r>
      <w:r>
        <w:rPr>
          <w:color w:val="231F20"/>
        </w:rPr>
        <w:t>known</w:t>
      </w:r>
      <w:r>
        <w:rPr>
          <w:color w:val="231F20"/>
          <w:spacing w:val="-7"/>
        </w:rPr>
        <w:t xml:space="preserve"> </w:t>
      </w:r>
      <w:r>
        <w:rPr>
          <w:color w:val="231F20"/>
        </w:rPr>
        <w:t>and</w:t>
      </w:r>
      <w:r>
        <w:rPr>
          <w:color w:val="231F20"/>
          <w:spacing w:val="-6"/>
        </w:rPr>
        <w:t xml:space="preserve"> </w:t>
      </w:r>
      <w:r>
        <w:rPr>
          <w:color w:val="231F20"/>
        </w:rPr>
        <w:t>respected</w:t>
      </w:r>
      <w:r>
        <w:rPr>
          <w:color w:val="231F20"/>
          <w:spacing w:val="-6"/>
        </w:rPr>
        <w:t xml:space="preserve"> </w:t>
      </w:r>
      <w:r>
        <w:rPr>
          <w:color w:val="231F20"/>
        </w:rPr>
        <w:t>in</w:t>
      </w:r>
      <w:r>
        <w:rPr>
          <w:color w:val="231F20"/>
          <w:spacing w:val="-7"/>
        </w:rPr>
        <w:t xml:space="preserve"> </w:t>
      </w:r>
      <w:r>
        <w:rPr>
          <w:color w:val="231F20"/>
        </w:rPr>
        <w:t>the</w:t>
      </w:r>
      <w:r>
        <w:rPr>
          <w:color w:val="231F20"/>
          <w:spacing w:val="-6"/>
        </w:rPr>
        <w:t xml:space="preserve"> </w:t>
      </w:r>
      <w:r>
        <w:rPr>
          <w:color w:val="231F20"/>
        </w:rPr>
        <w:t>region.</w:t>
      </w:r>
      <w:r>
        <w:rPr>
          <w:color w:val="231F20"/>
          <w:spacing w:val="-7"/>
        </w:rPr>
        <w:t xml:space="preserve"> </w:t>
      </w:r>
      <w:r>
        <w:rPr>
          <w:color w:val="231F20"/>
        </w:rPr>
        <w:t>Bach also in turn taught four of his sons who later became leading composers for the next</w:t>
      </w:r>
      <w:r>
        <w:rPr>
          <w:color w:val="231F20"/>
          <w:spacing w:val="-1"/>
        </w:rPr>
        <w:t xml:space="preserve"> </w:t>
      </w:r>
      <w:r>
        <w:rPr>
          <w:color w:val="231F20"/>
        </w:rPr>
        <w:t>generation.</w:t>
      </w:r>
    </w:p>
    <w:p w14:paraId="00D5E01C" w14:textId="77777777" w:rsidR="0066774D" w:rsidRDefault="0066774D" w:rsidP="0066774D">
      <w:pPr>
        <w:pStyle w:val="Body"/>
      </w:pPr>
    </w:p>
    <w:p w14:paraId="28034CB1" w14:textId="77777777" w:rsidR="0066774D" w:rsidRDefault="0066774D" w:rsidP="0066774D">
      <w:pPr>
        <w:pStyle w:val="Body"/>
        <w:ind w:firstLine="0"/>
        <w:jc w:val="center"/>
      </w:pPr>
      <w:r>
        <w:rPr>
          <w:noProof/>
        </w:rPr>
        <w:drawing>
          <wp:inline distT="0" distB="0" distL="0" distR="0" wp14:anchorId="51A631CE" wp14:editId="18710D8E">
            <wp:extent cx="1596355" cy="1976599"/>
            <wp:effectExtent l="0" t="0" r="4445" b="5080"/>
            <wp:docPr id="147" name="image78.jpeg" descr="Portrait of Johann Sebastian Bach" title="Portrait of Johann Sebastian B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78.jpeg"/>
                    <pic:cNvPicPr/>
                  </pic:nvPicPr>
                  <pic:blipFill>
                    <a:blip r:embed="rId34" cstate="print"/>
                    <a:stretch>
                      <a:fillRect/>
                    </a:stretch>
                  </pic:blipFill>
                  <pic:spPr>
                    <a:xfrm>
                      <a:off x="0" y="0"/>
                      <a:ext cx="1596355" cy="1976599"/>
                    </a:xfrm>
                    <a:prstGeom prst="rect">
                      <a:avLst/>
                    </a:prstGeom>
                  </pic:spPr>
                </pic:pic>
              </a:graphicData>
            </a:graphic>
          </wp:inline>
        </w:drawing>
      </w:r>
    </w:p>
    <w:p w14:paraId="21A1F6D3" w14:textId="77777777" w:rsidR="0066774D" w:rsidRDefault="0066774D" w:rsidP="0066774D">
      <w:pPr>
        <w:pStyle w:val="CaptionHeader"/>
      </w:pPr>
      <w:r>
        <w:t>Figure 4.16 | Portrait of Johann Sebastian Bach</w:t>
      </w:r>
    </w:p>
    <w:p w14:paraId="5D86B76F" w14:textId="77777777" w:rsidR="0066774D" w:rsidRPr="0066774D" w:rsidRDefault="0066774D" w:rsidP="0066774D">
      <w:pPr>
        <w:pStyle w:val="CaptionText"/>
      </w:pPr>
      <w:r w:rsidRPr="0066774D">
        <w:t xml:space="preserve">Author | Elias Gottlob Haussmann </w:t>
      </w:r>
    </w:p>
    <w:p w14:paraId="1437F70E" w14:textId="77777777" w:rsidR="0066774D" w:rsidRPr="0066774D" w:rsidRDefault="0066774D" w:rsidP="0066774D">
      <w:pPr>
        <w:pStyle w:val="CaptionText"/>
      </w:pPr>
      <w:r w:rsidRPr="0066774D">
        <w:t xml:space="preserve">Source | Wikimedia Commons </w:t>
      </w:r>
    </w:p>
    <w:p w14:paraId="420D8816" w14:textId="77777777" w:rsidR="0066774D" w:rsidRPr="0066774D" w:rsidRDefault="0066774D" w:rsidP="0066774D">
      <w:pPr>
        <w:pStyle w:val="CaptionText"/>
      </w:pPr>
      <w:r w:rsidRPr="0066774D">
        <w:t>License | Public Domain</w:t>
      </w:r>
    </w:p>
    <w:p w14:paraId="1C2A9015" w14:textId="77777777" w:rsidR="0066774D" w:rsidRDefault="0066774D" w:rsidP="0066774D">
      <w:pPr>
        <w:pStyle w:val="Body"/>
      </w:pPr>
    </w:p>
    <w:p w14:paraId="27E6322C" w14:textId="77777777" w:rsidR="005D5128" w:rsidRDefault="005D5128" w:rsidP="0066774D">
      <w:pPr>
        <w:pStyle w:val="Body"/>
      </w:pPr>
      <w:r>
        <w:t>Bach received his first professional position at the age of eighteen in Arnstadt, Germany as a church organist. Bach’s first appointment was not a good philosophical match for the young aspiring musician. He felt his musical creativity and growth was being hindered and his innovation and originality unappreciated. The congregation seemed sometimes confused and felt the melody lost in Bach’s writings. He met and married his first wife while in Arnstadt, marrying Maria</w:t>
      </w:r>
      <w:r>
        <w:rPr>
          <w:spacing w:val="-37"/>
        </w:rPr>
        <w:t xml:space="preserve"> </w:t>
      </w:r>
      <w:r>
        <w:t>Barbara (possibly his cousin) in 1707. They had seven children together; two of their sons, Wilhelm</w:t>
      </w:r>
      <w:r>
        <w:rPr>
          <w:spacing w:val="-4"/>
        </w:rPr>
        <w:t xml:space="preserve"> </w:t>
      </w:r>
      <w:r>
        <w:t>Friedemann</w:t>
      </w:r>
      <w:r>
        <w:rPr>
          <w:spacing w:val="-4"/>
        </w:rPr>
        <w:t xml:space="preserve"> </w:t>
      </w:r>
      <w:r>
        <w:t>and</w:t>
      </w:r>
      <w:r>
        <w:rPr>
          <w:spacing w:val="-5"/>
        </w:rPr>
        <w:t xml:space="preserve"> </w:t>
      </w:r>
      <w:r>
        <w:t>Carl</w:t>
      </w:r>
      <w:r>
        <w:rPr>
          <w:spacing w:val="-4"/>
        </w:rPr>
        <w:t xml:space="preserve"> </w:t>
      </w:r>
      <w:r>
        <w:t>Phillipp</w:t>
      </w:r>
      <w:r>
        <w:rPr>
          <w:spacing w:val="-3"/>
        </w:rPr>
        <w:t xml:space="preserve"> </w:t>
      </w:r>
      <w:r>
        <w:t>Emmanuel,</w:t>
      </w:r>
      <w:r>
        <w:rPr>
          <w:spacing w:val="-5"/>
        </w:rPr>
        <w:t xml:space="preserve"> </w:t>
      </w:r>
      <w:r>
        <w:t>as</w:t>
      </w:r>
      <w:r>
        <w:rPr>
          <w:spacing w:val="-4"/>
        </w:rPr>
        <w:t xml:space="preserve"> </w:t>
      </w:r>
      <w:r>
        <w:t>noted</w:t>
      </w:r>
      <w:r>
        <w:rPr>
          <w:spacing w:val="-3"/>
        </w:rPr>
        <w:t xml:space="preserve"> </w:t>
      </w:r>
      <w:r>
        <w:t>above,</w:t>
      </w:r>
      <w:r>
        <w:rPr>
          <w:spacing w:val="-5"/>
        </w:rPr>
        <w:t xml:space="preserve"> </w:t>
      </w:r>
      <w:r>
        <w:t>became</w:t>
      </w:r>
      <w:r>
        <w:rPr>
          <w:spacing w:val="-3"/>
        </w:rPr>
        <w:t xml:space="preserve"> </w:t>
      </w:r>
      <w:r>
        <w:t>major composers for the next generation. Bach later was offered and accepted another position in</w:t>
      </w:r>
      <w:r>
        <w:rPr>
          <w:spacing w:val="-3"/>
        </w:rPr>
        <w:t xml:space="preserve"> </w:t>
      </w:r>
      <w:r>
        <w:t>Műhlhausen.</w:t>
      </w:r>
    </w:p>
    <w:p w14:paraId="451F92D5" w14:textId="77777777" w:rsidR="005D5128" w:rsidRDefault="005D5128" w:rsidP="0066774D">
      <w:pPr>
        <w:pStyle w:val="Body"/>
      </w:pPr>
      <w:r>
        <w:t>He</w:t>
      </w:r>
      <w:r>
        <w:rPr>
          <w:spacing w:val="8"/>
        </w:rPr>
        <w:t xml:space="preserve"> </w:t>
      </w:r>
      <w:r>
        <w:t>continued</w:t>
      </w:r>
      <w:r>
        <w:rPr>
          <w:spacing w:val="9"/>
        </w:rPr>
        <w:t xml:space="preserve"> </w:t>
      </w:r>
      <w:r>
        <w:t>to</w:t>
      </w:r>
      <w:r>
        <w:rPr>
          <w:spacing w:val="8"/>
        </w:rPr>
        <w:t xml:space="preserve"> </w:t>
      </w:r>
      <w:r>
        <w:t>be</w:t>
      </w:r>
      <w:r>
        <w:rPr>
          <w:spacing w:val="9"/>
        </w:rPr>
        <w:t xml:space="preserve"> </w:t>
      </w:r>
      <w:r>
        <w:t>offered</w:t>
      </w:r>
      <w:r>
        <w:rPr>
          <w:spacing w:val="8"/>
        </w:rPr>
        <w:t xml:space="preserve"> </w:t>
      </w:r>
      <w:r>
        <w:t>positions</w:t>
      </w:r>
      <w:r>
        <w:rPr>
          <w:spacing w:val="9"/>
        </w:rPr>
        <w:t xml:space="preserve"> </w:t>
      </w:r>
      <w:r>
        <w:t>that</w:t>
      </w:r>
      <w:r>
        <w:rPr>
          <w:spacing w:val="8"/>
        </w:rPr>
        <w:t xml:space="preserve"> </w:t>
      </w:r>
      <w:r>
        <w:t>he</w:t>
      </w:r>
      <w:r>
        <w:rPr>
          <w:spacing w:val="9"/>
        </w:rPr>
        <w:t xml:space="preserve"> </w:t>
      </w:r>
      <w:r>
        <w:t>accepted</w:t>
      </w:r>
      <w:r>
        <w:rPr>
          <w:spacing w:val="8"/>
        </w:rPr>
        <w:t xml:space="preserve"> </w:t>
      </w:r>
      <w:r>
        <w:t>and</w:t>
      </w:r>
      <w:r>
        <w:rPr>
          <w:spacing w:val="9"/>
        </w:rPr>
        <w:t xml:space="preserve"> </w:t>
      </w:r>
      <w:r>
        <w:t>so</w:t>
      </w:r>
      <w:r>
        <w:rPr>
          <w:spacing w:val="8"/>
        </w:rPr>
        <w:t xml:space="preserve"> </w:t>
      </w:r>
      <w:r>
        <w:t>advanced</w:t>
      </w:r>
      <w:r>
        <w:rPr>
          <w:spacing w:val="9"/>
        </w:rPr>
        <w:t xml:space="preserve"> </w:t>
      </w:r>
      <w:r>
        <w:t>in</w:t>
      </w:r>
      <w:r>
        <w:rPr>
          <w:spacing w:val="8"/>
        </w:rPr>
        <w:t xml:space="preserve"> </w:t>
      </w:r>
      <w:r>
        <w:t>his</w:t>
      </w:r>
      <w:r>
        <w:rPr>
          <w:spacing w:val="-1"/>
        </w:rPr>
        <w:t xml:space="preserve"> </w:t>
      </w:r>
      <w:r>
        <w:t>professional position/title up to a court position in Weimer where he</w:t>
      </w:r>
      <w:r>
        <w:rPr>
          <w:spacing w:val="33"/>
        </w:rPr>
        <w:t xml:space="preserve"> </w:t>
      </w:r>
      <w:r>
        <w:t>served</w:t>
      </w:r>
      <w:r>
        <w:rPr>
          <w:spacing w:val="4"/>
        </w:rPr>
        <w:t xml:space="preserve"> </w:t>
      </w:r>
      <w:r>
        <w:t>nine years</w:t>
      </w:r>
      <w:r>
        <w:rPr>
          <w:spacing w:val="12"/>
        </w:rPr>
        <w:t xml:space="preserve"> </w:t>
      </w:r>
      <w:r>
        <w:t>from</w:t>
      </w:r>
      <w:r>
        <w:rPr>
          <w:spacing w:val="12"/>
        </w:rPr>
        <w:t xml:space="preserve"> </w:t>
      </w:r>
      <w:r>
        <w:t>1708-1717.</w:t>
      </w:r>
      <w:r>
        <w:rPr>
          <w:spacing w:val="12"/>
        </w:rPr>
        <w:t xml:space="preserve"> </w:t>
      </w:r>
      <w:r>
        <w:t>This</w:t>
      </w:r>
      <w:r>
        <w:rPr>
          <w:spacing w:val="12"/>
        </w:rPr>
        <w:t xml:space="preserve"> </w:t>
      </w:r>
      <w:r>
        <w:t>position</w:t>
      </w:r>
      <w:r>
        <w:rPr>
          <w:spacing w:val="12"/>
        </w:rPr>
        <w:t xml:space="preserve"> </w:t>
      </w:r>
      <w:r>
        <w:t>had</w:t>
      </w:r>
      <w:r>
        <w:rPr>
          <w:spacing w:val="12"/>
        </w:rPr>
        <w:t xml:space="preserve"> </w:t>
      </w:r>
      <w:r>
        <w:t>a</w:t>
      </w:r>
      <w:r>
        <w:rPr>
          <w:spacing w:val="12"/>
        </w:rPr>
        <w:t xml:space="preserve"> </w:t>
      </w:r>
      <w:r>
        <w:t>great</w:t>
      </w:r>
      <w:r>
        <w:rPr>
          <w:spacing w:val="12"/>
        </w:rPr>
        <w:t xml:space="preserve"> </w:t>
      </w:r>
      <w:r>
        <w:t>number</w:t>
      </w:r>
      <w:r>
        <w:rPr>
          <w:spacing w:val="12"/>
        </w:rPr>
        <w:t xml:space="preserve"> </w:t>
      </w:r>
      <w:r>
        <w:t>of</w:t>
      </w:r>
      <w:r>
        <w:rPr>
          <w:spacing w:val="12"/>
        </w:rPr>
        <w:t xml:space="preserve"> </w:t>
      </w:r>
      <w:r>
        <w:t>responsibilities.</w:t>
      </w:r>
      <w:r>
        <w:rPr>
          <w:spacing w:val="13"/>
        </w:rPr>
        <w:t xml:space="preserve"> </w:t>
      </w:r>
      <w:r>
        <w:t>Bach was required to write church music for the ducal church (the church for</w:t>
      </w:r>
      <w:r>
        <w:rPr>
          <w:spacing w:val="2"/>
        </w:rPr>
        <w:t xml:space="preserve"> </w:t>
      </w:r>
      <w:r>
        <w:t>the</w:t>
      </w:r>
      <w:r>
        <w:rPr>
          <w:spacing w:val="4"/>
        </w:rPr>
        <w:t xml:space="preserve"> </w:t>
      </w:r>
      <w:r>
        <w:t>duke</w:t>
      </w:r>
      <w:r>
        <w:rPr>
          <w:spacing w:val="-1"/>
        </w:rPr>
        <w:t xml:space="preserve"> </w:t>
      </w:r>
      <w:r>
        <w:t>that</w:t>
      </w:r>
      <w:r>
        <w:rPr>
          <w:spacing w:val="28"/>
        </w:rPr>
        <w:t xml:space="preserve"> </w:t>
      </w:r>
      <w:r>
        <w:t>hired</w:t>
      </w:r>
      <w:r>
        <w:rPr>
          <w:spacing w:val="28"/>
        </w:rPr>
        <w:t xml:space="preserve"> </w:t>
      </w:r>
      <w:r>
        <w:t>Bach),</w:t>
      </w:r>
      <w:r>
        <w:rPr>
          <w:spacing w:val="28"/>
        </w:rPr>
        <w:t xml:space="preserve"> </w:t>
      </w:r>
      <w:r>
        <w:t>to</w:t>
      </w:r>
      <w:r>
        <w:rPr>
          <w:spacing w:val="29"/>
        </w:rPr>
        <w:t xml:space="preserve"> </w:t>
      </w:r>
      <w:r>
        <w:t>perform</w:t>
      </w:r>
      <w:r>
        <w:rPr>
          <w:spacing w:val="28"/>
        </w:rPr>
        <w:t xml:space="preserve"> </w:t>
      </w:r>
      <w:r>
        <w:t>as</w:t>
      </w:r>
      <w:r>
        <w:rPr>
          <w:spacing w:val="28"/>
        </w:rPr>
        <w:t xml:space="preserve"> </w:t>
      </w:r>
      <w:r>
        <w:t>church</w:t>
      </w:r>
      <w:r>
        <w:rPr>
          <w:spacing w:val="29"/>
        </w:rPr>
        <w:t xml:space="preserve"> </w:t>
      </w:r>
      <w:r>
        <w:t>organist,</w:t>
      </w:r>
      <w:r>
        <w:rPr>
          <w:spacing w:val="27"/>
        </w:rPr>
        <w:t xml:space="preserve"> </w:t>
      </w:r>
      <w:r>
        <w:t>and</w:t>
      </w:r>
      <w:r>
        <w:rPr>
          <w:spacing w:val="28"/>
        </w:rPr>
        <w:t xml:space="preserve"> </w:t>
      </w:r>
      <w:r>
        <w:t>to</w:t>
      </w:r>
      <w:r>
        <w:rPr>
          <w:spacing w:val="28"/>
        </w:rPr>
        <w:t xml:space="preserve"> </w:t>
      </w:r>
      <w:r>
        <w:t>write</w:t>
      </w:r>
      <w:r>
        <w:rPr>
          <w:spacing w:val="29"/>
        </w:rPr>
        <w:t xml:space="preserve"> </w:t>
      </w:r>
      <w:r>
        <w:t>organ</w:t>
      </w:r>
      <w:r>
        <w:rPr>
          <w:spacing w:val="27"/>
        </w:rPr>
        <w:t xml:space="preserve"> </w:t>
      </w:r>
      <w:r>
        <w:t>music</w:t>
      </w:r>
      <w:r>
        <w:rPr>
          <w:spacing w:val="28"/>
        </w:rPr>
        <w:t xml:space="preserve"> </w:t>
      </w:r>
      <w:r>
        <w:t>and sacred</w:t>
      </w:r>
      <w:r>
        <w:rPr>
          <w:spacing w:val="21"/>
        </w:rPr>
        <w:t xml:space="preserve"> </w:t>
      </w:r>
      <w:r>
        <w:t>choral</w:t>
      </w:r>
      <w:r>
        <w:rPr>
          <w:spacing w:val="21"/>
        </w:rPr>
        <w:t xml:space="preserve"> </w:t>
      </w:r>
      <w:r>
        <w:t>pieces</w:t>
      </w:r>
      <w:r>
        <w:rPr>
          <w:spacing w:val="22"/>
        </w:rPr>
        <w:t xml:space="preserve"> </w:t>
      </w:r>
      <w:r>
        <w:t>for</w:t>
      </w:r>
      <w:r>
        <w:rPr>
          <w:spacing w:val="21"/>
        </w:rPr>
        <w:t xml:space="preserve"> </w:t>
      </w:r>
      <w:r>
        <w:t>choir,</w:t>
      </w:r>
      <w:r>
        <w:rPr>
          <w:spacing w:val="21"/>
        </w:rPr>
        <w:t xml:space="preserve"> </w:t>
      </w:r>
      <w:r>
        <w:t>in</w:t>
      </w:r>
      <w:r>
        <w:rPr>
          <w:spacing w:val="21"/>
        </w:rPr>
        <w:t xml:space="preserve"> </w:t>
      </w:r>
      <w:r>
        <w:t>addition</w:t>
      </w:r>
      <w:r>
        <w:rPr>
          <w:spacing w:val="21"/>
        </w:rPr>
        <w:t xml:space="preserve"> </w:t>
      </w:r>
      <w:r>
        <w:t>to</w:t>
      </w:r>
      <w:r>
        <w:rPr>
          <w:spacing w:val="22"/>
        </w:rPr>
        <w:t xml:space="preserve"> </w:t>
      </w:r>
      <w:r>
        <w:t>writing</w:t>
      </w:r>
      <w:r>
        <w:rPr>
          <w:spacing w:val="21"/>
        </w:rPr>
        <w:t xml:space="preserve"> </w:t>
      </w:r>
      <w:r>
        <w:t>sonatas</w:t>
      </w:r>
      <w:r>
        <w:rPr>
          <w:spacing w:val="22"/>
        </w:rPr>
        <w:t xml:space="preserve"> </w:t>
      </w:r>
      <w:r>
        <w:t>and</w:t>
      </w:r>
      <w:r>
        <w:rPr>
          <w:spacing w:val="21"/>
        </w:rPr>
        <w:t xml:space="preserve"> </w:t>
      </w:r>
      <w:r>
        <w:t>concertos</w:t>
      </w:r>
      <w:r>
        <w:rPr>
          <w:spacing w:val="22"/>
        </w:rPr>
        <w:t xml:space="preserve"> </w:t>
      </w:r>
      <w:r>
        <w:t>(instrumental music) for court performance for his duke’s events. While at</w:t>
      </w:r>
      <w:r>
        <w:rPr>
          <w:spacing w:val="-11"/>
        </w:rPr>
        <w:t xml:space="preserve"> </w:t>
      </w:r>
      <w:r>
        <w:t>this</w:t>
      </w:r>
      <w:r>
        <w:rPr>
          <w:spacing w:val="-1"/>
        </w:rPr>
        <w:t xml:space="preserve"> </w:t>
      </w:r>
      <w:r>
        <w:t>post,</w:t>
      </w:r>
      <w:r>
        <w:rPr>
          <w:spacing w:val="-1"/>
        </w:rPr>
        <w:t xml:space="preserve"> </w:t>
      </w:r>
      <w:r>
        <w:t>Bach’s</w:t>
      </w:r>
      <w:r>
        <w:rPr>
          <w:spacing w:val="-17"/>
        </w:rPr>
        <w:t xml:space="preserve"> </w:t>
      </w:r>
      <w:r>
        <w:t>fame</w:t>
      </w:r>
      <w:r>
        <w:rPr>
          <w:spacing w:val="-16"/>
        </w:rPr>
        <w:t xml:space="preserve"> </w:t>
      </w:r>
      <w:r>
        <w:t>as</w:t>
      </w:r>
      <w:r>
        <w:rPr>
          <w:spacing w:val="-17"/>
        </w:rPr>
        <w:t xml:space="preserve"> </w:t>
      </w:r>
      <w:r>
        <w:t>an</w:t>
      </w:r>
      <w:r>
        <w:rPr>
          <w:spacing w:val="-16"/>
        </w:rPr>
        <w:t xml:space="preserve"> </w:t>
      </w:r>
      <w:r>
        <w:t>organist</w:t>
      </w:r>
      <w:r>
        <w:rPr>
          <w:spacing w:val="-16"/>
        </w:rPr>
        <w:t xml:space="preserve"> </w:t>
      </w:r>
      <w:r>
        <w:t>and</w:t>
      </w:r>
      <w:r>
        <w:rPr>
          <w:spacing w:val="-17"/>
        </w:rPr>
        <w:t xml:space="preserve"> </w:t>
      </w:r>
      <w:r>
        <w:t>the</w:t>
      </w:r>
      <w:r>
        <w:rPr>
          <w:spacing w:val="-16"/>
        </w:rPr>
        <w:t xml:space="preserve"> </w:t>
      </w:r>
      <w:r>
        <w:t>popularity</w:t>
      </w:r>
      <w:r>
        <w:rPr>
          <w:spacing w:val="-16"/>
        </w:rPr>
        <w:t xml:space="preserve"> </w:t>
      </w:r>
      <w:r>
        <w:t>of</w:t>
      </w:r>
      <w:r>
        <w:rPr>
          <w:spacing w:val="-17"/>
        </w:rPr>
        <w:t xml:space="preserve"> </w:t>
      </w:r>
      <w:r>
        <w:t>his</w:t>
      </w:r>
      <w:r>
        <w:rPr>
          <w:spacing w:val="-16"/>
        </w:rPr>
        <w:t xml:space="preserve"> </w:t>
      </w:r>
      <w:r>
        <w:t>organ</w:t>
      </w:r>
      <w:r>
        <w:rPr>
          <w:spacing w:val="-17"/>
        </w:rPr>
        <w:t xml:space="preserve"> </w:t>
      </w:r>
      <w:r>
        <w:t>works</w:t>
      </w:r>
      <w:r>
        <w:rPr>
          <w:spacing w:val="-16"/>
        </w:rPr>
        <w:t xml:space="preserve"> </w:t>
      </w:r>
      <w:r>
        <w:t>grew</w:t>
      </w:r>
      <w:r>
        <w:rPr>
          <w:spacing w:val="-16"/>
        </w:rPr>
        <w:t xml:space="preserve"> </w:t>
      </w:r>
      <w:r>
        <w:t>significantly.</w:t>
      </w:r>
    </w:p>
    <w:p w14:paraId="6750CED7" w14:textId="77777777" w:rsidR="005D5128" w:rsidRDefault="005D5128" w:rsidP="0066774D">
      <w:pPr>
        <w:pStyle w:val="Body"/>
      </w:pPr>
      <w:r>
        <w:t>Bach soon wanted to leave for another offered court musician position, and his request to be released was not received well. This difficulty attests to the work relations of court musicians and their employers. Dukes expected and demanded loyalty from their court musician employees. Because musicians were looked upon somewhat as court property, the duke of the court often felt betrayed when a court musician wanted to leave. Upon hearing of Bach’s desire to leave and work for another court for the prince of Cöthen, the Duke at Weimer refused to accept Bach’s resignation and threw Bach into jail for almost a month for submitting his dismissal request before relenting and letting Bach go to the Cöthen</w:t>
      </w:r>
      <w:r>
        <w:rPr>
          <w:spacing w:val="-22"/>
        </w:rPr>
        <w:t xml:space="preserve"> </w:t>
      </w:r>
      <w:r>
        <w:t>court.</w:t>
      </w:r>
    </w:p>
    <w:p w14:paraId="221C09AA" w14:textId="77777777" w:rsidR="005D5128" w:rsidRDefault="005D5128" w:rsidP="0066774D">
      <w:pPr>
        <w:pStyle w:val="Body"/>
      </w:pPr>
      <w:r>
        <w:t>The</w:t>
      </w:r>
      <w:r>
        <w:rPr>
          <w:spacing w:val="19"/>
        </w:rPr>
        <w:t xml:space="preserve"> </w:t>
      </w:r>
      <w:r>
        <w:t>Prince</w:t>
      </w:r>
      <w:r>
        <w:rPr>
          <w:spacing w:val="19"/>
        </w:rPr>
        <w:t xml:space="preserve"> </w:t>
      </w:r>
      <w:r>
        <w:t>at</w:t>
      </w:r>
      <w:r>
        <w:rPr>
          <w:spacing w:val="20"/>
        </w:rPr>
        <w:t xml:space="preserve"> </w:t>
      </w:r>
      <w:r>
        <w:t>Cöthen</w:t>
      </w:r>
      <w:r>
        <w:rPr>
          <w:spacing w:val="19"/>
        </w:rPr>
        <w:t xml:space="preserve"> </w:t>
      </w:r>
      <w:r>
        <w:t>was</w:t>
      </w:r>
      <w:r>
        <w:rPr>
          <w:spacing w:val="19"/>
        </w:rPr>
        <w:t xml:space="preserve"> </w:t>
      </w:r>
      <w:r>
        <w:t>very</w:t>
      </w:r>
      <w:r>
        <w:rPr>
          <w:spacing w:val="19"/>
        </w:rPr>
        <w:t xml:space="preserve"> </w:t>
      </w:r>
      <w:r>
        <w:t>interested</w:t>
      </w:r>
      <w:r>
        <w:rPr>
          <w:spacing w:val="20"/>
        </w:rPr>
        <w:t xml:space="preserve"> </w:t>
      </w:r>
      <w:r>
        <w:t>in</w:t>
      </w:r>
      <w:r>
        <w:rPr>
          <w:spacing w:val="19"/>
        </w:rPr>
        <w:t xml:space="preserve"> </w:t>
      </w:r>
      <w:r>
        <w:t>instrumental</w:t>
      </w:r>
      <w:r>
        <w:rPr>
          <w:spacing w:val="19"/>
        </w:rPr>
        <w:t xml:space="preserve"> </w:t>
      </w:r>
      <w:r>
        <w:t>music.</w:t>
      </w:r>
      <w:r>
        <w:rPr>
          <w:spacing w:val="19"/>
        </w:rPr>
        <w:t xml:space="preserve"> </w:t>
      </w:r>
      <w:r>
        <w:t>The</w:t>
      </w:r>
      <w:r>
        <w:rPr>
          <w:spacing w:val="19"/>
        </w:rPr>
        <w:t xml:space="preserve"> </w:t>
      </w:r>
      <w:r>
        <w:rPr>
          <w:spacing w:val="-2"/>
        </w:rPr>
        <w:t xml:space="preserve">Prince </w:t>
      </w:r>
      <w:r>
        <w:t>was</w:t>
      </w:r>
      <w:r>
        <w:rPr>
          <w:spacing w:val="9"/>
        </w:rPr>
        <w:t xml:space="preserve"> </w:t>
      </w:r>
      <w:r>
        <w:t>a</w:t>
      </w:r>
      <w:r>
        <w:rPr>
          <w:spacing w:val="9"/>
        </w:rPr>
        <w:t xml:space="preserve"> </w:t>
      </w:r>
      <w:r>
        <w:t>developing</w:t>
      </w:r>
      <w:r>
        <w:rPr>
          <w:spacing w:val="9"/>
        </w:rPr>
        <w:t xml:space="preserve"> </w:t>
      </w:r>
      <w:r>
        <w:t>amateur</w:t>
      </w:r>
      <w:r>
        <w:rPr>
          <w:spacing w:val="9"/>
        </w:rPr>
        <w:t xml:space="preserve"> </w:t>
      </w:r>
      <w:r>
        <w:t>musician</w:t>
      </w:r>
      <w:r>
        <w:rPr>
          <w:spacing w:val="9"/>
        </w:rPr>
        <w:t xml:space="preserve"> </w:t>
      </w:r>
      <w:r>
        <w:t>who</w:t>
      </w:r>
      <w:r>
        <w:rPr>
          <w:spacing w:val="9"/>
        </w:rPr>
        <w:t xml:space="preserve"> </w:t>
      </w:r>
      <w:r>
        <w:t>did</w:t>
      </w:r>
      <w:r>
        <w:rPr>
          <w:spacing w:val="9"/>
        </w:rPr>
        <w:t xml:space="preserve"> </w:t>
      </w:r>
      <w:r>
        <w:t>not</w:t>
      </w:r>
      <w:r>
        <w:rPr>
          <w:spacing w:val="9"/>
        </w:rPr>
        <w:t xml:space="preserve"> </w:t>
      </w:r>
      <w:r>
        <w:t>appreciate</w:t>
      </w:r>
      <w:r>
        <w:rPr>
          <w:spacing w:val="9"/>
        </w:rPr>
        <w:t xml:space="preserve"> </w:t>
      </w:r>
      <w:r>
        <w:t>the</w:t>
      </w:r>
      <w:r>
        <w:rPr>
          <w:spacing w:val="9"/>
        </w:rPr>
        <w:t xml:space="preserve"> </w:t>
      </w:r>
      <w:r>
        <w:t>elaborate</w:t>
      </w:r>
      <w:r>
        <w:rPr>
          <w:spacing w:val="10"/>
        </w:rPr>
        <w:t xml:space="preserve"> </w:t>
      </w:r>
      <w:r>
        <w:rPr>
          <w:spacing w:val="-2"/>
        </w:rPr>
        <w:t xml:space="preserve">church </w:t>
      </w:r>
      <w:r>
        <w:t>music</w:t>
      </w:r>
      <w:r>
        <w:rPr>
          <w:spacing w:val="-15"/>
        </w:rPr>
        <w:t xml:space="preserve"> </w:t>
      </w:r>
      <w:r>
        <w:t>of</w:t>
      </w:r>
      <w:r>
        <w:rPr>
          <w:spacing w:val="-15"/>
        </w:rPr>
        <w:t xml:space="preserve"> </w:t>
      </w:r>
      <w:r>
        <w:t>Bach’s</w:t>
      </w:r>
      <w:r>
        <w:rPr>
          <w:spacing w:val="-15"/>
        </w:rPr>
        <w:t xml:space="preserve"> </w:t>
      </w:r>
      <w:r>
        <w:t>past;</w:t>
      </w:r>
      <w:r>
        <w:rPr>
          <w:spacing w:val="-15"/>
        </w:rPr>
        <w:t xml:space="preserve"> </w:t>
      </w:r>
      <w:r>
        <w:t>instead,</w:t>
      </w:r>
      <w:r>
        <w:rPr>
          <w:spacing w:val="-15"/>
        </w:rPr>
        <w:t xml:space="preserve"> </w:t>
      </w:r>
      <w:r>
        <w:t>the</w:t>
      </w:r>
      <w:r>
        <w:rPr>
          <w:spacing w:val="-14"/>
        </w:rPr>
        <w:t xml:space="preserve"> </w:t>
      </w:r>
      <w:r>
        <w:t>Prince</w:t>
      </w:r>
      <w:r>
        <w:rPr>
          <w:spacing w:val="-15"/>
        </w:rPr>
        <w:t xml:space="preserve"> </w:t>
      </w:r>
      <w:r>
        <w:t>desired</w:t>
      </w:r>
      <w:r>
        <w:rPr>
          <w:spacing w:val="-15"/>
        </w:rPr>
        <w:t xml:space="preserve"> </w:t>
      </w:r>
      <w:r>
        <w:t>instrumental</w:t>
      </w:r>
      <w:r>
        <w:rPr>
          <w:spacing w:val="-15"/>
        </w:rPr>
        <w:t xml:space="preserve"> </w:t>
      </w:r>
      <w:r>
        <w:t>court</w:t>
      </w:r>
      <w:r>
        <w:rPr>
          <w:spacing w:val="-15"/>
        </w:rPr>
        <w:t xml:space="preserve"> </w:t>
      </w:r>
      <w:r>
        <w:t>music,</w:t>
      </w:r>
      <w:r>
        <w:rPr>
          <w:spacing w:val="-15"/>
        </w:rPr>
        <w:t xml:space="preserve"> </w:t>
      </w:r>
      <w:r>
        <w:t>so</w:t>
      </w:r>
      <w:r>
        <w:rPr>
          <w:spacing w:val="-14"/>
        </w:rPr>
        <w:t xml:space="preserve"> </w:t>
      </w:r>
      <w:r>
        <w:t>Bach</w:t>
      </w:r>
      <w:r>
        <w:rPr>
          <w:spacing w:val="-2"/>
        </w:rPr>
        <w:t xml:space="preserve"> </w:t>
      </w:r>
      <w:r>
        <w:t>focused</w:t>
      </w:r>
      <w:r>
        <w:rPr>
          <w:spacing w:val="11"/>
        </w:rPr>
        <w:t xml:space="preserve"> </w:t>
      </w:r>
      <w:r>
        <w:t>on</w:t>
      </w:r>
      <w:r>
        <w:rPr>
          <w:spacing w:val="12"/>
        </w:rPr>
        <w:t xml:space="preserve"> </w:t>
      </w:r>
      <w:r>
        <w:t>composing</w:t>
      </w:r>
      <w:r>
        <w:rPr>
          <w:spacing w:val="13"/>
        </w:rPr>
        <w:t xml:space="preserve"> </w:t>
      </w:r>
      <w:r>
        <w:t>instrumental</w:t>
      </w:r>
      <w:r>
        <w:rPr>
          <w:spacing w:val="12"/>
        </w:rPr>
        <w:t xml:space="preserve"> </w:t>
      </w:r>
      <w:r>
        <w:t>music.</w:t>
      </w:r>
      <w:r>
        <w:rPr>
          <w:spacing w:val="11"/>
        </w:rPr>
        <w:t xml:space="preserve"> </w:t>
      </w:r>
      <w:r>
        <w:t>In</w:t>
      </w:r>
      <w:r>
        <w:rPr>
          <w:spacing w:val="13"/>
        </w:rPr>
        <w:t xml:space="preserve"> </w:t>
      </w:r>
      <w:r>
        <w:t>his</w:t>
      </w:r>
      <w:r>
        <w:rPr>
          <w:spacing w:val="12"/>
        </w:rPr>
        <w:t xml:space="preserve"> </w:t>
      </w:r>
      <w:r>
        <w:t>five</w:t>
      </w:r>
      <w:r>
        <w:rPr>
          <w:spacing w:val="12"/>
        </w:rPr>
        <w:t xml:space="preserve"> </w:t>
      </w:r>
      <w:r>
        <w:t>year</w:t>
      </w:r>
      <w:r>
        <w:rPr>
          <w:spacing w:val="12"/>
        </w:rPr>
        <w:t xml:space="preserve"> </w:t>
      </w:r>
      <w:r>
        <w:t>(1717-1723)</w:t>
      </w:r>
      <w:r>
        <w:rPr>
          <w:spacing w:val="12"/>
        </w:rPr>
        <w:t xml:space="preserve"> </w:t>
      </w:r>
      <w:r>
        <w:t>tenure</w:t>
      </w:r>
      <w:r>
        <w:rPr>
          <w:spacing w:val="12"/>
        </w:rPr>
        <w:t xml:space="preserve"> </w:t>
      </w:r>
      <w:r>
        <w:t>at</w:t>
      </w:r>
      <w:r>
        <w:rPr>
          <w:spacing w:val="-2"/>
        </w:rPr>
        <w:t xml:space="preserve"> </w:t>
      </w:r>
      <w:r>
        <w:t>Cöthen, Bach produced an abundance of clavier music, six concerti</w:t>
      </w:r>
      <w:r>
        <w:rPr>
          <w:spacing w:val="38"/>
        </w:rPr>
        <w:t xml:space="preserve"> </w:t>
      </w:r>
      <w:r>
        <w:t>grossi</w:t>
      </w:r>
      <w:r>
        <w:rPr>
          <w:spacing w:val="4"/>
        </w:rPr>
        <w:t xml:space="preserve"> </w:t>
      </w:r>
      <w:r>
        <w:t>honoring the Margrave of Brandenburg, suites, concertos and sonatas. While</w:t>
      </w:r>
      <w:r>
        <w:rPr>
          <w:spacing w:val="20"/>
        </w:rPr>
        <w:t xml:space="preserve"> </w:t>
      </w:r>
      <w:r>
        <w:t>at</w:t>
      </w:r>
      <w:r>
        <w:rPr>
          <w:spacing w:val="3"/>
        </w:rPr>
        <w:t xml:space="preserve"> </w:t>
      </w:r>
      <w:r>
        <w:rPr>
          <w:spacing w:val="-2"/>
        </w:rPr>
        <w:t xml:space="preserve">Cöthen </w:t>
      </w:r>
      <w:r>
        <w:t>(1720),</w:t>
      </w:r>
      <w:r>
        <w:rPr>
          <w:spacing w:val="-15"/>
        </w:rPr>
        <w:t xml:space="preserve"> </w:t>
      </w:r>
      <w:r>
        <w:t>Bach’s</w:t>
      </w:r>
      <w:r>
        <w:rPr>
          <w:spacing w:val="-14"/>
        </w:rPr>
        <w:t xml:space="preserve"> </w:t>
      </w:r>
      <w:r>
        <w:t>first</w:t>
      </w:r>
      <w:r>
        <w:rPr>
          <w:spacing w:val="-14"/>
        </w:rPr>
        <w:t xml:space="preserve"> </w:t>
      </w:r>
      <w:r>
        <w:t>wife</w:t>
      </w:r>
      <w:r>
        <w:rPr>
          <w:spacing w:val="-14"/>
        </w:rPr>
        <w:t xml:space="preserve"> </w:t>
      </w:r>
      <w:r>
        <w:t>Maria</w:t>
      </w:r>
      <w:r>
        <w:rPr>
          <w:spacing w:val="-14"/>
        </w:rPr>
        <w:t xml:space="preserve"> </w:t>
      </w:r>
      <w:r>
        <w:t>Barbara</w:t>
      </w:r>
      <w:r>
        <w:rPr>
          <w:spacing w:val="-14"/>
        </w:rPr>
        <w:t xml:space="preserve"> </w:t>
      </w:r>
      <w:r>
        <w:t>died.</w:t>
      </w:r>
      <w:r>
        <w:rPr>
          <w:spacing w:val="-14"/>
        </w:rPr>
        <w:t xml:space="preserve"> </w:t>
      </w:r>
      <w:r>
        <w:t>He</w:t>
      </w:r>
      <w:r>
        <w:rPr>
          <w:spacing w:val="-14"/>
        </w:rPr>
        <w:t xml:space="preserve"> </w:t>
      </w:r>
      <w:r>
        <w:t>later</w:t>
      </w:r>
      <w:r>
        <w:rPr>
          <w:spacing w:val="-14"/>
        </w:rPr>
        <w:t xml:space="preserve"> </w:t>
      </w:r>
      <w:r>
        <w:t>married</w:t>
      </w:r>
      <w:r>
        <w:rPr>
          <w:spacing w:val="-14"/>
        </w:rPr>
        <w:t xml:space="preserve"> </w:t>
      </w:r>
      <w:r>
        <w:t>a</w:t>
      </w:r>
      <w:r>
        <w:rPr>
          <w:spacing w:val="-14"/>
        </w:rPr>
        <w:t xml:space="preserve"> </w:t>
      </w:r>
      <w:r>
        <w:t>young</w:t>
      </w:r>
      <w:r>
        <w:rPr>
          <w:spacing w:val="-14"/>
        </w:rPr>
        <w:t xml:space="preserve"> </w:t>
      </w:r>
      <w:r>
        <w:t>singer,</w:t>
      </w:r>
      <w:r>
        <w:rPr>
          <w:spacing w:val="-14"/>
        </w:rPr>
        <w:t xml:space="preserve"> </w:t>
      </w:r>
      <w:r>
        <w:t>Anna</w:t>
      </w:r>
      <w:r>
        <w:rPr>
          <w:spacing w:val="-2"/>
        </w:rPr>
        <w:t xml:space="preserve"> </w:t>
      </w:r>
      <w:r>
        <w:t>Magdalena and they had thirteen children together. Half of these children</w:t>
      </w:r>
      <w:r>
        <w:rPr>
          <w:spacing w:val="-32"/>
        </w:rPr>
        <w:t xml:space="preserve"> </w:t>
      </w:r>
      <w:r>
        <w:t>did</w:t>
      </w:r>
      <w:r>
        <w:rPr>
          <w:spacing w:val="-2"/>
        </w:rPr>
        <w:t xml:space="preserve"> not </w:t>
      </w:r>
      <w:r>
        <w:t>survive</w:t>
      </w:r>
      <w:r>
        <w:rPr>
          <w:spacing w:val="-20"/>
        </w:rPr>
        <w:t xml:space="preserve"> </w:t>
      </w:r>
      <w:r>
        <w:t>infancy.</w:t>
      </w:r>
      <w:r>
        <w:rPr>
          <w:spacing w:val="-20"/>
        </w:rPr>
        <w:t xml:space="preserve"> </w:t>
      </w:r>
      <w:r>
        <w:t>Two</w:t>
      </w:r>
      <w:r>
        <w:rPr>
          <w:spacing w:val="-19"/>
        </w:rPr>
        <w:t xml:space="preserve"> </w:t>
      </w:r>
      <w:r>
        <w:t>of</w:t>
      </w:r>
      <w:r>
        <w:rPr>
          <w:spacing w:val="-20"/>
        </w:rPr>
        <w:t xml:space="preserve"> </w:t>
      </w:r>
      <w:r>
        <w:t>Bach’s</w:t>
      </w:r>
      <w:r>
        <w:rPr>
          <w:spacing w:val="-20"/>
        </w:rPr>
        <w:t xml:space="preserve"> </w:t>
      </w:r>
      <w:r>
        <w:t>sons</w:t>
      </w:r>
      <w:r>
        <w:rPr>
          <w:spacing w:val="-19"/>
        </w:rPr>
        <w:t xml:space="preserve"> </w:t>
      </w:r>
      <w:r>
        <w:t>birthed</w:t>
      </w:r>
      <w:r>
        <w:rPr>
          <w:spacing w:val="-20"/>
        </w:rPr>
        <w:t xml:space="preserve"> </w:t>
      </w:r>
      <w:r>
        <w:t>by</w:t>
      </w:r>
      <w:r>
        <w:rPr>
          <w:spacing w:val="-20"/>
        </w:rPr>
        <w:t xml:space="preserve"> </w:t>
      </w:r>
      <w:r>
        <w:t>Anna,</w:t>
      </w:r>
      <w:r>
        <w:rPr>
          <w:spacing w:val="-19"/>
        </w:rPr>
        <w:t xml:space="preserve"> </w:t>
      </w:r>
      <w:r>
        <w:t>Johann</w:t>
      </w:r>
      <w:r>
        <w:rPr>
          <w:spacing w:val="-20"/>
        </w:rPr>
        <w:t xml:space="preserve"> </w:t>
      </w:r>
      <w:r>
        <w:t>Christoph</w:t>
      </w:r>
      <w:r>
        <w:rPr>
          <w:spacing w:val="-20"/>
        </w:rPr>
        <w:t xml:space="preserve"> </w:t>
      </w:r>
      <w:r>
        <w:t>and</w:t>
      </w:r>
      <w:r>
        <w:rPr>
          <w:spacing w:val="-19"/>
        </w:rPr>
        <w:t xml:space="preserve"> </w:t>
      </w:r>
      <w:r>
        <w:t>Johann</w:t>
      </w:r>
      <w:r>
        <w:rPr>
          <w:spacing w:val="-1"/>
        </w:rPr>
        <w:t xml:space="preserve"> </w:t>
      </w:r>
      <w:r>
        <w:t>Christian,</w:t>
      </w:r>
      <w:r>
        <w:rPr>
          <w:spacing w:val="-20"/>
        </w:rPr>
        <w:t xml:space="preserve"> </w:t>
      </w:r>
      <w:r>
        <w:t>also</w:t>
      </w:r>
      <w:r>
        <w:rPr>
          <w:spacing w:val="-20"/>
        </w:rPr>
        <w:t xml:space="preserve"> </w:t>
      </w:r>
      <w:r>
        <w:t>went</w:t>
      </w:r>
      <w:r>
        <w:rPr>
          <w:spacing w:val="-19"/>
        </w:rPr>
        <w:t xml:space="preserve"> </w:t>
      </w:r>
      <w:r>
        <w:t>on</w:t>
      </w:r>
      <w:r>
        <w:rPr>
          <w:spacing w:val="-20"/>
        </w:rPr>
        <w:t xml:space="preserve"> </w:t>
      </w:r>
      <w:r>
        <w:t>to</w:t>
      </w:r>
      <w:r>
        <w:rPr>
          <w:spacing w:val="-20"/>
        </w:rPr>
        <w:t xml:space="preserve"> </w:t>
      </w:r>
      <w:r>
        <w:t>become</w:t>
      </w:r>
      <w:r>
        <w:rPr>
          <w:spacing w:val="-19"/>
        </w:rPr>
        <w:t xml:space="preserve"> </w:t>
      </w:r>
      <w:r>
        <w:t>two</w:t>
      </w:r>
      <w:r>
        <w:rPr>
          <w:spacing w:val="-20"/>
        </w:rPr>
        <w:t xml:space="preserve"> </w:t>
      </w:r>
      <w:r>
        <w:t>of</w:t>
      </w:r>
      <w:r>
        <w:rPr>
          <w:spacing w:val="-20"/>
        </w:rPr>
        <w:t xml:space="preserve"> </w:t>
      </w:r>
      <w:r>
        <w:t>the</w:t>
      </w:r>
      <w:r>
        <w:rPr>
          <w:spacing w:val="-19"/>
        </w:rPr>
        <w:t xml:space="preserve"> </w:t>
      </w:r>
      <w:r>
        <w:t>next</w:t>
      </w:r>
      <w:r>
        <w:rPr>
          <w:spacing w:val="-19"/>
        </w:rPr>
        <w:t xml:space="preserve"> </w:t>
      </w:r>
      <w:r>
        <w:t>generation’s</w:t>
      </w:r>
      <w:r>
        <w:rPr>
          <w:spacing w:val="-20"/>
        </w:rPr>
        <w:t xml:space="preserve"> </w:t>
      </w:r>
      <w:r>
        <w:t>foremost</w:t>
      </w:r>
      <w:r>
        <w:rPr>
          <w:spacing w:val="-19"/>
        </w:rPr>
        <w:t xml:space="preserve"> </w:t>
      </w:r>
      <w:r>
        <w:t>composers.</w:t>
      </w:r>
      <w:r>
        <w:rPr>
          <w:spacing w:val="-2"/>
        </w:rPr>
        <w:t xml:space="preserve"> </w:t>
      </w:r>
      <w:r>
        <w:t>At</w:t>
      </w:r>
      <w:r>
        <w:rPr>
          <w:spacing w:val="-10"/>
        </w:rPr>
        <w:t xml:space="preserve"> </w:t>
      </w:r>
      <w:r>
        <w:t>the</w:t>
      </w:r>
      <w:r>
        <w:rPr>
          <w:spacing w:val="-9"/>
        </w:rPr>
        <w:t xml:space="preserve"> </w:t>
      </w:r>
      <w:r>
        <w:t>age</w:t>
      </w:r>
      <w:r>
        <w:rPr>
          <w:spacing w:val="-10"/>
        </w:rPr>
        <w:t xml:space="preserve"> </w:t>
      </w:r>
      <w:r>
        <w:t>of</w:t>
      </w:r>
      <w:r>
        <w:rPr>
          <w:spacing w:val="-9"/>
        </w:rPr>
        <w:t xml:space="preserve"> </w:t>
      </w:r>
      <w:r>
        <w:t>thirty-eight,</w:t>
      </w:r>
      <w:r>
        <w:rPr>
          <w:spacing w:val="-10"/>
        </w:rPr>
        <w:t xml:space="preserve"> </w:t>
      </w:r>
      <w:r>
        <w:t>Bach</w:t>
      </w:r>
      <w:r>
        <w:rPr>
          <w:spacing w:val="-9"/>
        </w:rPr>
        <w:t xml:space="preserve"> </w:t>
      </w:r>
      <w:r>
        <w:t>assumed</w:t>
      </w:r>
      <w:r>
        <w:rPr>
          <w:spacing w:val="-9"/>
        </w:rPr>
        <w:t xml:space="preserve"> </w:t>
      </w:r>
      <w:r>
        <w:t>the</w:t>
      </w:r>
      <w:r>
        <w:rPr>
          <w:spacing w:val="-10"/>
        </w:rPr>
        <w:t xml:space="preserve"> </w:t>
      </w:r>
      <w:r>
        <w:t>position</w:t>
      </w:r>
      <w:r>
        <w:rPr>
          <w:spacing w:val="-9"/>
        </w:rPr>
        <w:t xml:space="preserve"> </w:t>
      </w:r>
      <w:r>
        <w:t>as</w:t>
      </w:r>
      <w:r>
        <w:rPr>
          <w:spacing w:val="-10"/>
        </w:rPr>
        <w:t xml:space="preserve"> </w:t>
      </w:r>
      <w:r>
        <w:t>cantor</w:t>
      </w:r>
      <w:r>
        <w:rPr>
          <w:spacing w:val="-9"/>
        </w:rPr>
        <w:t xml:space="preserve"> </w:t>
      </w:r>
      <w:r>
        <w:t>of</w:t>
      </w:r>
      <w:r>
        <w:rPr>
          <w:spacing w:val="-10"/>
        </w:rPr>
        <w:t xml:space="preserve"> </w:t>
      </w:r>
      <w:r>
        <w:t>the</w:t>
      </w:r>
      <w:r>
        <w:rPr>
          <w:spacing w:val="-9"/>
        </w:rPr>
        <w:t xml:space="preserve"> </w:t>
      </w:r>
      <w:r>
        <w:t>St.</w:t>
      </w:r>
      <w:r>
        <w:rPr>
          <w:spacing w:val="-9"/>
        </w:rPr>
        <w:t xml:space="preserve"> </w:t>
      </w:r>
      <w:r>
        <w:t>Thom</w:t>
      </w:r>
      <w:r>
        <w:rPr>
          <w:color w:val="231F20"/>
        </w:rPr>
        <w:t>as</w:t>
      </w:r>
      <w:r>
        <w:rPr>
          <w:color w:val="231F20"/>
          <w:spacing w:val="15"/>
        </w:rPr>
        <w:t xml:space="preserve"> </w:t>
      </w:r>
      <w:r>
        <w:rPr>
          <w:color w:val="231F20"/>
        </w:rPr>
        <w:t>Lutheran</w:t>
      </w:r>
      <w:r>
        <w:rPr>
          <w:color w:val="231F20"/>
          <w:spacing w:val="15"/>
        </w:rPr>
        <w:t xml:space="preserve"> </w:t>
      </w:r>
      <w:r>
        <w:rPr>
          <w:color w:val="231F20"/>
        </w:rPr>
        <w:t>Church</w:t>
      </w:r>
      <w:r>
        <w:rPr>
          <w:color w:val="231F20"/>
          <w:spacing w:val="15"/>
        </w:rPr>
        <w:t xml:space="preserve"> </w:t>
      </w:r>
      <w:r>
        <w:rPr>
          <w:color w:val="231F20"/>
        </w:rPr>
        <w:t>in</w:t>
      </w:r>
      <w:r>
        <w:rPr>
          <w:color w:val="231F20"/>
          <w:spacing w:val="15"/>
        </w:rPr>
        <w:t xml:space="preserve"> </w:t>
      </w:r>
      <w:r>
        <w:rPr>
          <w:color w:val="231F20"/>
        </w:rPr>
        <w:t>Leipzig,</w:t>
      </w:r>
      <w:r>
        <w:rPr>
          <w:color w:val="231F20"/>
          <w:spacing w:val="15"/>
        </w:rPr>
        <w:t xml:space="preserve"> </w:t>
      </w:r>
      <w:r>
        <w:rPr>
          <w:color w:val="231F20"/>
        </w:rPr>
        <w:t>Germany.</w:t>
      </w:r>
      <w:r>
        <w:rPr>
          <w:color w:val="231F20"/>
          <w:spacing w:val="15"/>
        </w:rPr>
        <w:t xml:space="preserve"> </w:t>
      </w:r>
      <w:r>
        <w:rPr>
          <w:color w:val="231F20"/>
        </w:rPr>
        <w:t>Several</w:t>
      </w:r>
      <w:r>
        <w:rPr>
          <w:color w:val="231F20"/>
          <w:spacing w:val="15"/>
        </w:rPr>
        <w:t xml:space="preserve"> </w:t>
      </w:r>
      <w:r>
        <w:rPr>
          <w:color w:val="231F20"/>
        </w:rPr>
        <w:t>other</w:t>
      </w:r>
      <w:r>
        <w:rPr>
          <w:color w:val="231F20"/>
          <w:spacing w:val="15"/>
        </w:rPr>
        <w:t xml:space="preserve"> </w:t>
      </w:r>
      <w:r>
        <w:rPr>
          <w:color w:val="231F20"/>
        </w:rPr>
        <w:t>candidates</w:t>
      </w:r>
      <w:r>
        <w:rPr>
          <w:color w:val="231F20"/>
          <w:spacing w:val="15"/>
        </w:rPr>
        <w:t xml:space="preserve"> </w:t>
      </w:r>
      <w:r>
        <w:rPr>
          <w:color w:val="231F20"/>
        </w:rPr>
        <w:t>were</w:t>
      </w:r>
      <w:r>
        <w:rPr>
          <w:color w:val="231F20"/>
          <w:spacing w:val="15"/>
        </w:rPr>
        <w:t xml:space="preserve"> </w:t>
      </w:r>
      <w:r>
        <w:rPr>
          <w:color w:val="231F20"/>
        </w:rPr>
        <w:t>considered</w:t>
      </w:r>
      <w:r>
        <w:rPr>
          <w:color w:val="231F20"/>
          <w:spacing w:val="9"/>
        </w:rPr>
        <w:t xml:space="preserve"> </w:t>
      </w:r>
      <w:r>
        <w:rPr>
          <w:color w:val="231F20"/>
        </w:rPr>
        <w:t>for</w:t>
      </w:r>
      <w:r>
        <w:rPr>
          <w:color w:val="231F20"/>
          <w:spacing w:val="10"/>
        </w:rPr>
        <w:t xml:space="preserve"> </w:t>
      </w:r>
      <w:r>
        <w:rPr>
          <w:color w:val="231F20"/>
        </w:rPr>
        <w:t>the</w:t>
      </w:r>
      <w:r>
        <w:rPr>
          <w:color w:val="231F20"/>
          <w:spacing w:val="9"/>
        </w:rPr>
        <w:t xml:space="preserve"> </w:t>
      </w:r>
      <w:r>
        <w:rPr>
          <w:color w:val="231F20"/>
        </w:rPr>
        <w:t>Leipzig</w:t>
      </w:r>
      <w:r>
        <w:rPr>
          <w:color w:val="231F20"/>
          <w:spacing w:val="10"/>
        </w:rPr>
        <w:t xml:space="preserve"> </w:t>
      </w:r>
      <w:r>
        <w:rPr>
          <w:color w:val="231F20"/>
        </w:rPr>
        <w:t>post,</w:t>
      </w:r>
      <w:r>
        <w:rPr>
          <w:color w:val="231F20"/>
          <w:spacing w:val="9"/>
        </w:rPr>
        <w:t xml:space="preserve"> </w:t>
      </w:r>
      <w:r>
        <w:rPr>
          <w:color w:val="231F20"/>
        </w:rPr>
        <w:t>including</w:t>
      </w:r>
      <w:r>
        <w:rPr>
          <w:color w:val="231F20"/>
          <w:spacing w:val="10"/>
        </w:rPr>
        <w:t xml:space="preserve"> </w:t>
      </w:r>
      <w:r>
        <w:rPr>
          <w:color w:val="231F20"/>
        </w:rPr>
        <w:t>the</w:t>
      </w:r>
      <w:r>
        <w:rPr>
          <w:color w:val="231F20"/>
          <w:spacing w:val="9"/>
        </w:rPr>
        <w:t xml:space="preserve"> </w:t>
      </w:r>
      <w:r>
        <w:rPr>
          <w:color w:val="231F20"/>
        </w:rPr>
        <w:t>famous</w:t>
      </w:r>
      <w:r>
        <w:rPr>
          <w:color w:val="231F20"/>
          <w:spacing w:val="10"/>
        </w:rPr>
        <w:t xml:space="preserve"> </w:t>
      </w:r>
      <w:r>
        <w:rPr>
          <w:color w:val="231F20"/>
        </w:rPr>
        <w:t>composer</w:t>
      </w:r>
      <w:r>
        <w:rPr>
          <w:color w:val="231F20"/>
          <w:spacing w:val="9"/>
        </w:rPr>
        <w:t xml:space="preserve"> </w:t>
      </w:r>
      <w:r>
        <w:rPr>
          <w:color w:val="231F20"/>
        </w:rPr>
        <w:t>Telemann</w:t>
      </w:r>
      <w:r>
        <w:rPr>
          <w:color w:val="231F20"/>
          <w:spacing w:val="10"/>
        </w:rPr>
        <w:t xml:space="preserve"> </w:t>
      </w:r>
      <w:r>
        <w:rPr>
          <w:color w:val="231F20"/>
        </w:rPr>
        <w:t>who</w:t>
      </w:r>
      <w:r>
        <w:rPr>
          <w:color w:val="231F20"/>
          <w:spacing w:val="10"/>
        </w:rPr>
        <w:t xml:space="preserve"> </w:t>
      </w:r>
      <w:r>
        <w:rPr>
          <w:color w:val="231F20"/>
        </w:rPr>
        <w:t>refused</w:t>
      </w:r>
      <w:r w:rsidR="0066774D">
        <w:rPr>
          <w:color w:val="231F20"/>
        </w:rPr>
        <w:t xml:space="preserve"> </w:t>
      </w:r>
      <w:r>
        <w:rPr>
          <w:color w:val="231F20"/>
        </w:rPr>
        <w:t>the offer. Some on the town council felt that, since the most qualified candidates did not accept the offer, the less talented applicant would have to be hired. It was in</w:t>
      </w:r>
      <w:r>
        <w:rPr>
          <w:color w:val="231F20"/>
          <w:spacing w:val="-8"/>
        </w:rPr>
        <w:t xml:space="preserve"> </w:t>
      </w:r>
      <w:r>
        <w:rPr>
          <w:color w:val="231F20"/>
        </w:rPr>
        <w:t>this</w:t>
      </w:r>
      <w:r>
        <w:rPr>
          <w:color w:val="231F20"/>
          <w:spacing w:val="-7"/>
        </w:rPr>
        <w:t xml:space="preserve"> </w:t>
      </w:r>
      <w:r>
        <w:rPr>
          <w:color w:val="231F20"/>
        </w:rPr>
        <w:t>negative</w:t>
      </w:r>
      <w:r>
        <w:rPr>
          <w:color w:val="231F20"/>
          <w:spacing w:val="-6"/>
        </w:rPr>
        <w:t xml:space="preserve"> </w:t>
      </w:r>
      <w:r>
        <w:rPr>
          <w:color w:val="231F20"/>
        </w:rPr>
        <w:t>working</w:t>
      </w:r>
      <w:r>
        <w:rPr>
          <w:color w:val="231F20"/>
          <w:spacing w:val="-7"/>
        </w:rPr>
        <w:t xml:space="preserve"> </w:t>
      </w:r>
      <w:r>
        <w:rPr>
          <w:color w:val="231F20"/>
        </w:rPr>
        <w:t>atmosphere</w:t>
      </w:r>
      <w:r>
        <w:rPr>
          <w:color w:val="231F20"/>
          <w:spacing w:val="-6"/>
        </w:rPr>
        <w:t xml:space="preserve"> </w:t>
      </w:r>
      <w:r>
        <w:rPr>
          <w:color w:val="231F20"/>
        </w:rPr>
        <w:t>that</w:t>
      </w:r>
      <w:r>
        <w:rPr>
          <w:color w:val="231F20"/>
          <w:spacing w:val="-8"/>
        </w:rPr>
        <w:t xml:space="preserve"> </w:t>
      </w:r>
      <w:r>
        <w:rPr>
          <w:color w:val="231F20"/>
        </w:rPr>
        <w:t>Leipzig</w:t>
      </w:r>
      <w:r>
        <w:rPr>
          <w:color w:val="231F20"/>
          <w:spacing w:val="-6"/>
        </w:rPr>
        <w:t xml:space="preserve"> </w:t>
      </w:r>
      <w:r>
        <w:rPr>
          <w:color w:val="231F20"/>
        </w:rPr>
        <w:t>hired</w:t>
      </w:r>
      <w:r>
        <w:rPr>
          <w:color w:val="231F20"/>
          <w:spacing w:val="-7"/>
        </w:rPr>
        <w:t xml:space="preserve"> </w:t>
      </w:r>
      <w:r>
        <w:rPr>
          <w:color w:val="231F20"/>
        </w:rPr>
        <w:t>its</w:t>
      </w:r>
      <w:r>
        <w:rPr>
          <w:color w:val="231F20"/>
          <w:spacing w:val="-6"/>
        </w:rPr>
        <w:t xml:space="preserve"> </w:t>
      </w:r>
      <w:r>
        <w:rPr>
          <w:color w:val="231F20"/>
        </w:rPr>
        <w:t>greatest</w:t>
      </w:r>
      <w:r>
        <w:rPr>
          <w:color w:val="231F20"/>
          <w:spacing w:val="-6"/>
        </w:rPr>
        <w:t xml:space="preserve"> </w:t>
      </w:r>
      <w:r>
        <w:rPr>
          <w:color w:val="231F20"/>
        </w:rPr>
        <w:t>cantor</w:t>
      </w:r>
      <w:r>
        <w:rPr>
          <w:color w:val="231F20"/>
          <w:spacing w:val="-8"/>
        </w:rPr>
        <w:t xml:space="preserve"> </w:t>
      </w:r>
      <w:r>
        <w:rPr>
          <w:color w:val="231F20"/>
        </w:rPr>
        <w:t>and</w:t>
      </w:r>
      <w:r>
        <w:rPr>
          <w:color w:val="231F20"/>
          <w:spacing w:val="-6"/>
        </w:rPr>
        <w:t xml:space="preserve"> </w:t>
      </w:r>
      <w:r>
        <w:rPr>
          <w:color w:val="231F20"/>
        </w:rPr>
        <w:t>musician. Bach worked in Leipzig for twenty-seven years</w:t>
      </w:r>
      <w:r>
        <w:rPr>
          <w:color w:val="231F20"/>
          <w:spacing w:val="-13"/>
        </w:rPr>
        <w:t xml:space="preserve"> </w:t>
      </w:r>
      <w:r>
        <w:rPr>
          <w:color w:val="231F20"/>
        </w:rPr>
        <w:t>(1723-1750).</w:t>
      </w:r>
    </w:p>
    <w:p w14:paraId="28AB8664" w14:textId="77777777" w:rsidR="005D5128" w:rsidRDefault="005D5128" w:rsidP="0066774D">
      <w:pPr>
        <w:pStyle w:val="Body"/>
      </w:pPr>
      <w:r>
        <w:t>Leipzig served as a hub of Lutheran church music for Germany. Not only did Bach have to compose and perform, he also had to administer and organize music for</w:t>
      </w:r>
      <w:r>
        <w:rPr>
          <w:spacing w:val="-7"/>
        </w:rPr>
        <w:t xml:space="preserve"> </w:t>
      </w:r>
      <w:r>
        <w:t>all</w:t>
      </w:r>
      <w:r>
        <w:rPr>
          <w:spacing w:val="-7"/>
        </w:rPr>
        <w:t xml:space="preserve"> </w:t>
      </w:r>
      <w:r>
        <w:t>the</w:t>
      </w:r>
      <w:r>
        <w:rPr>
          <w:spacing w:val="-7"/>
        </w:rPr>
        <w:t xml:space="preserve"> </w:t>
      </w:r>
      <w:r>
        <w:t>churches</w:t>
      </w:r>
      <w:r>
        <w:rPr>
          <w:spacing w:val="-6"/>
        </w:rPr>
        <w:t xml:space="preserve"> </w:t>
      </w:r>
      <w:r>
        <w:t>in</w:t>
      </w:r>
      <w:r>
        <w:rPr>
          <w:spacing w:val="-7"/>
        </w:rPr>
        <w:t xml:space="preserve"> </w:t>
      </w:r>
      <w:r>
        <w:t>Leipzig.</w:t>
      </w:r>
      <w:r>
        <w:rPr>
          <w:spacing w:val="-7"/>
        </w:rPr>
        <w:t xml:space="preserve"> </w:t>
      </w:r>
      <w:r>
        <w:t>He</w:t>
      </w:r>
      <w:r>
        <w:rPr>
          <w:spacing w:val="-6"/>
        </w:rPr>
        <w:t xml:space="preserve"> </w:t>
      </w:r>
      <w:r>
        <w:t>was</w:t>
      </w:r>
      <w:r>
        <w:rPr>
          <w:spacing w:val="-7"/>
        </w:rPr>
        <w:t xml:space="preserve"> </w:t>
      </w:r>
      <w:r>
        <w:t>required</w:t>
      </w:r>
      <w:r>
        <w:rPr>
          <w:spacing w:val="-7"/>
        </w:rPr>
        <w:t xml:space="preserve"> </w:t>
      </w:r>
      <w:r>
        <w:t>to</w:t>
      </w:r>
      <w:r>
        <w:rPr>
          <w:spacing w:val="-7"/>
        </w:rPr>
        <w:t xml:space="preserve"> </w:t>
      </w:r>
      <w:r>
        <w:t>teach</w:t>
      </w:r>
      <w:r>
        <w:rPr>
          <w:spacing w:val="-6"/>
        </w:rPr>
        <w:t xml:space="preserve"> </w:t>
      </w:r>
      <w:r>
        <w:t>in</w:t>
      </w:r>
      <w:r>
        <w:rPr>
          <w:spacing w:val="-7"/>
        </w:rPr>
        <w:t xml:space="preserve"> </w:t>
      </w:r>
      <w:r>
        <w:t>choir</w:t>
      </w:r>
      <w:r>
        <w:rPr>
          <w:spacing w:val="-7"/>
        </w:rPr>
        <w:t xml:space="preserve"> </w:t>
      </w:r>
      <w:r>
        <w:t>school</w:t>
      </w:r>
      <w:r>
        <w:rPr>
          <w:spacing w:val="-6"/>
        </w:rPr>
        <w:t xml:space="preserve"> </w:t>
      </w:r>
      <w:r>
        <w:t>in</w:t>
      </w:r>
      <w:r>
        <w:rPr>
          <w:spacing w:val="-7"/>
        </w:rPr>
        <w:t xml:space="preserve"> </w:t>
      </w:r>
      <w:r>
        <w:t>addition to all of his other responsibilities. Bach composed, copied needed parts, directed, rehearsed, and performed a cantata on a near weekly basis. Cantatas are major church choir works that involve soloist, choir, and orchestra. Cantatas have several movements and last for fifteen to thirty minutes. Cantatas are still performed today</w:t>
      </w:r>
      <w:r>
        <w:rPr>
          <w:spacing w:val="-11"/>
        </w:rPr>
        <w:t xml:space="preserve"> </w:t>
      </w:r>
      <w:r>
        <w:t>by</w:t>
      </w:r>
      <w:r>
        <w:rPr>
          <w:spacing w:val="-11"/>
        </w:rPr>
        <w:t xml:space="preserve"> </w:t>
      </w:r>
      <w:r>
        <w:t>church</w:t>
      </w:r>
      <w:r>
        <w:rPr>
          <w:spacing w:val="-11"/>
        </w:rPr>
        <w:t xml:space="preserve"> </w:t>
      </w:r>
      <w:r>
        <w:t>choirs,</w:t>
      </w:r>
      <w:r>
        <w:rPr>
          <w:spacing w:val="-10"/>
        </w:rPr>
        <w:t xml:space="preserve"> </w:t>
      </w:r>
      <w:r>
        <w:t>mostly</w:t>
      </w:r>
      <w:r>
        <w:rPr>
          <w:spacing w:val="-11"/>
        </w:rPr>
        <w:t xml:space="preserve"> </w:t>
      </w:r>
      <w:r>
        <w:t>on</w:t>
      </w:r>
      <w:r>
        <w:rPr>
          <w:spacing w:val="-11"/>
        </w:rPr>
        <w:t xml:space="preserve"> </w:t>
      </w:r>
      <w:r>
        <w:t>special</w:t>
      </w:r>
      <w:r>
        <w:rPr>
          <w:spacing w:val="-10"/>
        </w:rPr>
        <w:t xml:space="preserve"> </w:t>
      </w:r>
      <w:r>
        <w:t>occasions</w:t>
      </w:r>
      <w:r>
        <w:rPr>
          <w:spacing w:val="-11"/>
        </w:rPr>
        <w:t xml:space="preserve"> </w:t>
      </w:r>
      <w:r>
        <w:t>such</w:t>
      </w:r>
      <w:r>
        <w:rPr>
          <w:spacing w:val="-11"/>
        </w:rPr>
        <w:t xml:space="preserve"> </w:t>
      </w:r>
      <w:r>
        <w:t>as</w:t>
      </w:r>
      <w:r>
        <w:rPr>
          <w:spacing w:val="-10"/>
        </w:rPr>
        <w:t xml:space="preserve"> </w:t>
      </w:r>
      <w:r>
        <w:t>Easter,</w:t>
      </w:r>
      <w:r>
        <w:rPr>
          <w:spacing w:val="-11"/>
        </w:rPr>
        <w:t xml:space="preserve"> </w:t>
      </w:r>
      <w:r>
        <w:t>Christmas,</w:t>
      </w:r>
      <w:r>
        <w:rPr>
          <w:spacing w:val="-11"/>
        </w:rPr>
        <w:t xml:space="preserve"> </w:t>
      </w:r>
      <w:r>
        <w:t>and other festive church</w:t>
      </w:r>
      <w:r>
        <w:rPr>
          <w:spacing w:val="-4"/>
        </w:rPr>
        <w:t xml:space="preserve"> </w:t>
      </w:r>
      <w:r>
        <w:t>events.</w:t>
      </w:r>
    </w:p>
    <w:p w14:paraId="574F76AE" w14:textId="77777777" w:rsidR="005D5128" w:rsidRDefault="005D5128" w:rsidP="0066774D">
      <w:pPr>
        <w:pStyle w:val="Body"/>
      </w:pPr>
      <w:r>
        <w:t>Bach</w:t>
      </w:r>
      <w:r>
        <w:rPr>
          <w:spacing w:val="10"/>
        </w:rPr>
        <w:t xml:space="preserve"> </w:t>
      </w:r>
      <w:r>
        <w:t>felt</w:t>
      </w:r>
      <w:r>
        <w:rPr>
          <w:spacing w:val="10"/>
        </w:rPr>
        <w:t xml:space="preserve"> </w:t>
      </w:r>
      <w:r>
        <w:t>that</w:t>
      </w:r>
      <w:r>
        <w:rPr>
          <w:spacing w:val="11"/>
        </w:rPr>
        <w:t xml:space="preserve"> </w:t>
      </w:r>
      <w:r>
        <w:t>the</w:t>
      </w:r>
      <w:r>
        <w:rPr>
          <w:spacing w:val="10"/>
        </w:rPr>
        <w:t xml:space="preserve"> </w:t>
      </w:r>
      <w:r>
        <w:t>rigors</w:t>
      </w:r>
      <w:r>
        <w:rPr>
          <w:spacing w:val="11"/>
        </w:rPr>
        <w:t xml:space="preserve"> </w:t>
      </w:r>
      <w:r>
        <w:t>of</w:t>
      </w:r>
      <w:r>
        <w:rPr>
          <w:spacing w:val="10"/>
        </w:rPr>
        <w:t xml:space="preserve"> </w:t>
      </w:r>
      <w:r>
        <w:t>his</w:t>
      </w:r>
      <w:r>
        <w:rPr>
          <w:spacing w:val="11"/>
        </w:rPr>
        <w:t xml:space="preserve"> </w:t>
      </w:r>
      <w:r>
        <w:t>Leipzig</w:t>
      </w:r>
      <w:r>
        <w:rPr>
          <w:spacing w:val="10"/>
        </w:rPr>
        <w:t xml:space="preserve"> </w:t>
      </w:r>
      <w:r>
        <w:t>position</w:t>
      </w:r>
      <w:r>
        <w:rPr>
          <w:spacing w:val="11"/>
        </w:rPr>
        <w:t xml:space="preserve"> </w:t>
      </w:r>
      <w:r>
        <w:t>were</w:t>
      </w:r>
      <w:r>
        <w:rPr>
          <w:spacing w:val="10"/>
        </w:rPr>
        <w:t xml:space="preserve"> </w:t>
      </w:r>
      <w:r>
        <w:t>too</w:t>
      </w:r>
      <w:r>
        <w:rPr>
          <w:spacing w:val="11"/>
        </w:rPr>
        <w:t xml:space="preserve"> </w:t>
      </w:r>
      <w:r>
        <w:t>bureaucratic</w:t>
      </w:r>
      <w:r>
        <w:rPr>
          <w:spacing w:val="10"/>
        </w:rPr>
        <w:t xml:space="preserve"> </w:t>
      </w:r>
      <w:r>
        <w:t>and</w:t>
      </w:r>
      <w:r>
        <w:rPr>
          <w:spacing w:val="11"/>
        </w:rPr>
        <w:t xml:space="preserve"> </w:t>
      </w:r>
      <w:r>
        <w:t>restrictive</w:t>
      </w:r>
      <w:r>
        <w:rPr>
          <w:spacing w:val="11"/>
        </w:rPr>
        <w:t xml:space="preserve"> </w:t>
      </w:r>
      <w:r>
        <w:t>due</w:t>
      </w:r>
      <w:r>
        <w:rPr>
          <w:spacing w:val="12"/>
        </w:rPr>
        <w:t xml:space="preserve"> </w:t>
      </w:r>
      <w:r>
        <w:t>to</w:t>
      </w:r>
      <w:r>
        <w:rPr>
          <w:spacing w:val="11"/>
        </w:rPr>
        <w:t xml:space="preserve"> </w:t>
      </w:r>
      <w:r>
        <w:t>town</w:t>
      </w:r>
      <w:r>
        <w:rPr>
          <w:spacing w:val="12"/>
        </w:rPr>
        <w:t xml:space="preserve"> </w:t>
      </w:r>
      <w:r>
        <w:t>and</w:t>
      </w:r>
      <w:r>
        <w:rPr>
          <w:spacing w:val="11"/>
        </w:rPr>
        <w:t xml:space="preserve"> </w:t>
      </w:r>
      <w:r>
        <w:t>church</w:t>
      </w:r>
      <w:r>
        <w:rPr>
          <w:spacing w:val="12"/>
        </w:rPr>
        <w:t xml:space="preserve"> </w:t>
      </w:r>
      <w:r>
        <w:t>politics.</w:t>
      </w:r>
      <w:r>
        <w:rPr>
          <w:spacing w:val="11"/>
        </w:rPr>
        <w:t xml:space="preserve"> </w:t>
      </w:r>
      <w:r>
        <w:t>Neither</w:t>
      </w:r>
      <w:r>
        <w:rPr>
          <w:spacing w:val="12"/>
        </w:rPr>
        <w:t xml:space="preserve"> </w:t>
      </w:r>
      <w:r>
        <w:t>the</w:t>
      </w:r>
      <w:r>
        <w:rPr>
          <w:spacing w:val="11"/>
        </w:rPr>
        <w:t xml:space="preserve"> </w:t>
      </w:r>
      <w:r>
        <w:t>town</w:t>
      </w:r>
      <w:r>
        <w:rPr>
          <w:spacing w:val="12"/>
        </w:rPr>
        <w:t xml:space="preserve"> </w:t>
      </w:r>
      <w:r>
        <w:t>nor</w:t>
      </w:r>
      <w:r>
        <w:rPr>
          <w:spacing w:val="11"/>
        </w:rPr>
        <w:t xml:space="preserve"> </w:t>
      </w:r>
      <w:r>
        <w:t>the</w:t>
      </w:r>
      <w:r>
        <w:rPr>
          <w:spacing w:val="12"/>
        </w:rPr>
        <w:t xml:space="preserve"> </w:t>
      </w:r>
      <w:r>
        <w:t>church</w:t>
      </w:r>
      <w:r>
        <w:rPr>
          <w:spacing w:val="12"/>
        </w:rPr>
        <w:t xml:space="preserve"> </w:t>
      </w:r>
      <w:r>
        <w:t>really ever</w:t>
      </w:r>
      <w:r>
        <w:rPr>
          <w:spacing w:val="18"/>
        </w:rPr>
        <w:t xml:space="preserve"> </w:t>
      </w:r>
      <w:r>
        <w:t>appreciated</w:t>
      </w:r>
      <w:r>
        <w:rPr>
          <w:spacing w:val="19"/>
        </w:rPr>
        <w:t xml:space="preserve"> </w:t>
      </w:r>
      <w:r>
        <w:t>Bach.</w:t>
      </w:r>
      <w:r>
        <w:rPr>
          <w:spacing w:val="18"/>
        </w:rPr>
        <w:t xml:space="preserve"> </w:t>
      </w:r>
      <w:r>
        <w:t>The</w:t>
      </w:r>
      <w:r>
        <w:rPr>
          <w:spacing w:val="20"/>
        </w:rPr>
        <w:t xml:space="preserve"> </w:t>
      </w:r>
      <w:r>
        <w:t>church</w:t>
      </w:r>
      <w:r>
        <w:rPr>
          <w:spacing w:val="19"/>
        </w:rPr>
        <w:t xml:space="preserve"> </w:t>
      </w:r>
      <w:r>
        <w:t>and</w:t>
      </w:r>
      <w:r>
        <w:rPr>
          <w:spacing w:val="19"/>
        </w:rPr>
        <w:t xml:space="preserve"> </w:t>
      </w:r>
      <w:r>
        <w:t>town</w:t>
      </w:r>
      <w:r>
        <w:rPr>
          <w:spacing w:val="19"/>
        </w:rPr>
        <w:t xml:space="preserve"> </w:t>
      </w:r>
      <w:r>
        <w:t>council</w:t>
      </w:r>
      <w:r>
        <w:rPr>
          <w:spacing w:val="19"/>
        </w:rPr>
        <w:t xml:space="preserve"> </w:t>
      </w:r>
      <w:r>
        <w:t>refused</w:t>
      </w:r>
      <w:r>
        <w:rPr>
          <w:spacing w:val="19"/>
        </w:rPr>
        <w:t xml:space="preserve"> </w:t>
      </w:r>
      <w:r>
        <w:t>to</w:t>
      </w:r>
      <w:r>
        <w:rPr>
          <w:spacing w:val="19"/>
        </w:rPr>
        <w:t xml:space="preserve"> </w:t>
      </w:r>
      <w:r>
        <w:t>pay</w:t>
      </w:r>
      <w:r>
        <w:rPr>
          <w:spacing w:val="18"/>
        </w:rPr>
        <w:t xml:space="preserve"> </w:t>
      </w:r>
      <w:r>
        <w:t>Bach</w:t>
      </w:r>
      <w:r>
        <w:rPr>
          <w:spacing w:val="18"/>
        </w:rPr>
        <w:t xml:space="preserve"> </w:t>
      </w:r>
      <w:r>
        <w:t>for</w:t>
      </w:r>
      <w:r>
        <w:rPr>
          <w:spacing w:val="19"/>
        </w:rPr>
        <w:t xml:space="preserve"> </w:t>
      </w:r>
      <w:r>
        <w:t>all the extra demands/responsibilities of his position and thought basically</w:t>
      </w:r>
      <w:r>
        <w:rPr>
          <w:spacing w:val="-3"/>
        </w:rPr>
        <w:t xml:space="preserve"> </w:t>
      </w:r>
      <w:r>
        <w:t>that they</w:t>
      </w:r>
      <w:r>
        <w:rPr>
          <w:spacing w:val="-1"/>
        </w:rPr>
        <w:t xml:space="preserve"> </w:t>
      </w:r>
      <w:r>
        <w:t>would</w:t>
      </w:r>
      <w:r>
        <w:rPr>
          <w:spacing w:val="-10"/>
        </w:rPr>
        <w:t xml:space="preserve"> </w:t>
      </w:r>
      <w:r>
        <w:t>merely</w:t>
      </w:r>
      <w:r>
        <w:rPr>
          <w:spacing w:val="-9"/>
        </w:rPr>
        <w:t xml:space="preserve"> </w:t>
      </w:r>
      <w:r>
        <w:t>tolerate</w:t>
      </w:r>
      <w:r>
        <w:rPr>
          <w:spacing w:val="-9"/>
        </w:rPr>
        <w:t xml:space="preserve"> </w:t>
      </w:r>
      <w:r>
        <w:t>their</w:t>
      </w:r>
      <w:r>
        <w:rPr>
          <w:spacing w:val="-10"/>
        </w:rPr>
        <w:t xml:space="preserve"> </w:t>
      </w:r>
      <w:r>
        <w:t>irate</w:t>
      </w:r>
      <w:r>
        <w:rPr>
          <w:spacing w:val="-9"/>
        </w:rPr>
        <w:t xml:space="preserve"> </w:t>
      </w:r>
      <w:r>
        <w:t>cantor,</w:t>
      </w:r>
      <w:r>
        <w:rPr>
          <w:spacing w:val="-9"/>
        </w:rPr>
        <w:t xml:space="preserve"> </w:t>
      </w:r>
      <w:r>
        <w:t>even</w:t>
      </w:r>
      <w:r>
        <w:rPr>
          <w:spacing w:val="-10"/>
        </w:rPr>
        <w:t xml:space="preserve"> </w:t>
      </w:r>
      <w:r>
        <w:t>though</w:t>
      </w:r>
      <w:r>
        <w:rPr>
          <w:spacing w:val="-9"/>
        </w:rPr>
        <w:t xml:space="preserve"> </w:t>
      </w:r>
      <w:r>
        <w:t>Bach</w:t>
      </w:r>
      <w:r>
        <w:rPr>
          <w:spacing w:val="-9"/>
        </w:rPr>
        <w:t xml:space="preserve"> </w:t>
      </w:r>
      <w:r>
        <w:t>was</w:t>
      </w:r>
      <w:r>
        <w:rPr>
          <w:spacing w:val="-10"/>
        </w:rPr>
        <w:t xml:space="preserve"> </w:t>
      </w:r>
      <w:r>
        <w:t>the</w:t>
      </w:r>
      <w:r>
        <w:rPr>
          <w:spacing w:val="-9"/>
        </w:rPr>
        <w:t xml:space="preserve"> </w:t>
      </w:r>
      <w:r>
        <w:t>best</w:t>
      </w:r>
      <w:r>
        <w:rPr>
          <w:spacing w:val="-9"/>
        </w:rPr>
        <w:t xml:space="preserve"> </w:t>
      </w:r>
      <w:r>
        <w:t>organist</w:t>
      </w:r>
      <w:r>
        <w:rPr>
          <w:spacing w:val="-9"/>
        </w:rPr>
        <w:t xml:space="preserve"> </w:t>
      </w:r>
      <w:r>
        <w:t>in Germany.</w:t>
      </w:r>
      <w:r>
        <w:rPr>
          <w:spacing w:val="-9"/>
        </w:rPr>
        <w:t xml:space="preserve"> </w:t>
      </w:r>
      <w:r>
        <w:t>Several</w:t>
      </w:r>
      <w:r>
        <w:rPr>
          <w:spacing w:val="-8"/>
        </w:rPr>
        <w:t xml:space="preserve"> </w:t>
      </w:r>
      <w:r>
        <w:t>of</w:t>
      </w:r>
      <w:r>
        <w:rPr>
          <w:spacing w:val="-9"/>
        </w:rPr>
        <w:t xml:space="preserve"> </w:t>
      </w:r>
      <w:r>
        <w:t>Bach’s</w:t>
      </w:r>
      <w:r>
        <w:rPr>
          <w:spacing w:val="-8"/>
        </w:rPr>
        <w:t xml:space="preserve"> </w:t>
      </w:r>
      <w:r>
        <w:t>contemporary</w:t>
      </w:r>
      <w:r>
        <w:rPr>
          <w:spacing w:val="-8"/>
        </w:rPr>
        <w:t xml:space="preserve"> </w:t>
      </w:r>
      <w:r>
        <w:t>church</w:t>
      </w:r>
      <w:r>
        <w:rPr>
          <w:spacing w:val="-9"/>
        </w:rPr>
        <w:t xml:space="preserve"> </w:t>
      </w:r>
      <w:r>
        <w:t>musicians</w:t>
      </w:r>
      <w:r>
        <w:rPr>
          <w:spacing w:val="-8"/>
        </w:rPr>
        <w:t xml:space="preserve"> </w:t>
      </w:r>
      <w:r>
        <w:t>felt</w:t>
      </w:r>
      <w:r>
        <w:rPr>
          <w:spacing w:val="-8"/>
        </w:rPr>
        <w:t xml:space="preserve"> </w:t>
      </w:r>
      <w:r>
        <w:t>his</w:t>
      </w:r>
      <w:r>
        <w:rPr>
          <w:spacing w:val="-9"/>
        </w:rPr>
        <w:t xml:space="preserve"> </w:t>
      </w:r>
      <w:r>
        <w:t>music</w:t>
      </w:r>
      <w:r>
        <w:rPr>
          <w:spacing w:val="-8"/>
        </w:rPr>
        <w:t xml:space="preserve"> </w:t>
      </w:r>
      <w:r>
        <w:t>was</w:t>
      </w:r>
      <w:r>
        <w:rPr>
          <w:spacing w:val="-8"/>
        </w:rPr>
        <w:t xml:space="preserve"> </w:t>
      </w:r>
      <w:r>
        <w:t>not according</w:t>
      </w:r>
      <w:r>
        <w:rPr>
          <w:spacing w:val="-7"/>
        </w:rPr>
        <w:t xml:space="preserve"> </w:t>
      </w:r>
      <w:r>
        <w:t>to</w:t>
      </w:r>
      <w:r>
        <w:rPr>
          <w:spacing w:val="-6"/>
        </w:rPr>
        <w:t xml:space="preserve"> </w:t>
      </w:r>
      <w:r>
        <w:t>style</w:t>
      </w:r>
      <w:r>
        <w:rPr>
          <w:spacing w:val="-6"/>
        </w:rPr>
        <w:t xml:space="preserve"> </w:t>
      </w:r>
      <w:r>
        <w:t>and</w:t>
      </w:r>
      <w:r>
        <w:rPr>
          <w:spacing w:val="-7"/>
        </w:rPr>
        <w:t xml:space="preserve"> </w:t>
      </w:r>
      <w:r>
        <w:t>types</w:t>
      </w:r>
      <w:r>
        <w:rPr>
          <w:spacing w:val="-7"/>
        </w:rPr>
        <w:t xml:space="preserve"> </w:t>
      </w:r>
      <w:r>
        <w:t>considered</w:t>
      </w:r>
      <w:r>
        <w:rPr>
          <w:spacing w:val="-6"/>
        </w:rPr>
        <w:t xml:space="preserve"> </w:t>
      </w:r>
      <w:r>
        <w:t>current,</w:t>
      </w:r>
      <w:r>
        <w:rPr>
          <w:spacing w:val="-6"/>
        </w:rPr>
        <w:t xml:space="preserve"> </w:t>
      </w:r>
      <w:r>
        <w:t>a</w:t>
      </w:r>
      <w:r>
        <w:rPr>
          <w:spacing w:val="-7"/>
        </w:rPr>
        <w:t xml:space="preserve"> </w:t>
      </w:r>
      <w:r>
        <w:t>feeling</w:t>
      </w:r>
      <w:r>
        <w:rPr>
          <w:spacing w:val="-7"/>
        </w:rPr>
        <w:t xml:space="preserve"> </w:t>
      </w:r>
      <w:r>
        <w:t>which</w:t>
      </w:r>
      <w:r>
        <w:rPr>
          <w:spacing w:val="-7"/>
        </w:rPr>
        <w:t xml:space="preserve"> </w:t>
      </w:r>
      <w:r>
        <w:t>may</w:t>
      </w:r>
      <w:r>
        <w:rPr>
          <w:spacing w:val="-7"/>
        </w:rPr>
        <w:t xml:space="preserve"> </w:t>
      </w:r>
      <w:r>
        <w:t>have</w:t>
      </w:r>
      <w:r>
        <w:rPr>
          <w:spacing w:val="-6"/>
        </w:rPr>
        <w:t xml:space="preserve"> </w:t>
      </w:r>
      <w:r>
        <w:t>resulted from</w:t>
      </w:r>
      <w:r>
        <w:rPr>
          <w:spacing w:val="-17"/>
        </w:rPr>
        <w:t xml:space="preserve"> </w:t>
      </w:r>
      <w:r>
        <w:t>professional</w:t>
      </w:r>
      <w:r>
        <w:rPr>
          <w:spacing w:val="-17"/>
        </w:rPr>
        <w:t xml:space="preserve"> </w:t>
      </w:r>
      <w:r>
        <w:t>jealousy.</w:t>
      </w:r>
      <w:r>
        <w:rPr>
          <w:spacing w:val="-17"/>
        </w:rPr>
        <w:t xml:space="preserve"> </w:t>
      </w:r>
      <w:r>
        <w:t>One</w:t>
      </w:r>
      <w:r>
        <w:rPr>
          <w:spacing w:val="-17"/>
        </w:rPr>
        <w:t xml:space="preserve"> </w:t>
      </w:r>
      <w:r>
        <w:t>contemporary</w:t>
      </w:r>
      <w:r>
        <w:rPr>
          <w:spacing w:val="-17"/>
        </w:rPr>
        <w:t xml:space="preserve"> </w:t>
      </w:r>
      <w:r>
        <w:t>critic</w:t>
      </w:r>
      <w:r>
        <w:rPr>
          <w:spacing w:val="-17"/>
        </w:rPr>
        <w:t xml:space="preserve"> </w:t>
      </w:r>
      <w:r>
        <w:t>felt</w:t>
      </w:r>
      <w:r>
        <w:rPr>
          <w:spacing w:val="-17"/>
        </w:rPr>
        <w:t xml:space="preserve"> </w:t>
      </w:r>
      <w:r>
        <w:t>Bach</w:t>
      </w:r>
      <w:r>
        <w:rPr>
          <w:spacing w:val="-17"/>
        </w:rPr>
        <w:t xml:space="preserve"> </w:t>
      </w:r>
      <w:r>
        <w:t>was</w:t>
      </w:r>
      <w:r>
        <w:rPr>
          <w:spacing w:val="-17"/>
        </w:rPr>
        <w:t xml:space="preserve"> </w:t>
      </w:r>
      <w:r>
        <w:t>“old</w:t>
      </w:r>
      <w:r>
        <w:rPr>
          <w:spacing w:val="-16"/>
        </w:rPr>
        <w:t xml:space="preserve"> </w:t>
      </w:r>
      <w:r>
        <w:t>Fashioned.”</w:t>
      </w:r>
      <w:r>
        <w:rPr>
          <w:spacing w:val="-1"/>
        </w:rPr>
        <w:t xml:space="preserve"> </w:t>
      </w:r>
      <w:r>
        <w:t>Beyond</w:t>
      </w:r>
      <w:r>
        <w:rPr>
          <w:spacing w:val="-20"/>
        </w:rPr>
        <w:t xml:space="preserve"> </w:t>
      </w:r>
      <w:r>
        <w:t>this</w:t>
      </w:r>
      <w:r>
        <w:rPr>
          <w:spacing w:val="-20"/>
        </w:rPr>
        <w:t xml:space="preserve"> </w:t>
      </w:r>
      <w:r>
        <w:t>professional</w:t>
      </w:r>
      <w:r>
        <w:rPr>
          <w:spacing w:val="-19"/>
        </w:rPr>
        <w:t xml:space="preserve"> </w:t>
      </w:r>
      <w:r>
        <w:t>life,</w:t>
      </w:r>
      <w:r>
        <w:rPr>
          <w:spacing w:val="-20"/>
        </w:rPr>
        <w:t xml:space="preserve"> </w:t>
      </w:r>
      <w:r>
        <w:t>Bach</w:t>
      </w:r>
      <w:r>
        <w:rPr>
          <w:spacing w:val="-20"/>
        </w:rPr>
        <w:t xml:space="preserve"> </w:t>
      </w:r>
      <w:r>
        <w:t>had</w:t>
      </w:r>
      <w:r>
        <w:rPr>
          <w:spacing w:val="-20"/>
        </w:rPr>
        <w:t xml:space="preserve"> </w:t>
      </w:r>
      <w:r>
        <w:t>a</w:t>
      </w:r>
      <w:r>
        <w:rPr>
          <w:spacing w:val="-20"/>
        </w:rPr>
        <w:t xml:space="preserve"> </w:t>
      </w:r>
      <w:r>
        <w:t>personal</w:t>
      </w:r>
      <w:r>
        <w:rPr>
          <w:spacing w:val="-19"/>
        </w:rPr>
        <w:t xml:space="preserve"> </w:t>
      </w:r>
      <w:r>
        <w:t>life</w:t>
      </w:r>
      <w:r>
        <w:rPr>
          <w:spacing w:val="-21"/>
        </w:rPr>
        <w:t xml:space="preserve"> </w:t>
      </w:r>
      <w:r>
        <w:t>centered</w:t>
      </w:r>
      <w:r>
        <w:rPr>
          <w:spacing w:val="-20"/>
        </w:rPr>
        <w:t xml:space="preserve"> </w:t>
      </w:r>
      <w:r>
        <w:t>on</w:t>
      </w:r>
      <w:r>
        <w:rPr>
          <w:spacing w:val="-20"/>
        </w:rPr>
        <w:t xml:space="preserve"> </w:t>
      </w:r>
      <w:r>
        <w:t>his</w:t>
      </w:r>
      <w:r>
        <w:rPr>
          <w:spacing w:val="-19"/>
        </w:rPr>
        <w:t xml:space="preserve"> </w:t>
      </w:r>
      <w:r>
        <w:t>large</w:t>
      </w:r>
      <w:r>
        <w:rPr>
          <w:spacing w:val="-20"/>
        </w:rPr>
        <w:t xml:space="preserve"> </w:t>
      </w:r>
      <w:r>
        <w:t>fam</w:t>
      </w:r>
      <w:r>
        <w:rPr>
          <w:color w:val="231F20"/>
        </w:rPr>
        <w:t xml:space="preserve">ily. He had seven children by his first wife, one by a cousin, and thirteen by </w:t>
      </w:r>
      <w:r>
        <w:rPr>
          <w:color w:val="231F20"/>
          <w:spacing w:val="-2"/>
        </w:rPr>
        <w:t xml:space="preserve">his </w:t>
      </w:r>
      <w:r>
        <w:rPr>
          <w:color w:val="231F20"/>
        </w:rPr>
        <w:t>second</w:t>
      </w:r>
      <w:r>
        <w:rPr>
          <w:color w:val="231F20"/>
          <w:spacing w:val="-12"/>
        </w:rPr>
        <w:t xml:space="preserve"> </w:t>
      </w:r>
      <w:r>
        <w:rPr>
          <w:color w:val="231F20"/>
        </w:rPr>
        <w:t>wife,</w:t>
      </w:r>
      <w:r>
        <w:rPr>
          <w:color w:val="231F20"/>
          <w:spacing w:val="-11"/>
        </w:rPr>
        <w:t xml:space="preserve"> </w:t>
      </w:r>
      <w:r>
        <w:rPr>
          <w:color w:val="231F20"/>
        </w:rPr>
        <w:t>Anna</w:t>
      </w:r>
      <w:r>
        <w:rPr>
          <w:color w:val="231F20"/>
          <w:spacing w:val="-11"/>
        </w:rPr>
        <w:t xml:space="preserve"> </w:t>
      </w:r>
      <w:r>
        <w:rPr>
          <w:color w:val="231F20"/>
        </w:rPr>
        <w:t>Magdalena,</w:t>
      </w:r>
      <w:r>
        <w:rPr>
          <w:color w:val="231F20"/>
          <w:spacing w:val="-11"/>
        </w:rPr>
        <w:t xml:space="preserve"> </w:t>
      </w:r>
      <w:r>
        <w:rPr>
          <w:color w:val="231F20"/>
        </w:rPr>
        <w:t>who</w:t>
      </w:r>
      <w:r>
        <w:rPr>
          <w:color w:val="231F20"/>
          <w:spacing w:val="-11"/>
        </w:rPr>
        <w:t xml:space="preserve"> </w:t>
      </w:r>
      <w:r>
        <w:rPr>
          <w:color w:val="231F20"/>
        </w:rPr>
        <w:t>was</w:t>
      </w:r>
      <w:r>
        <w:rPr>
          <w:color w:val="231F20"/>
          <w:spacing w:val="-11"/>
        </w:rPr>
        <w:t xml:space="preserve"> </w:t>
      </w:r>
      <w:r>
        <w:rPr>
          <w:color w:val="231F20"/>
        </w:rPr>
        <w:t>also</w:t>
      </w:r>
      <w:r>
        <w:rPr>
          <w:color w:val="231F20"/>
          <w:spacing w:val="-12"/>
        </w:rPr>
        <w:t xml:space="preserve"> </w:t>
      </w:r>
      <w:r>
        <w:rPr>
          <w:color w:val="231F20"/>
        </w:rPr>
        <w:t>a</w:t>
      </w:r>
      <w:r>
        <w:rPr>
          <w:color w:val="231F20"/>
          <w:spacing w:val="-11"/>
        </w:rPr>
        <w:t xml:space="preserve"> </w:t>
      </w:r>
      <w:r>
        <w:rPr>
          <w:color w:val="231F20"/>
        </w:rPr>
        <w:t>singer.</w:t>
      </w:r>
      <w:r>
        <w:rPr>
          <w:color w:val="231F20"/>
          <w:spacing w:val="-11"/>
        </w:rPr>
        <w:t xml:space="preserve"> </w:t>
      </w:r>
      <w:r>
        <w:rPr>
          <w:color w:val="231F20"/>
        </w:rPr>
        <w:t>He</w:t>
      </w:r>
      <w:r>
        <w:rPr>
          <w:color w:val="231F20"/>
          <w:spacing w:val="-11"/>
        </w:rPr>
        <w:t xml:space="preserve"> </w:t>
      </w:r>
      <w:r>
        <w:rPr>
          <w:color w:val="231F20"/>
        </w:rPr>
        <w:t>wrote</w:t>
      </w:r>
      <w:r>
        <w:rPr>
          <w:color w:val="231F20"/>
          <w:spacing w:val="-11"/>
        </w:rPr>
        <w:t xml:space="preserve"> </w:t>
      </w:r>
      <w:r>
        <w:rPr>
          <w:color w:val="231F20"/>
        </w:rPr>
        <w:t>a</w:t>
      </w:r>
      <w:r>
        <w:rPr>
          <w:color w:val="231F20"/>
          <w:spacing w:val="-11"/>
        </w:rPr>
        <w:t xml:space="preserve"> </w:t>
      </w:r>
      <w:r>
        <w:rPr>
          <w:color w:val="231F20"/>
        </w:rPr>
        <w:t>little</w:t>
      </w:r>
      <w:r>
        <w:rPr>
          <w:color w:val="231F20"/>
          <w:spacing w:val="-11"/>
        </w:rPr>
        <w:t xml:space="preserve"> </w:t>
      </w:r>
      <w:r>
        <w:rPr>
          <w:color w:val="231F20"/>
        </w:rPr>
        <w:t>home</w:t>
      </w:r>
      <w:r>
        <w:rPr>
          <w:color w:val="231F20"/>
          <w:spacing w:val="-12"/>
        </w:rPr>
        <w:t xml:space="preserve"> </w:t>
      </w:r>
      <w:r>
        <w:rPr>
          <w:color w:val="231F20"/>
          <w:spacing w:val="-2"/>
        </w:rPr>
        <w:t xml:space="preserve">school </w:t>
      </w:r>
      <w:r>
        <w:rPr>
          <w:color w:val="231F20"/>
        </w:rPr>
        <w:t xml:space="preserve">music curriculum entitled </w:t>
      </w:r>
      <w:r>
        <w:rPr>
          <w:i/>
        </w:rPr>
        <w:t xml:space="preserve">The Notebook of Anna Magdalena Bach. </w:t>
      </w:r>
      <w:r>
        <w:rPr>
          <w:color w:val="231F20"/>
        </w:rPr>
        <w:t xml:space="preserve">At home, </w:t>
      </w:r>
      <w:r>
        <w:rPr>
          <w:color w:val="231F20"/>
          <w:spacing w:val="-2"/>
        </w:rPr>
        <w:t xml:space="preserve">the </w:t>
      </w:r>
      <w:r>
        <w:rPr>
          <w:color w:val="231F20"/>
        </w:rPr>
        <w:t>children</w:t>
      </w:r>
      <w:r>
        <w:rPr>
          <w:color w:val="231F20"/>
          <w:spacing w:val="-24"/>
        </w:rPr>
        <w:t xml:space="preserve"> </w:t>
      </w:r>
      <w:r>
        <w:rPr>
          <w:color w:val="231F20"/>
        </w:rPr>
        <w:t>were</w:t>
      </w:r>
      <w:r>
        <w:rPr>
          <w:color w:val="231F20"/>
          <w:spacing w:val="-24"/>
        </w:rPr>
        <w:t xml:space="preserve"> </w:t>
      </w:r>
      <w:r>
        <w:rPr>
          <w:color w:val="231F20"/>
        </w:rPr>
        <w:t>taught</w:t>
      </w:r>
      <w:r>
        <w:rPr>
          <w:color w:val="231F20"/>
          <w:spacing w:val="-24"/>
        </w:rPr>
        <w:t xml:space="preserve"> </w:t>
      </w:r>
      <w:r>
        <w:rPr>
          <w:color w:val="231F20"/>
        </w:rPr>
        <w:t>the</w:t>
      </w:r>
      <w:r>
        <w:rPr>
          <w:color w:val="231F20"/>
          <w:spacing w:val="-23"/>
        </w:rPr>
        <w:t xml:space="preserve"> </w:t>
      </w:r>
      <w:r>
        <w:rPr>
          <w:color w:val="231F20"/>
        </w:rPr>
        <w:t>fundamentals</w:t>
      </w:r>
      <w:r>
        <w:rPr>
          <w:color w:val="231F20"/>
          <w:spacing w:val="-24"/>
        </w:rPr>
        <w:t xml:space="preserve"> </w:t>
      </w:r>
      <w:r>
        <w:rPr>
          <w:color w:val="231F20"/>
        </w:rPr>
        <w:t>of</w:t>
      </w:r>
      <w:r>
        <w:rPr>
          <w:color w:val="231F20"/>
          <w:spacing w:val="-24"/>
        </w:rPr>
        <w:t xml:space="preserve"> </w:t>
      </w:r>
      <w:r>
        <w:rPr>
          <w:color w:val="231F20"/>
        </w:rPr>
        <w:t>music,</w:t>
      </w:r>
      <w:r>
        <w:rPr>
          <w:color w:val="231F20"/>
          <w:spacing w:val="-23"/>
        </w:rPr>
        <w:t xml:space="preserve"> </w:t>
      </w:r>
      <w:r>
        <w:rPr>
          <w:color w:val="231F20"/>
        </w:rPr>
        <w:t>music</w:t>
      </w:r>
      <w:r>
        <w:rPr>
          <w:color w:val="231F20"/>
          <w:spacing w:val="-24"/>
        </w:rPr>
        <w:t xml:space="preserve"> </w:t>
      </w:r>
      <w:r>
        <w:rPr>
          <w:color w:val="231F20"/>
        </w:rPr>
        <w:t>copying,</w:t>
      </w:r>
      <w:r>
        <w:rPr>
          <w:color w:val="231F20"/>
          <w:spacing w:val="-24"/>
        </w:rPr>
        <w:t xml:space="preserve"> </w:t>
      </w:r>
      <w:r>
        <w:rPr>
          <w:color w:val="231F20"/>
        </w:rPr>
        <w:t>performance</w:t>
      </w:r>
      <w:r>
        <w:rPr>
          <w:color w:val="231F20"/>
          <w:spacing w:val="-23"/>
        </w:rPr>
        <w:t xml:space="preserve"> </w:t>
      </w:r>
      <w:r>
        <w:rPr>
          <w:color w:val="231F20"/>
        </w:rPr>
        <w:t>skills, and other musical content. Bach’s children utilized their learned music copying skills</w:t>
      </w:r>
      <w:r>
        <w:rPr>
          <w:color w:val="231F20"/>
          <w:spacing w:val="-7"/>
        </w:rPr>
        <w:t xml:space="preserve"> </w:t>
      </w:r>
      <w:r>
        <w:rPr>
          <w:color w:val="231F20"/>
        </w:rPr>
        <w:t>in</w:t>
      </w:r>
      <w:r>
        <w:rPr>
          <w:color w:val="231F20"/>
          <w:spacing w:val="-7"/>
        </w:rPr>
        <w:t xml:space="preserve"> </w:t>
      </w:r>
      <w:r>
        <w:rPr>
          <w:color w:val="231F20"/>
        </w:rPr>
        <w:t>writing</w:t>
      </w:r>
      <w:r>
        <w:rPr>
          <w:color w:val="231F20"/>
          <w:spacing w:val="-6"/>
        </w:rPr>
        <w:t xml:space="preserve"> </w:t>
      </w:r>
      <w:r>
        <w:rPr>
          <w:color w:val="231F20"/>
        </w:rPr>
        <w:t>the</w:t>
      </w:r>
      <w:r>
        <w:rPr>
          <w:color w:val="231F20"/>
          <w:spacing w:val="-7"/>
        </w:rPr>
        <w:t xml:space="preserve"> </w:t>
      </w:r>
      <w:r>
        <w:rPr>
          <w:color w:val="231F20"/>
        </w:rPr>
        <w:t>parts</w:t>
      </w:r>
      <w:r>
        <w:rPr>
          <w:color w:val="231F20"/>
          <w:spacing w:val="-7"/>
        </w:rPr>
        <w:t xml:space="preserve"> </w:t>
      </w:r>
      <w:r>
        <w:rPr>
          <w:color w:val="231F20"/>
        </w:rPr>
        <w:t>from</w:t>
      </w:r>
      <w:r>
        <w:rPr>
          <w:color w:val="231F20"/>
          <w:spacing w:val="-6"/>
        </w:rPr>
        <w:t xml:space="preserve"> </w:t>
      </w:r>
      <w:r>
        <w:rPr>
          <w:color w:val="231F20"/>
        </w:rPr>
        <w:t>the</w:t>
      </w:r>
      <w:r>
        <w:rPr>
          <w:color w:val="231F20"/>
          <w:spacing w:val="-7"/>
        </w:rPr>
        <w:t xml:space="preserve"> </w:t>
      </w:r>
      <w:r>
        <w:rPr>
          <w:color w:val="231F20"/>
        </w:rPr>
        <w:t>required</w:t>
      </w:r>
      <w:r>
        <w:rPr>
          <w:color w:val="231F20"/>
          <w:spacing w:val="-6"/>
        </w:rPr>
        <w:t xml:space="preserve"> </w:t>
      </w:r>
      <w:r>
        <w:rPr>
          <w:color w:val="231F20"/>
        </w:rPr>
        <w:t>weekly</w:t>
      </w:r>
      <w:r>
        <w:rPr>
          <w:color w:val="231F20"/>
          <w:spacing w:val="-7"/>
        </w:rPr>
        <w:t xml:space="preserve"> </w:t>
      </w:r>
      <w:r>
        <w:rPr>
          <w:color w:val="231F20"/>
        </w:rPr>
        <w:t>cantatas</w:t>
      </w:r>
      <w:r>
        <w:rPr>
          <w:color w:val="231F20"/>
          <w:spacing w:val="-7"/>
        </w:rPr>
        <w:t xml:space="preserve"> </w:t>
      </w:r>
      <w:r>
        <w:rPr>
          <w:color w:val="231F20"/>
        </w:rPr>
        <w:t>that</w:t>
      </w:r>
      <w:r>
        <w:rPr>
          <w:color w:val="231F20"/>
          <w:spacing w:val="-6"/>
        </w:rPr>
        <w:t xml:space="preserve"> </w:t>
      </w:r>
      <w:r>
        <w:rPr>
          <w:color w:val="231F20"/>
        </w:rPr>
        <w:t>Sebastian</w:t>
      </w:r>
      <w:r>
        <w:rPr>
          <w:color w:val="231F20"/>
          <w:spacing w:val="-7"/>
        </w:rPr>
        <w:t xml:space="preserve"> </w:t>
      </w:r>
      <w:r>
        <w:rPr>
          <w:color w:val="231F20"/>
        </w:rPr>
        <w:t>was</w:t>
      </w:r>
      <w:r>
        <w:rPr>
          <w:color w:val="231F20"/>
          <w:spacing w:val="-6"/>
        </w:rPr>
        <w:t xml:space="preserve"> </w:t>
      </w:r>
      <w:r>
        <w:rPr>
          <w:color w:val="231F20"/>
        </w:rPr>
        <w:t>required</w:t>
      </w:r>
      <w:r>
        <w:rPr>
          <w:color w:val="231F20"/>
          <w:spacing w:val="-10"/>
        </w:rPr>
        <w:t xml:space="preserve"> </w:t>
      </w:r>
      <w:r>
        <w:rPr>
          <w:color w:val="231F20"/>
        </w:rPr>
        <w:t>to</w:t>
      </w:r>
      <w:r>
        <w:rPr>
          <w:color w:val="231F20"/>
          <w:spacing w:val="-10"/>
        </w:rPr>
        <w:t xml:space="preserve"> </w:t>
      </w:r>
      <w:r>
        <w:rPr>
          <w:color w:val="231F20"/>
        </w:rPr>
        <w:t>compose.</w:t>
      </w:r>
      <w:r>
        <w:rPr>
          <w:color w:val="231F20"/>
          <w:spacing w:val="-10"/>
        </w:rPr>
        <w:t xml:space="preserve"> </w:t>
      </w:r>
      <w:r>
        <w:rPr>
          <w:color w:val="231F20"/>
        </w:rPr>
        <w:t>Bach’s</w:t>
      </w:r>
      <w:r>
        <w:rPr>
          <w:color w:val="231F20"/>
          <w:spacing w:val="-10"/>
        </w:rPr>
        <w:t xml:space="preserve"> </w:t>
      </w:r>
      <w:r>
        <w:rPr>
          <w:color w:val="231F20"/>
        </w:rPr>
        <w:t>deep</w:t>
      </w:r>
      <w:r>
        <w:rPr>
          <w:color w:val="231F20"/>
          <w:spacing w:val="-10"/>
        </w:rPr>
        <w:t xml:space="preserve"> </w:t>
      </w:r>
      <w:r>
        <w:rPr>
          <w:color w:val="231F20"/>
        </w:rPr>
        <w:t>spirituality</w:t>
      </w:r>
      <w:r>
        <w:rPr>
          <w:color w:val="231F20"/>
          <w:spacing w:val="-10"/>
        </w:rPr>
        <w:t xml:space="preserve"> </w:t>
      </w:r>
      <w:r>
        <w:rPr>
          <w:color w:val="231F20"/>
        </w:rPr>
        <w:t>is</w:t>
      </w:r>
      <w:r>
        <w:rPr>
          <w:color w:val="231F20"/>
          <w:spacing w:val="-10"/>
        </w:rPr>
        <w:t xml:space="preserve"> </w:t>
      </w:r>
      <w:r>
        <w:rPr>
          <w:color w:val="231F20"/>
        </w:rPr>
        <w:t>evident</w:t>
      </w:r>
      <w:r>
        <w:rPr>
          <w:color w:val="231F20"/>
          <w:spacing w:val="-9"/>
        </w:rPr>
        <w:t xml:space="preserve"> </w:t>
      </w:r>
      <w:r>
        <w:rPr>
          <w:color w:val="231F20"/>
        </w:rPr>
        <w:t>and</w:t>
      </w:r>
      <w:r>
        <w:rPr>
          <w:color w:val="231F20"/>
          <w:spacing w:val="-10"/>
        </w:rPr>
        <w:t xml:space="preserve"> </w:t>
      </w:r>
      <w:r>
        <w:rPr>
          <w:color w:val="231F20"/>
        </w:rPr>
        <w:t>felt</w:t>
      </w:r>
      <w:r>
        <w:rPr>
          <w:color w:val="231F20"/>
          <w:spacing w:val="-10"/>
        </w:rPr>
        <w:t xml:space="preserve"> </w:t>
      </w:r>
      <w:r>
        <w:rPr>
          <w:color w:val="231F20"/>
        </w:rPr>
        <w:t>in</w:t>
      </w:r>
      <w:r>
        <w:rPr>
          <w:color w:val="231F20"/>
          <w:spacing w:val="-10"/>
        </w:rPr>
        <w:t xml:space="preserve"> </w:t>
      </w:r>
      <w:r>
        <w:rPr>
          <w:color w:val="231F20"/>
        </w:rPr>
        <w:t>the</w:t>
      </w:r>
      <w:r>
        <w:rPr>
          <w:color w:val="231F20"/>
          <w:spacing w:val="-10"/>
        </w:rPr>
        <w:t xml:space="preserve"> </w:t>
      </w:r>
      <w:r>
        <w:rPr>
          <w:color w:val="231F20"/>
        </w:rPr>
        <w:t>meticulous</w:t>
      </w:r>
      <w:r>
        <w:rPr>
          <w:color w:val="231F20"/>
          <w:spacing w:val="-10"/>
        </w:rPr>
        <w:t xml:space="preserve"> </w:t>
      </w:r>
      <w:r>
        <w:rPr>
          <w:color w:val="231F20"/>
        </w:rPr>
        <w:t>attention</w:t>
      </w:r>
      <w:r>
        <w:rPr>
          <w:color w:val="231F20"/>
          <w:spacing w:val="-20"/>
        </w:rPr>
        <w:t xml:space="preserve"> </w:t>
      </w:r>
      <w:r>
        <w:rPr>
          <w:color w:val="231F20"/>
        </w:rPr>
        <w:t>to</w:t>
      </w:r>
      <w:r>
        <w:rPr>
          <w:color w:val="231F20"/>
          <w:spacing w:val="-20"/>
        </w:rPr>
        <w:t xml:space="preserve"> </w:t>
      </w:r>
      <w:r>
        <w:rPr>
          <w:color w:val="231F20"/>
        </w:rPr>
        <w:t>detail</w:t>
      </w:r>
      <w:r>
        <w:rPr>
          <w:color w:val="231F20"/>
          <w:spacing w:val="-20"/>
        </w:rPr>
        <w:t xml:space="preserve"> </w:t>
      </w:r>
      <w:r>
        <w:rPr>
          <w:color w:val="231F20"/>
        </w:rPr>
        <w:t>of</w:t>
      </w:r>
      <w:r>
        <w:rPr>
          <w:color w:val="231F20"/>
          <w:spacing w:val="-20"/>
        </w:rPr>
        <w:t xml:space="preserve"> </w:t>
      </w:r>
      <w:r>
        <w:rPr>
          <w:color w:val="231F20"/>
        </w:rPr>
        <w:t>Bach’s</w:t>
      </w:r>
      <w:r>
        <w:rPr>
          <w:color w:val="231F20"/>
          <w:spacing w:val="-20"/>
        </w:rPr>
        <w:t xml:space="preserve"> </w:t>
      </w:r>
      <w:r>
        <w:rPr>
          <w:color w:val="231F20"/>
        </w:rPr>
        <w:t>scared</w:t>
      </w:r>
      <w:r>
        <w:rPr>
          <w:color w:val="231F20"/>
          <w:spacing w:val="-19"/>
        </w:rPr>
        <w:t xml:space="preserve"> </w:t>
      </w:r>
      <w:r>
        <w:rPr>
          <w:color w:val="231F20"/>
        </w:rPr>
        <w:t>works,</w:t>
      </w:r>
      <w:r>
        <w:rPr>
          <w:color w:val="231F20"/>
          <w:spacing w:val="-20"/>
        </w:rPr>
        <w:t xml:space="preserve"> </w:t>
      </w:r>
      <w:r>
        <w:rPr>
          <w:color w:val="231F20"/>
        </w:rPr>
        <w:t>such</w:t>
      </w:r>
      <w:r>
        <w:rPr>
          <w:color w:val="231F20"/>
          <w:spacing w:val="-20"/>
        </w:rPr>
        <w:t xml:space="preserve"> </w:t>
      </w:r>
      <w:r>
        <w:rPr>
          <w:color w:val="231F20"/>
        </w:rPr>
        <w:t>as</w:t>
      </w:r>
      <w:r>
        <w:rPr>
          <w:color w:val="231F20"/>
          <w:spacing w:val="-20"/>
        </w:rPr>
        <w:t xml:space="preserve"> </w:t>
      </w:r>
      <w:r>
        <w:rPr>
          <w:color w:val="231F20"/>
        </w:rPr>
        <w:t>his</w:t>
      </w:r>
      <w:r>
        <w:rPr>
          <w:color w:val="231F20"/>
          <w:spacing w:val="-20"/>
        </w:rPr>
        <w:t xml:space="preserve"> </w:t>
      </w:r>
      <w:r>
        <w:rPr>
          <w:color w:val="231F20"/>
        </w:rPr>
        <w:t>cantatas.</w:t>
      </w:r>
      <w:r>
        <w:rPr>
          <w:color w:val="231F20"/>
          <w:spacing w:val="-20"/>
        </w:rPr>
        <w:t xml:space="preserve"> </w:t>
      </w:r>
      <w:r>
        <w:rPr>
          <w:color w:val="231F20"/>
        </w:rPr>
        <w:t>Indeed,</w:t>
      </w:r>
      <w:r>
        <w:rPr>
          <w:color w:val="231F20"/>
          <w:spacing w:val="-19"/>
        </w:rPr>
        <w:t xml:space="preserve"> </w:t>
      </w:r>
      <w:r>
        <w:rPr>
          <w:color w:val="231F20"/>
        </w:rPr>
        <w:t>the</w:t>
      </w:r>
      <w:r>
        <w:rPr>
          <w:color w:val="231F20"/>
          <w:spacing w:val="-20"/>
        </w:rPr>
        <w:t xml:space="preserve"> </w:t>
      </w:r>
      <w:r>
        <w:rPr>
          <w:color w:val="231F20"/>
          <w:spacing w:val="-2"/>
        </w:rPr>
        <w:t xml:space="preserve">spirituality </w:t>
      </w:r>
      <w:r>
        <w:rPr>
          <w:color w:val="231F20"/>
        </w:rPr>
        <w:t>of</w:t>
      </w:r>
      <w:r>
        <w:rPr>
          <w:color w:val="231F20"/>
          <w:spacing w:val="-6"/>
        </w:rPr>
        <w:t xml:space="preserve"> </w:t>
      </w:r>
      <w:r>
        <w:rPr>
          <w:color w:val="231F20"/>
        </w:rPr>
        <w:t>Bach’s</w:t>
      </w:r>
      <w:r>
        <w:rPr>
          <w:color w:val="231F20"/>
          <w:spacing w:val="-5"/>
        </w:rPr>
        <w:t xml:space="preserve"> </w:t>
      </w:r>
      <w:r>
        <w:rPr>
          <w:color w:val="231F20"/>
        </w:rPr>
        <w:t>Passions</w:t>
      </w:r>
      <w:r>
        <w:rPr>
          <w:color w:val="231F20"/>
          <w:spacing w:val="-6"/>
        </w:rPr>
        <w:t xml:space="preserve"> </w:t>
      </w:r>
      <w:r>
        <w:rPr>
          <w:color w:val="231F20"/>
        </w:rPr>
        <w:t>and</w:t>
      </w:r>
      <w:r>
        <w:rPr>
          <w:color w:val="231F20"/>
          <w:spacing w:val="-5"/>
        </w:rPr>
        <w:t xml:space="preserve"> </w:t>
      </w:r>
      <w:r>
        <w:rPr>
          <w:color w:val="231F20"/>
        </w:rPr>
        <w:t>his</w:t>
      </w:r>
      <w:r>
        <w:rPr>
          <w:color w:val="231F20"/>
          <w:spacing w:val="-5"/>
        </w:rPr>
        <w:t xml:space="preserve"> </w:t>
      </w:r>
      <w:r>
        <w:rPr>
          <w:color w:val="231F20"/>
        </w:rPr>
        <w:t>Mass</w:t>
      </w:r>
      <w:r>
        <w:rPr>
          <w:color w:val="231F20"/>
          <w:spacing w:val="-6"/>
        </w:rPr>
        <w:t xml:space="preserve"> </w:t>
      </w:r>
      <w:r>
        <w:rPr>
          <w:color w:val="231F20"/>
        </w:rPr>
        <w:t>are</w:t>
      </w:r>
      <w:r>
        <w:rPr>
          <w:color w:val="231F20"/>
          <w:spacing w:val="-5"/>
        </w:rPr>
        <w:t xml:space="preserve"> </w:t>
      </w:r>
      <w:r>
        <w:rPr>
          <w:color w:val="231F20"/>
        </w:rPr>
        <w:t>unequalled</w:t>
      </w:r>
      <w:r>
        <w:rPr>
          <w:color w:val="231F20"/>
          <w:spacing w:val="-5"/>
        </w:rPr>
        <w:t xml:space="preserve"> </w:t>
      </w:r>
      <w:r>
        <w:rPr>
          <w:color w:val="231F20"/>
        </w:rPr>
        <w:t>by</w:t>
      </w:r>
      <w:r>
        <w:rPr>
          <w:color w:val="231F20"/>
          <w:spacing w:val="-6"/>
        </w:rPr>
        <w:t xml:space="preserve"> </w:t>
      </w:r>
      <w:r>
        <w:rPr>
          <w:color w:val="231F20"/>
        </w:rPr>
        <w:t>other</w:t>
      </w:r>
      <w:r>
        <w:rPr>
          <w:color w:val="231F20"/>
          <w:spacing w:val="-5"/>
        </w:rPr>
        <w:t xml:space="preserve"> </w:t>
      </w:r>
      <w:r>
        <w:rPr>
          <w:color w:val="231F20"/>
        </w:rPr>
        <w:t>composers.</w:t>
      </w:r>
    </w:p>
    <w:p w14:paraId="1E88CE93" w14:textId="77777777" w:rsidR="005D5128" w:rsidRDefault="005D5128" w:rsidP="0066774D">
      <w:pPr>
        <w:pStyle w:val="Body"/>
      </w:pPr>
      <w:r>
        <w:t>Bach did not travel much, with the exception of being hired as a consultant with construction contracts to install organs in churches. He would be asked to test the organs and to be part of their inauguration ceremony and festivities. The fee</w:t>
      </w:r>
      <w:r>
        <w:rPr>
          <w:spacing w:val="-7"/>
        </w:rPr>
        <w:t xml:space="preserve"> </w:t>
      </w:r>
      <w:r>
        <w:t>for</w:t>
      </w:r>
      <w:r>
        <w:rPr>
          <w:spacing w:val="-6"/>
        </w:rPr>
        <w:t xml:space="preserve"> </w:t>
      </w:r>
      <w:r>
        <w:t>such</w:t>
      </w:r>
      <w:r>
        <w:rPr>
          <w:spacing w:val="-6"/>
        </w:rPr>
        <w:t xml:space="preserve"> </w:t>
      </w:r>
      <w:r>
        <w:t>a</w:t>
      </w:r>
      <w:r>
        <w:rPr>
          <w:spacing w:val="-6"/>
        </w:rPr>
        <w:t xml:space="preserve"> </w:t>
      </w:r>
      <w:r>
        <w:t>service</w:t>
      </w:r>
      <w:r>
        <w:rPr>
          <w:spacing w:val="-6"/>
        </w:rPr>
        <w:t xml:space="preserve"> </w:t>
      </w:r>
      <w:r>
        <w:t>ranged</w:t>
      </w:r>
      <w:r>
        <w:rPr>
          <w:spacing w:val="-7"/>
        </w:rPr>
        <w:t xml:space="preserve"> </w:t>
      </w:r>
      <w:r>
        <w:t>from</w:t>
      </w:r>
      <w:r>
        <w:rPr>
          <w:spacing w:val="-6"/>
        </w:rPr>
        <w:t xml:space="preserve"> </w:t>
      </w:r>
      <w:r>
        <w:t>a</w:t>
      </w:r>
      <w:r>
        <w:rPr>
          <w:spacing w:val="-6"/>
        </w:rPr>
        <w:t xml:space="preserve"> </w:t>
      </w:r>
      <w:r>
        <w:t>cord</w:t>
      </w:r>
      <w:r>
        <w:rPr>
          <w:spacing w:val="-6"/>
        </w:rPr>
        <w:t xml:space="preserve"> </w:t>
      </w:r>
      <w:r>
        <w:t>of</w:t>
      </w:r>
      <w:r>
        <w:rPr>
          <w:spacing w:val="-6"/>
        </w:rPr>
        <w:t xml:space="preserve"> </w:t>
      </w:r>
      <w:r>
        <w:t>wood</w:t>
      </w:r>
      <w:r>
        <w:rPr>
          <w:spacing w:val="-7"/>
        </w:rPr>
        <w:t xml:space="preserve"> </w:t>
      </w:r>
      <w:r>
        <w:t>or</w:t>
      </w:r>
      <w:r>
        <w:rPr>
          <w:spacing w:val="-6"/>
        </w:rPr>
        <w:t xml:space="preserve"> </w:t>
      </w:r>
      <w:r>
        <w:t>possibly</w:t>
      </w:r>
      <w:r>
        <w:rPr>
          <w:spacing w:val="-6"/>
        </w:rPr>
        <w:t xml:space="preserve"> </w:t>
      </w:r>
      <w:r>
        <w:t>to</w:t>
      </w:r>
      <w:r>
        <w:rPr>
          <w:spacing w:val="-6"/>
        </w:rPr>
        <w:t xml:space="preserve"> </w:t>
      </w:r>
      <w:r>
        <w:t>a</w:t>
      </w:r>
      <w:r>
        <w:rPr>
          <w:spacing w:val="-6"/>
        </w:rPr>
        <w:t xml:space="preserve"> </w:t>
      </w:r>
      <w:r>
        <w:t>barrel</w:t>
      </w:r>
      <w:r>
        <w:rPr>
          <w:spacing w:val="-7"/>
        </w:rPr>
        <w:t xml:space="preserve"> </w:t>
      </w:r>
      <w:r>
        <w:t>of</w:t>
      </w:r>
      <w:r>
        <w:rPr>
          <w:spacing w:val="-6"/>
        </w:rPr>
        <w:t xml:space="preserve"> </w:t>
      </w:r>
      <w:r>
        <w:t>wine.</w:t>
      </w:r>
      <w:r>
        <w:rPr>
          <w:spacing w:val="-6"/>
        </w:rPr>
        <w:t xml:space="preserve"> </w:t>
      </w:r>
      <w:r>
        <w:t>In 1747, Bach went on one of these professional expeditions to the Court of Frederick the Great in Potsdam, an expedition that proved most memorable. Bach’s son, Carl</w:t>
      </w:r>
      <w:r>
        <w:rPr>
          <w:spacing w:val="-9"/>
        </w:rPr>
        <w:t xml:space="preserve"> </w:t>
      </w:r>
      <w:r>
        <w:t>Philipp</w:t>
      </w:r>
      <w:r>
        <w:rPr>
          <w:spacing w:val="-8"/>
        </w:rPr>
        <w:t xml:space="preserve"> </w:t>
      </w:r>
      <w:r>
        <w:t>Emanuel,</w:t>
      </w:r>
      <w:r>
        <w:rPr>
          <w:spacing w:val="-8"/>
        </w:rPr>
        <w:t xml:space="preserve"> </w:t>
      </w:r>
      <w:r>
        <w:t>served</w:t>
      </w:r>
      <w:r>
        <w:rPr>
          <w:spacing w:val="-8"/>
        </w:rPr>
        <w:t xml:space="preserve"> </w:t>
      </w:r>
      <w:r>
        <w:t>as</w:t>
      </w:r>
      <w:r>
        <w:rPr>
          <w:spacing w:val="-9"/>
        </w:rPr>
        <w:t xml:space="preserve"> </w:t>
      </w:r>
      <w:r>
        <w:t>the</w:t>
      </w:r>
      <w:r>
        <w:rPr>
          <w:spacing w:val="-8"/>
        </w:rPr>
        <w:t xml:space="preserve"> </w:t>
      </w:r>
      <w:r>
        <w:t>accompanist</w:t>
      </w:r>
      <w:r>
        <w:rPr>
          <w:spacing w:val="-8"/>
        </w:rPr>
        <w:t xml:space="preserve"> </w:t>
      </w:r>
      <w:r>
        <w:t>for</w:t>
      </w:r>
      <w:r>
        <w:rPr>
          <w:spacing w:val="-8"/>
        </w:rPr>
        <w:t xml:space="preserve"> </w:t>
      </w:r>
      <w:r>
        <w:t>the</w:t>
      </w:r>
      <w:r>
        <w:rPr>
          <w:spacing w:val="-9"/>
        </w:rPr>
        <w:t xml:space="preserve"> </w:t>
      </w:r>
      <w:r>
        <w:t>monarch</w:t>
      </w:r>
      <w:r>
        <w:rPr>
          <w:spacing w:val="-8"/>
        </w:rPr>
        <w:t xml:space="preserve"> </w:t>
      </w:r>
      <w:r>
        <w:t>of</w:t>
      </w:r>
      <w:r>
        <w:rPr>
          <w:spacing w:val="-8"/>
        </w:rPr>
        <w:t xml:space="preserve"> </w:t>
      </w:r>
      <w:r>
        <w:t>the</w:t>
      </w:r>
      <w:r>
        <w:rPr>
          <w:spacing w:val="-8"/>
        </w:rPr>
        <w:t xml:space="preserve"> </w:t>
      </w:r>
      <w:r>
        <w:t>court</w:t>
      </w:r>
      <w:r>
        <w:rPr>
          <w:spacing w:val="-9"/>
        </w:rPr>
        <w:t xml:space="preserve"> </w:t>
      </w:r>
      <w:r>
        <w:t>who played</w:t>
      </w:r>
      <w:r>
        <w:rPr>
          <w:spacing w:val="-13"/>
        </w:rPr>
        <w:t xml:space="preserve"> </w:t>
      </w:r>
      <w:r>
        <w:t>the</w:t>
      </w:r>
      <w:r>
        <w:rPr>
          <w:spacing w:val="-12"/>
        </w:rPr>
        <w:t xml:space="preserve"> </w:t>
      </w:r>
      <w:r>
        <w:t>flute.</w:t>
      </w:r>
      <w:r>
        <w:rPr>
          <w:spacing w:val="-13"/>
        </w:rPr>
        <w:t xml:space="preserve"> </w:t>
      </w:r>
      <w:r>
        <w:t>Upon</w:t>
      </w:r>
      <w:r>
        <w:rPr>
          <w:spacing w:val="-12"/>
        </w:rPr>
        <w:t xml:space="preserve"> </w:t>
      </w:r>
      <w:r>
        <w:t>Bach’s</w:t>
      </w:r>
      <w:r>
        <w:rPr>
          <w:spacing w:val="-12"/>
        </w:rPr>
        <w:t xml:space="preserve"> </w:t>
      </w:r>
      <w:r>
        <w:t>arrival,</w:t>
      </w:r>
      <w:r>
        <w:rPr>
          <w:spacing w:val="-13"/>
        </w:rPr>
        <w:t xml:space="preserve"> </w:t>
      </w:r>
      <w:r>
        <w:t>the</w:t>
      </w:r>
      <w:r>
        <w:rPr>
          <w:spacing w:val="-12"/>
        </w:rPr>
        <w:t xml:space="preserve"> </w:t>
      </w:r>
      <w:r>
        <w:t>monarch</w:t>
      </w:r>
      <w:r>
        <w:rPr>
          <w:spacing w:val="-12"/>
        </w:rPr>
        <w:t xml:space="preserve"> </w:t>
      </w:r>
      <w:r>
        <w:t>showed</w:t>
      </w:r>
      <w:r>
        <w:rPr>
          <w:spacing w:val="-13"/>
        </w:rPr>
        <w:t xml:space="preserve"> </w:t>
      </w:r>
      <w:r>
        <w:t>Bach</w:t>
      </w:r>
      <w:r>
        <w:rPr>
          <w:spacing w:val="-12"/>
        </w:rPr>
        <w:t xml:space="preserve"> </w:t>
      </w:r>
      <w:r>
        <w:t>a</w:t>
      </w:r>
      <w:r>
        <w:rPr>
          <w:spacing w:val="-13"/>
        </w:rPr>
        <w:t xml:space="preserve"> </w:t>
      </w:r>
      <w:r>
        <w:t>new</w:t>
      </w:r>
      <w:r>
        <w:rPr>
          <w:spacing w:val="-12"/>
        </w:rPr>
        <w:t xml:space="preserve"> </w:t>
      </w:r>
      <w:r>
        <w:t>collection</w:t>
      </w:r>
      <w:r>
        <w:rPr>
          <w:spacing w:val="-12"/>
        </w:rPr>
        <w:t xml:space="preserve"> </w:t>
      </w:r>
      <w:r>
        <w:t>of pianos—pianos were beginning to replace harpsichords in homes of society. With Bach’s permission, the king presented him with a theme/melody that Bach based one</w:t>
      </w:r>
      <w:r>
        <w:rPr>
          <w:spacing w:val="-4"/>
        </w:rPr>
        <w:t xml:space="preserve"> </w:t>
      </w:r>
      <w:r>
        <w:t>of</w:t>
      </w:r>
      <w:r>
        <w:rPr>
          <w:spacing w:val="-4"/>
        </w:rPr>
        <w:t xml:space="preserve"> </w:t>
      </w:r>
      <w:r>
        <w:t>his</w:t>
      </w:r>
      <w:r>
        <w:rPr>
          <w:spacing w:val="-4"/>
        </w:rPr>
        <w:t xml:space="preserve"> </w:t>
      </w:r>
      <w:r>
        <w:t>incredible</w:t>
      </w:r>
      <w:r>
        <w:rPr>
          <w:spacing w:val="-4"/>
        </w:rPr>
        <w:t xml:space="preserve"> </w:t>
      </w:r>
      <w:r>
        <w:t>themes</w:t>
      </w:r>
      <w:r>
        <w:rPr>
          <w:spacing w:val="-4"/>
        </w:rPr>
        <w:t xml:space="preserve"> </w:t>
      </w:r>
      <w:r>
        <w:t>for</w:t>
      </w:r>
      <w:r>
        <w:rPr>
          <w:spacing w:val="-4"/>
        </w:rPr>
        <w:t xml:space="preserve"> </w:t>
      </w:r>
      <w:r>
        <w:t>the</w:t>
      </w:r>
      <w:r>
        <w:rPr>
          <w:spacing w:val="-4"/>
        </w:rPr>
        <w:t xml:space="preserve"> </w:t>
      </w:r>
      <w:r>
        <w:t>evening’s</w:t>
      </w:r>
      <w:r>
        <w:rPr>
          <w:spacing w:val="-4"/>
        </w:rPr>
        <w:t xml:space="preserve"> </w:t>
      </w:r>
      <w:r>
        <w:t>performance.</w:t>
      </w:r>
      <w:r>
        <w:rPr>
          <w:spacing w:val="-4"/>
        </w:rPr>
        <w:t xml:space="preserve"> </w:t>
      </w:r>
      <w:r>
        <w:t>Upon</w:t>
      </w:r>
      <w:r>
        <w:rPr>
          <w:spacing w:val="-4"/>
        </w:rPr>
        <w:t xml:space="preserve"> </w:t>
      </w:r>
      <w:r>
        <w:t>Bach’s</w:t>
      </w:r>
      <w:r>
        <w:rPr>
          <w:spacing w:val="-4"/>
        </w:rPr>
        <w:t xml:space="preserve"> </w:t>
      </w:r>
      <w:r>
        <w:t>return</w:t>
      </w:r>
      <w:r>
        <w:rPr>
          <w:spacing w:val="-4"/>
        </w:rPr>
        <w:t xml:space="preserve"> </w:t>
      </w:r>
      <w:r>
        <w:t>to Leipzig,</w:t>
      </w:r>
      <w:r>
        <w:rPr>
          <w:spacing w:val="-9"/>
        </w:rPr>
        <w:t xml:space="preserve"> </w:t>
      </w:r>
      <w:r>
        <w:t>he</w:t>
      </w:r>
      <w:r>
        <w:rPr>
          <w:spacing w:val="-9"/>
        </w:rPr>
        <w:t xml:space="preserve"> </w:t>
      </w:r>
      <w:r>
        <w:t>further</w:t>
      </w:r>
      <w:r>
        <w:rPr>
          <w:spacing w:val="-10"/>
        </w:rPr>
        <w:t xml:space="preserve"> </w:t>
      </w:r>
      <w:r>
        <w:t>developed</w:t>
      </w:r>
      <w:r>
        <w:rPr>
          <w:spacing w:val="-8"/>
        </w:rPr>
        <w:t xml:space="preserve"> </w:t>
      </w:r>
      <w:r>
        <w:t>the</w:t>
      </w:r>
      <w:r>
        <w:rPr>
          <w:spacing w:val="-10"/>
        </w:rPr>
        <w:t xml:space="preserve"> </w:t>
      </w:r>
      <w:r>
        <w:t>king’s</w:t>
      </w:r>
      <w:r>
        <w:rPr>
          <w:spacing w:val="-10"/>
        </w:rPr>
        <w:t xml:space="preserve"> </w:t>
      </w:r>
      <w:r>
        <w:t>theme,</w:t>
      </w:r>
      <w:r>
        <w:rPr>
          <w:spacing w:val="-10"/>
        </w:rPr>
        <w:t xml:space="preserve"> </w:t>
      </w:r>
      <w:r>
        <w:t>adding</w:t>
      </w:r>
      <w:r>
        <w:rPr>
          <w:spacing w:val="-8"/>
        </w:rPr>
        <w:t xml:space="preserve"> </w:t>
      </w:r>
      <w:r>
        <w:t>a</w:t>
      </w:r>
      <w:r>
        <w:rPr>
          <w:spacing w:val="-10"/>
        </w:rPr>
        <w:t xml:space="preserve"> </w:t>
      </w:r>
      <w:r>
        <w:t>trio</w:t>
      </w:r>
      <w:r>
        <w:rPr>
          <w:spacing w:val="-10"/>
        </w:rPr>
        <w:t xml:space="preserve"> </w:t>
      </w:r>
      <w:r>
        <w:t>sonata,</w:t>
      </w:r>
      <w:r>
        <w:rPr>
          <w:spacing w:val="-9"/>
        </w:rPr>
        <w:t xml:space="preserve"> </w:t>
      </w:r>
      <w:r>
        <w:t>and</w:t>
      </w:r>
      <w:r>
        <w:rPr>
          <w:spacing w:val="-10"/>
        </w:rPr>
        <w:t xml:space="preserve"> </w:t>
      </w:r>
      <w:r>
        <w:t>entitled</w:t>
      </w:r>
      <w:r>
        <w:rPr>
          <w:spacing w:val="-9"/>
        </w:rPr>
        <w:t xml:space="preserve"> </w:t>
      </w:r>
      <w:r>
        <w:t>it</w:t>
      </w:r>
      <w:r w:rsidR="0066774D">
        <w:t xml:space="preserve"> </w:t>
      </w:r>
      <w:r>
        <w:rPr>
          <w:i/>
        </w:rPr>
        <w:t xml:space="preserve">The Musical Offering </w:t>
      </w:r>
      <w:r>
        <w:rPr>
          <w:color w:val="231F20"/>
        </w:rPr>
        <w:t>attesting to his highest respect for the monarch and stating that the King should be revered.</w:t>
      </w:r>
    </w:p>
    <w:p w14:paraId="01699D52" w14:textId="77777777" w:rsidR="005D5128" w:rsidRDefault="005D5128" w:rsidP="0066774D">
      <w:pPr>
        <w:pStyle w:val="Body"/>
      </w:pPr>
      <w:r>
        <w:t>Bach</w:t>
      </w:r>
      <w:r>
        <w:rPr>
          <w:spacing w:val="-16"/>
        </w:rPr>
        <w:t xml:space="preserve"> </w:t>
      </w:r>
      <w:r>
        <w:t>later</w:t>
      </w:r>
      <w:r>
        <w:rPr>
          <w:spacing w:val="-15"/>
        </w:rPr>
        <w:t xml:space="preserve"> </w:t>
      </w:r>
      <w:r>
        <w:t>became</w:t>
      </w:r>
      <w:r>
        <w:rPr>
          <w:spacing w:val="-15"/>
        </w:rPr>
        <w:t xml:space="preserve"> </w:t>
      </w:r>
      <w:r>
        <w:t>blind</w:t>
      </w:r>
      <w:r>
        <w:rPr>
          <w:spacing w:val="-16"/>
        </w:rPr>
        <w:t xml:space="preserve"> </w:t>
      </w:r>
      <w:r>
        <w:t>but</w:t>
      </w:r>
      <w:r>
        <w:rPr>
          <w:spacing w:val="-15"/>
        </w:rPr>
        <w:t xml:space="preserve"> </w:t>
      </w:r>
      <w:r>
        <w:t>continued</w:t>
      </w:r>
      <w:r>
        <w:rPr>
          <w:spacing w:val="-16"/>
        </w:rPr>
        <w:t xml:space="preserve"> </w:t>
      </w:r>
      <w:r>
        <w:t>composing</w:t>
      </w:r>
      <w:r>
        <w:rPr>
          <w:spacing w:val="-15"/>
        </w:rPr>
        <w:t xml:space="preserve"> </w:t>
      </w:r>
      <w:r>
        <w:t>through</w:t>
      </w:r>
      <w:r>
        <w:rPr>
          <w:spacing w:val="-15"/>
        </w:rPr>
        <w:t xml:space="preserve"> </w:t>
      </w:r>
      <w:r>
        <w:t>dictating</w:t>
      </w:r>
      <w:r>
        <w:rPr>
          <w:spacing w:val="-15"/>
        </w:rPr>
        <w:t xml:space="preserve"> </w:t>
      </w:r>
      <w:r>
        <w:t>to</w:t>
      </w:r>
      <w:r>
        <w:rPr>
          <w:spacing w:val="-16"/>
        </w:rPr>
        <w:t xml:space="preserve"> </w:t>
      </w:r>
      <w:r>
        <w:t>his</w:t>
      </w:r>
      <w:r>
        <w:rPr>
          <w:spacing w:val="-16"/>
        </w:rPr>
        <w:t xml:space="preserve"> </w:t>
      </w:r>
      <w:r>
        <w:t>children. He had also already begun to organize his compositions into orderly sets of organ</w:t>
      </w:r>
      <w:r>
        <w:rPr>
          <w:spacing w:val="-16"/>
        </w:rPr>
        <w:t xml:space="preserve"> </w:t>
      </w:r>
      <w:r>
        <w:t>chorale</w:t>
      </w:r>
      <w:r>
        <w:rPr>
          <w:spacing w:val="-15"/>
        </w:rPr>
        <w:t xml:space="preserve"> </w:t>
      </w:r>
      <w:r>
        <w:t>preludes,</w:t>
      </w:r>
      <w:r>
        <w:rPr>
          <w:spacing w:val="-15"/>
        </w:rPr>
        <w:t xml:space="preserve"> </w:t>
      </w:r>
      <w:r>
        <w:t>preludes</w:t>
      </w:r>
      <w:r>
        <w:rPr>
          <w:spacing w:val="-15"/>
        </w:rPr>
        <w:t xml:space="preserve"> </w:t>
      </w:r>
      <w:r>
        <w:t>and</w:t>
      </w:r>
      <w:r>
        <w:rPr>
          <w:spacing w:val="-16"/>
        </w:rPr>
        <w:t xml:space="preserve"> </w:t>
      </w:r>
      <w:r>
        <w:t>fugues</w:t>
      </w:r>
      <w:r>
        <w:rPr>
          <w:spacing w:val="-15"/>
        </w:rPr>
        <w:t xml:space="preserve"> </w:t>
      </w:r>
      <w:r>
        <w:t>for</w:t>
      </w:r>
      <w:r>
        <w:rPr>
          <w:spacing w:val="-15"/>
        </w:rPr>
        <w:t xml:space="preserve"> </w:t>
      </w:r>
      <w:r>
        <w:t>harpsichord,</w:t>
      </w:r>
      <w:r>
        <w:rPr>
          <w:spacing w:val="-15"/>
        </w:rPr>
        <w:t xml:space="preserve"> </w:t>
      </w:r>
      <w:r>
        <w:t>and</w:t>
      </w:r>
      <w:r>
        <w:rPr>
          <w:spacing w:val="-16"/>
        </w:rPr>
        <w:t xml:space="preserve"> </w:t>
      </w:r>
      <w:r>
        <w:t>organ</w:t>
      </w:r>
      <w:r>
        <w:rPr>
          <w:spacing w:val="-15"/>
        </w:rPr>
        <w:t xml:space="preserve"> </w:t>
      </w:r>
      <w:r>
        <w:t>fugues.</w:t>
      </w:r>
      <w:r>
        <w:rPr>
          <w:spacing w:val="-15"/>
        </w:rPr>
        <w:t xml:space="preserve"> </w:t>
      </w:r>
      <w:r>
        <w:t xml:space="preserve">He started to outline and recapitulate his conclusive thoughts about Baroque music, forms, performance, composition, fugal techniques, and genres. This knowledge and innovation appears in such works as </w:t>
      </w:r>
      <w:r>
        <w:rPr>
          <w:i/>
        </w:rPr>
        <w:t>The Art of Fugue</w:t>
      </w:r>
      <w:r>
        <w:t xml:space="preserve">—a collection of fugues all utilizing the same subject left incomplete due to his death—the thirty-three </w:t>
      </w:r>
      <w:r>
        <w:rPr>
          <w:i/>
        </w:rPr>
        <w:t xml:space="preserve">Goldberg Variations </w:t>
      </w:r>
      <w:r>
        <w:t>for harpsichord</w:t>
      </w:r>
      <w:r>
        <w:rPr>
          <w:i/>
        </w:rPr>
        <w:t xml:space="preserve">, </w:t>
      </w:r>
      <w:r>
        <w:t xml:space="preserve">and the </w:t>
      </w:r>
      <w:r>
        <w:rPr>
          <w:i/>
        </w:rPr>
        <w:t xml:space="preserve">Mass </w:t>
      </w:r>
      <w:r>
        <w:t>in B</w:t>
      </w:r>
      <w:r>
        <w:rPr>
          <w:spacing w:val="-8"/>
        </w:rPr>
        <w:t xml:space="preserve"> </w:t>
      </w:r>
      <w:r>
        <w:t>minor.</w:t>
      </w:r>
    </w:p>
    <w:p w14:paraId="4BC503F1" w14:textId="77777777" w:rsidR="005D5128" w:rsidRDefault="005D5128" w:rsidP="0066774D">
      <w:pPr>
        <w:pStyle w:val="Body"/>
      </w:pPr>
      <w:r>
        <w:t>Bach was an intrinsically motivated composer who composed music for himself and a small group of student and close friends. This type of composition was a</w:t>
      </w:r>
      <w:r>
        <w:rPr>
          <w:spacing w:val="-5"/>
        </w:rPr>
        <w:t xml:space="preserve"> </w:t>
      </w:r>
      <w:r>
        <w:t>break</w:t>
      </w:r>
      <w:r>
        <w:rPr>
          <w:spacing w:val="-5"/>
        </w:rPr>
        <w:t xml:space="preserve"> </w:t>
      </w:r>
      <w:r>
        <w:t>from</w:t>
      </w:r>
      <w:r>
        <w:rPr>
          <w:spacing w:val="-4"/>
        </w:rPr>
        <w:t xml:space="preserve"> </w:t>
      </w:r>
      <w:r>
        <w:t>the</w:t>
      </w:r>
      <w:r>
        <w:rPr>
          <w:spacing w:val="-5"/>
        </w:rPr>
        <w:t xml:space="preserve"> </w:t>
      </w:r>
      <w:r>
        <w:t>previous</w:t>
      </w:r>
      <w:r>
        <w:rPr>
          <w:spacing w:val="-4"/>
        </w:rPr>
        <w:t xml:space="preserve"> </w:t>
      </w:r>
      <w:r>
        <w:t>norms</w:t>
      </w:r>
      <w:r>
        <w:rPr>
          <w:spacing w:val="-5"/>
        </w:rPr>
        <w:t xml:space="preserve"> </w:t>
      </w:r>
      <w:r>
        <w:t>of</w:t>
      </w:r>
      <w:r>
        <w:rPr>
          <w:spacing w:val="-5"/>
        </w:rPr>
        <w:t xml:space="preserve"> </w:t>
      </w:r>
      <w:r>
        <w:t>composers.</w:t>
      </w:r>
      <w:r>
        <w:rPr>
          <w:spacing w:val="-4"/>
        </w:rPr>
        <w:t xml:space="preserve"> </w:t>
      </w:r>
      <w:r>
        <w:t>Even</w:t>
      </w:r>
      <w:r>
        <w:rPr>
          <w:spacing w:val="-5"/>
        </w:rPr>
        <w:t xml:space="preserve"> </w:t>
      </w:r>
      <w:r>
        <w:t>after</w:t>
      </w:r>
      <w:r>
        <w:rPr>
          <w:spacing w:val="-4"/>
        </w:rPr>
        <w:t xml:space="preserve"> </w:t>
      </w:r>
      <w:r>
        <w:t>his</w:t>
      </w:r>
      <w:r>
        <w:rPr>
          <w:spacing w:val="-5"/>
        </w:rPr>
        <w:t xml:space="preserve"> </w:t>
      </w:r>
      <w:r>
        <w:t>death,</w:t>
      </w:r>
      <w:r>
        <w:rPr>
          <w:spacing w:val="-4"/>
        </w:rPr>
        <w:t xml:space="preserve"> </w:t>
      </w:r>
      <w:r>
        <w:t>Bach’s</w:t>
      </w:r>
      <w:r>
        <w:rPr>
          <w:spacing w:val="-5"/>
        </w:rPr>
        <w:t xml:space="preserve"> </w:t>
      </w:r>
      <w:r>
        <w:t>music was ignored nor valued by the musical public. It was, however, appreciated and admired by great composers such as Mozart and</w:t>
      </w:r>
      <w:r>
        <w:rPr>
          <w:spacing w:val="-9"/>
        </w:rPr>
        <w:t xml:space="preserve"> </w:t>
      </w:r>
      <w:r>
        <w:t>Beethoven.</w:t>
      </w:r>
    </w:p>
    <w:p w14:paraId="60351462" w14:textId="77777777" w:rsidR="005D5128" w:rsidRDefault="005D5128" w:rsidP="0066774D">
      <w:pPr>
        <w:pStyle w:val="Body"/>
      </w:pPr>
      <w:r>
        <w:t xml:space="preserve">Over the course of his lifetime, Bach produced major works, including </w:t>
      </w:r>
      <w:r>
        <w:rPr>
          <w:i/>
        </w:rPr>
        <w:t xml:space="preserve">The Well-Tempered Clavier </w:t>
      </w:r>
      <w:r>
        <w:t>(forty-eight preludes and fugues in all major and minor keys)</w:t>
      </w:r>
      <w:r>
        <w:rPr>
          <w:i/>
        </w:rPr>
        <w:t xml:space="preserve">, </w:t>
      </w:r>
      <w:r>
        <w:t xml:space="preserve">three sets of harpsichord suites (six movements in each set), the </w:t>
      </w:r>
      <w:r>
        <w:rPr>
          <w:i/>
        </w:rPr>
        <w:t xml:space="preserve">Goldberg Variations, </w:t>
      </w:r>
      <w:r>
        <w:t>many organ fugues and chorale preludes (chorale preludes are organ solos</w:t>
      </w:r>
      <w:r>
        <w:rPr>
          <w:spacing w:val="-9"/>
        </w:rPr>
        <w:t xml:space="preserve"> </w:t>
      </w:r>
      <w:r>
        <w:t>based</w:t>
      </w:r>
      <w:r>
        <w:rPr>
          <w:spacing w:val="-8"/>
        </w:rPr>
        <w:t xml:space="preserve"> </w:t>
      </w:r>
      <w:r>
        <w:t>upon</w:t>
      </w:r>
      <w:r>
        <w:rPr>
          <w:spacing w:val="-8"/>
        </w:rPr>
        <w:t xml:space="preserve"> </w:t>
      </w:r>
      <w:r>
        <w:t>church</w:t>
      </w:r>
      <w:r>
        <w:rPr>
          <w:spacing w:val="-8"/>
        </w:rPr>
        <w:t xml:space="preserve"> </w:t>
      </w:r>
      <w:r>
        <w:t>hymns—several</w:t>
      </w:r>
      <w:r>
        <w:rPr>
          <w:spacing w:val="-8"/>
        </w:rPr>
        <w:t xml:space="preserve"> </w:t>
      </w:r>
      <w:r>
        <w:t>by</w:t>
      </w:r>
      <w:r>
        <w:rPr>
          <w:spacing w:val="-8"/>
        </w:rPr>
        <w:t xml:space="preserve"> </w:t>
      </w:r>
      <w:r>
        <w:t>Luther),</w:t>
      </w:r>
      <w:r>
        <w:rPr>
          <w:spacing w:val="-8"/>
        </w:rPr>
        <w:t xml:space="preserve"> </w:t>
      </w:r>
      <w:r>
        <w:t>the</w:t>
      </w:r>
      <w:r>
        <w:rPr>
          <w:spacing w:val="-9"/>
        </w:rPr>
        <w:t xml:space="preserve"> </w:t>
      </w:r>
      <w:r>
        <w:rPr>
          <w:i/>
        </w:rPr>
        <w:t>Brandenburg</w:t>
      </w:r>
      <w:r>
        <w:rPr>
          <w:i/>
          <w:spacing w:val="-8"/>
        </w:rPr>
        <w:t xml:space="preserve"> </w:t>
      </w:r>
      <w:r>
        <w:rPr>
          <w:i/>
        </w:rPr>
        <w:t xml:space="preserve">Concertos, </w:t>
      </w:r>
      <w:r>
        <w:t xml:space="preserve">and composite works such as </w:t>
      </w:r>
      <w:r>
        <w:rPr>
          <w:i/>
        </w:rPr>
        <w:t xml:space="preserve">A Musical Offering </w:t>
      </w:r>
      <w:r>
        <w:t xml:space="preserve">and </w:t>
      </w:r>
      <w:r>
        <w:rPr>
          <w:i/>
        </w:rPr>
        <w:t xml:space="preserve">The Art of Fugue, </w:t>
      </w:r>
      <w:r>
        <w:t>an excess of 200 secular and sacred cantatas, two Passions from the gospels of St. Matthew and</w:t>
      </w:r>
      <w:r>
        <w:rPr>
          <w:spacing w:val="-8"/>
        </w:rPr>
        <w:t xml:space="preserve"> </w:t>
      </w:r>
      <w:r>
        <w:t>St.</w:t>
      </w:r>
      <w:r>
        <w:rPr>
          <w:spacing w:val="-8"/>
        </w:rPr>
        <w:t xml:space="preserve"> </w:t>
      </w:r>
      <w:r>
        <w:t>John,</w:t>
      </w:r>
      <w:r>
        <w:rPr>
          <w:spacing w:val="-8"/>
        </w:rPr>
        <w:t xml:space="preserve"> </w:t>
      </w:r>
      <w:r>
        <w:t>a</w:t>
      </w:r>
      <w:r>
        <w:rPr>
          <w:spacing w:val="-8"/>
        </w:rPr>
        <w:t xml:space="preserve"> </w:t>
      </w:r>
      <w:r>
        <w:rPr>
          <w:i/>
        </w:rPr>
        <w:t>Christmas</w:t>
      </w:r>
      <w:r>
        <w:rPr>
          <w:i/>
          <w:spacing w:val="-7"/>
        </w:rPr>
        <w:t xml:space="preserve"> </w:t>
      </w:r>
      <w:r>
        <w:rPr>
          <w:i/>
        </w:rPr>
        <w:t>Oratorio,</w:t>
      </w:r>
      <w:r>
        <w:rPr>
          <w:i/>
          <w:spacing w:val="-7"/>
        </w:rPr>
        <w:t xml:space="preserve"> </w:t>
      </w:r>
      <w:r>
        <w:t>a</w:t>
      </w:r>
      <w:r>
        <w:rPr>
          <w:spacing w:val="-8"/>
        </w:rPr>
        <w:t xml:space="preserve"> </w:t>
      </w:r>
      <w:r>
        <w:rPr>
          <w:i/>
        </w:rPr>
        <w:t>Mass</w:t>
      </w:r>
      <w:r>
        <w:rPr>
          <w:i/>
          <w:spacing w:val="-7"/>
        </w:rPr>
        <w:t xml:space="preserve"> </w:t>
      </w:r>
      <w:r>
        <w:t>in</w:t>
      </w:r>
      <w:r>
        <w:rPr>
          <w:spacing w:val="-7"/>
        </w:rPr>
        <w:t xml:space="preserve"> </w:t>
      </w:r>
      <w:r>
        <w:t>B</w:t>
      </w:r>
      <w:r>
        <w:rPr>
          <w:spacing w:val="-8"/>
        </w:rPr>
        <w:t xml:space="preserve"> </w:t>
      </w:r>
      <w:r>
        <w:t>minor,</w:t>
      </w:r>
      <w:r>
        <w:rPr>
          <w:spacing w:val="-8"/>
        </w:rPr>
        <w:t xml:space="preserve"> </w:t>
      </w:r>
      <w:r>
        <w:t>and</w:t>
      </w:r>
      <w:r>
        <w:rPr>
          <w:spacing w:val="-8"/>
        </w:rPr>
        <w:t xml:space="preserve"> </w:t>
      </w:r>
      <w:r>
        <w:t>several</w:t>
      </w:r>
      <w:r>
        <w:rPr>
          <w:spacing w:val="-8"/>
        </w:rPr>
        <w:t xml:space="preserve"> </w:t>
      </w:r>
      <w:r>
        <w:t>chorale/hymn harmonizations, concertos, and other orchestral suites and</w:t>
      </w:r>
      <w:r>
        <w:rPr>
          <w:spacing w:val="-15"/>
        </w:rPr>
        <w:t xml:space="preserve"> </w:t>
      </w:r>
      <w:r>
        <w:t>sonatas.</w:t>
      </w:r>
    </w:p>
    <w:p w14:paraId="6F5BE51E" w14:textId="77777777" w:rsidR="005D5128" w:rsidRDefault="005D5128" w:rsidP="0066774D">
      <w:pPr>
        <w:pStyle w:val="Body"/>
      </w:pPr>
    </w:p>
    <w:p w14:paraId="337190DB" w14:textId="77777777" w:rsidR="005D5128" w:rsidRDefault="0066774D" w:rsidP="00587309">
      <w:pPr>
        <w:pStyle w:val="Heading3"/>
      </w:pPr>
      <w:r>
        <w:rPr>
          <w:color w:val="003563"/>
          <w:w w:val="105"/>
        </w:rPr>
        <w:t>F</w:t>
      </w:r>
      <w:r w:rsidR="005D5128">
        <w:rPr>
          <w:color w:val="003563"/>
          <w:w w:val="105"/>
        </w:rPr>
        <w:t>ocus Composition:</w:t>
      </w:r>
      <w:r>
        <w:rPr>
          <w:color w:val="003563"/>
          <w:w w:val="105"/>
        </w:rPr>
        <w:t xml:space="preserve"> B</w:t>
      </w:r>
      <w:r w:rsidR="005D5128">
        <w:t xml:space="preserve">ach, </w:t>
      </w:r>
      <w:r w:rsidR="005D5128">
        <w:rPr>
          <w:rFonts w:ascii="Verdana-BoldItalic"/>
        </w:rPr>
        <w:t xml:space="preserve">A Mighty Fortress is Our God </w:t>
      </w:r>
      <w:r w:rsidR="005D5128">
        <w:t xml:space="preserve">Cantata, </w:t>
      </w:r>
      <w:r>
        <w:t>B</w:t>
      </w:r>
      <w:r w:rsidR="005D5128">
        <w:t>W</w:t>
      </w:r>
      <w:r>
        <w:t>V</w:t>
      </w:r>
      <w:r w:rsidR="005D5128">
        <w:t xml:space="preserve"> 80</w:t>
      </w:r>
    </w:p>
    <w:p w14:paraId="26CEFD33" w14:textId="1C46742C" w:rsidR="005D5128" w:rsidRDefault="005D5128" w:rsidP="00587309">
      <w:pPr>
        <w:pStyle w:val="Body"/>
      </w:pPr>
      <w:r>
        <w:t xml:space="preserve">Bach’s </w:t>
      </w:r>
      <w:r>
        <w:rPr>
          <w:i/>
        </w:rPr>
        <w:t xml:space="preserve">A Mighty Fortress is Our God </w:t>
      </w:r>
      <w:r>
        <w:t>cantata, like most of his cantatas, has several</w:t>
      </w:r>
      <w:r>
        <w:rPr>
          <w:spacing w:val="-11"/>
        </w:rPr>
        <w:t xml:space="preserve"> </w:t>
      </w:r>
      <w:r>
        <w:t>movements.</w:t>
      </w:r>
      <w:r>
        <w:rPr>
          <w:spacing w:val="34"/>
        </w:rPr>
        <w:t xml:space="preserve"> </w:t>
      </w:r>
      <w:r>
        <w:t>It</w:t>
      </w:r>
      <w:r>
        <w:rPr>
          <w:spacing w:val="-11"/>
        </w:rPr>
        <w:t xml:space="preserve"> </w:t>
      </w:r>
      <w:r>
        <w:t>opens</w:t>
      </w:r>
      <w:r>
        <w:rPr>
          <w:spacing w:val="-10"/>
        </w:rPr>
        <w:t xml:space="preserve"> </w:t>
      </w:r>
      <w:r>
        <w:t>with</w:t>
      </w:r>
      <w:r>
        <w:rPr>
          <w:spacing w:val="-10"/>
        </w:rPr>
        <w:t xml:space="preserve"> </w:t>
      </w:r>
      <w:r>
        <w:t>a</w:t>
      </w:r>
      <w:r>
        <w:rPr>
          <w:spacing w:val="-11"/>
        </w:rPr>
        <w:t xml:space="preserve"> </w:t>
      </w:r>
      <w:r>
        <w:t>polyphonic</w:t>
      </w:r>
      <w:r>
        <w:rPr>
          <w:spacing w:val="-10"/>
        </w:rPr>
        <w:t xml:space="preserve"> </w:t>
      </w:r>
      <w:r>
        <w:t>chorus</w:t>
      </w:r>
      <w:r>
        <w:rPr>
          <w:spacing w:val="-10"/>
        </w:rPr>
        <w:t xml:space="preserve"> </w:t>
      </w:r>
      <w:r>
        <w:t>that</w:t>
      </w:r>
      <w:r>
        <w:rPr>
          <w:spacing w:val="-11"/>
        </w:rPr>
        <w:t xml:space="preserve"> </w:t>
      </w:r>
      <w:r>
        <w:t>presents</w:t>
      </w:r>
      <w:r>
        <w:rPr>
          <w:spacing w:val="-10"/>
        </w:rPr>
        <w:t xml:space="preserve"> </w:t>
      </w:r>
      <w:r>
        <w:t>the</w:t>
      </w:r>
      <w:r>
        <w:rPr>
          <w:spacing w:val="-10"/>
        </w:rPr>
        <w:t xml:space="preserve"> </w:t>
      </w:r>
      <w:r>
        <w:t>first</w:t>
      </w:r>
      <w:r>
        <w:rPr>
          <w:spacing w:val="-10"/>
        </w:rPr>
        <w:t xml:space="preserve"> </w:t>
      </w:r>
      <w:r>
        <w:t>verse of the hymn. After several other movements (including recitatives, arias, and duets),</w:t>
      </w:r>
      <w:r>
        <w:rPr>
          <w:spacing w:val="-11"/>
        </w:rPr>
        <w:t xml:space="preserve"> </w:t>
      </w:r>
      <w:r>
        <w:t>the</w:t>
      </w:r>
      <w:r>
        <w:rPr>
          <w:spacing w:val="-10"/>
        </w:rPr>
        <w:t xml:space="preserve"> </w:t>
      </w:r>
      <w:r>
        <w:t>cantata</w:t>
      </w:r>
      <w:r>
        <w:rPr>
          <w:spacing w:val="-10"/>
        </w:rPr>
        <w:t xml:space="preserve"> </w:t>
      </w:r>
      <w:r>
        <w:t>closes</w:t>
      </w:r>
      <w:r>
        <w:rPr>
          <w:spacing w:val="-10"/>
        </w:rPr>
        <w:t xml:space="preserve"> </w:t>
      </w:r>
      <w:r>
        <w:t>with</w:t>
      </w:r>
      <w:r>
        <w:rPr>
          <w:spacing w:val="-10"/>
        </w:rPr>
        <w:t xml:space="preserve"> </w:t>
      </w:r>
      <w:r>
        <w:t>the</w:t>
      </w:r>
      <w:r>
        <w:rPr>
          <w:spacing w:val="-10"/>
        </w:rPr>
        <w:t xml:space="preserve"> </w:t>
      </w:r>
      <w:r>
        <w:t>final</w:t>
      </w:r>
      <w:r>
        <w:rPr>
          <w:spacing w:val="-10"/>
        </w:rPr>
        <w:t xml:space="preserve"> </w:t>
      </w:r>
      <w:r>
        <w:t>verse</w:t>
      </w:r>
      <w:r>
        <w:rPr>
          <w:spacing w:val="-10"/>
        </w:rPr>
        <w:t xml:space="preserve"> </w:t>
      </w:r>
      <w:r>
        <w:t>of</w:t>
      </w:r>
      <w:r>
        <w:rPr>
          <w:spacing w:val="-10"/>
        </w:rPr>
        <w:t xml:space="preserve"> </w:t>
      </w:r>
      <w:r>
        <w:t>the</w:t>
      </w:r>
      <w:r>
        <w:rPr>
          <w:spacing w:val="-10"/>
        </w:rPr>
        <w:t xml:space="preserve"> </w:t>
      </w:r>
      <w:r>
        <w:t>hymn</w:t>
      </w:r>
      <w:r>
        <w:rPr>
          <w:spacing w:val="-10"/>
        </w:rPr>
        <w:t xml:space="preserve"> </w:t>
      </w:r>
      <w:r>
        <w:t>arranged</w:t>
      </w:r>
      <w:r>
        <w:rPr>
          <w:spacing w:val="-10"/>
        </w:rPr>
        <w:t xml:space="preserve"> </w:t>
      </w:r>
      <w:r>
        <w:t>for</w:t>
      </w:r>
      <w:r>
        <w:rPr>
          <w:spacing w:val="-10"/>
        </w:rPr>
        <w:t xml:space="preserve"> </w:t>
      </w:r>
      <w:r>
        <w:t>four</w:t>
      </w:r>
      <w:r>
        <w:rPr>
          <w:spacing w:val="-10"/>
        </w:rPr>
        <w:t xml:space="preserve"> </w:t>
      </w:r>
      <w:r>
        <w:t>parts.</w:t>
      </w:r>
      <w:r>
        <w:rPr>
          <w:spacing w:val="-10"/>
        </w:rPr>
        <w:t xml:space="preserve"> </w:t>
      </w:r>
      <w:r>
        <w:t>For a comparison of cantatas, oratorios and opera, please see the chart earlier in this chapter.</w:t>
      </w:r>
      <w:r w:rsidR="00936F9E">
        <w:t xml:space="preserve"> </w:t>
      </w:r>
      <w:hyperlink r:id="rId35" w:history="1">
        <w:r w:rsidR="00936F9E" w:rsidRPr="00936F9E">
          <w:rPr>
            <w:rStyle w:val="Hyperlink"/>
          </w:rPr>
          <w:t>More</w:t>
        </w:r>
        <w:r w:rsidRPr="00936F9E">
          <w:rPr>
            <w:rStyle w:val="Hyperlink"/>
          </w:rPr>
          <w:t xml:space="preserve"> information on </w:t>
        </w:r>
        <w:r w:rsidR="00936F9E" w:rsidRPr="00936F9E">
          <w:rPr>
            <w:rStyle w:val="Hyperlink"/>
          </w:rPr>
          <w:t>cantatas</w:t>
        </w:r>
      </w:hyperlink>
      <w:r w:rsidR="0066774D">
        <w:t xml:space="preserve"> </w:t>
      </w:r>
    </w:p>
    <w:p w14:paraId="6DD4469F" w14:textId="77777777" w:rsidR="005D5128" w:rsidRDefault="005D5128" w:rsidP="00587309">
      <w:pPr>
        <w:pStyle w:val="Body"/>
      </w:pPr>
      <w:r>
        <w:t>Bach composed some of this music when he was still in Weimar (BWV 80A) and then revised and expanded the cantata for performance in Leipzig around 1730</w:t>
      </w:r>
      <w:r>
        <w:rPr>
          <w:spacing w:val="-10"/>
        </w:rPr>
        <w:t xml:space="preserve"> </w:t>
      </w:r>
      <w:r>
        <w:t>(BWV</w:t>
      </w:r>
      <w:r>
        <w:rPr>
          <w:spacing w:val="-9"/>
        </w:rPr>
        <w:t xml:space="preserve"> </w:t>
      </w:r>
      <w:r>
        <w:t>80B),</w:t>
      </w:r>
      <w:r>
        <w:rPr>
          <w:spacing w:val="-10"/>
        </w:rPr>
        <w:t xml:space="preserve"> </w:t>
      </w:r>
      <w:r>
        <w:t>with</w:t>
      </w:r>
      <w:r>
        <w:rPr>
          <w:spacing w:val="-9"/>
        </w:rPr>
        <w:t xml:space="preserve"> </w:t>
      </w:r>
      <w:r>
        <w:t>additional</w:t>
      </w:r>
      <w:r>
        <w:rPr>
          <w:spacing w:val="-10"/>
        </w:rPr>
        <w:t xml:space="preserve"> </w:t>
      </w:r>
      <w:r>
        <w:t>re-workings</w:t>
      </w:r>
      <w:r>
        <w:rPr>
          <w:spacing w:val="-9"/>
        </w:rPr>
        <w:t xml:space="preserve"> </w:t>
      </w:r>
      <w:r>
        <w:t>between</w:t>
      </w:r>
      <w:r>
        <w:rPr>
          <w:spacing w:val="-10"/>
        </w:rPr>
        <w:t xml:space="preserve"> </w:t>
      </w:r>
      <w:r>
        <w:t>1735</w:t>
      </w:r>
      <w:r>
        <w:rPr>
          <w:spacing w:val="-9"/>
        </w:rPr>
        <w:t xml:space="preserve"> </w:t>
      </w:r>
      <w:r>
        <w:t>and</w:t>
      </w:r>
      <w:r>
        <w:rPr>
          <w:spacing w:val="-10"/>
        </w:rPr>
        <w:t xml:space="preserve"> </w:t>
      </w:r>
      <w:r>
        <w:t>1740</w:t>
      </w:r>
      <w:r>
        <w:rPr>
          <w:spacing w:val="-9"/>
        </w:rPr>
        <w:t xml:space="preserve"> </w:t>
      </w:r>
      <w:r>
        <w:t>(BWVA</w:t>
      </w:r>
      <w:r>
        <w:rPr>
          <w:spacing w:val="-10"/>
        </w:rPr>
        <w:t xml:space="preserve"> </w:t>
      </w:r>
      <w:r>
        <w:t>80).</w:t>
      </w:r>
    </w:p>
    <w:p w14:paraId="03A62B57" w14:textId="77777777" w:rsidR="005D5128" w:rsidRDefault="005D5128" w:rsidP="00587309">
      <w:pPr>
        <w:pStyle w:val="Body"/>
      </w:pPr>
    </w:p>
    <w:p w14:paraId="18D95989" w14:textId="77777777" w:rsidR="0066774D" w:rsidRDefault="0066774D" w:rsidP="00587309">
      <w:pPr>
        <w:pStyle w:val="Heading4"/>
      </w:pPr>
      <w:r>
        <w:rPr>
          <w:w w:val="120"/>
        </w:rPr>
        <w:t>LISTENING GUIDE</w:t>
      </w:r>
    </w:p>
    <w:p w14:paraId="654CA7B2" w14:textId="66B8D5EF" w:rsidR="0066774D" w:rsidRDefault="00587309" w:rsidP="0066774D">
      <w:pPr>
        <w:pStyle w:val="Bodynoindent"/>
      </w:pPr>
      <w:hyperlink r:id="rId36" w:history="1">
        <w:r w:rsidR="00936F9E" w:rsidRPr="00936F9E">
          <w:rPr>
            <w:rStyle w:val="Hyperlink"/>
          </w:rPr>
          <w:t>Audio</w:t>
        </w:r>
      </w:hyperlink>
    </w:p>
    <w:p w14:paraId="1388C91F" w14:textId="77777777" w:rsidR="0066774D" w:rsidRDefault="0066774D" w:rsidP="0066774D">
      <w:pPr>
        <w:pStyle w:val="Bodynoindent"/>
      </w:pPr>
      <w:r>
        <w:rPr>
          <w:b/>
        </w:rPr>
        <w:t xml:space="preserve">Composer: </w:t>
      </w:r>
      <w:r>
        <w:t>Johann Sebastian Bach</w:t>
      </w:r>
    </w:p>
    <w:p w14:paraId="0198544D" w14:textId="77777777" w:rsidR="0066774D" w:rsidRDefault="0066774D" w:rsidP="0066774D">
      <w:pPr>
        <w:pStyle w:val="Bodynoindent"/>
        <w:rPr>
          <w:i/>
        </w:rPr>
      </w:pPr>
      <w:r>
        <w:rPr>
          <w:b/>
          <w:color w:val="010202"/>
        </w:rPr>
        <w:t xml:space="preserve">Composition: </w:t>
      </w:r>
      <w:r>
        <w:rPr>
          <w:i/>
        </w:rPr>
        <w:t>Ein feste Burg ist unser Gott</w:t>
      </w:r>
    </w:p>
    <w:p w14:paraId="4BE6BDA0" w14:textId="77777777" w:rsidR="0066774D" w:rsidRDefault="0066774D" w:rsidP="0066774D">
      <w:pPr>
        <w:pStyle w:val="Bodynoindent"/>
      </w:pPr>
      <w:r>
        <w:t xml:space="preserve">translated to </w:t>
      </w:r>
      <w:r>
        <w:rPr>
          <w:i/>
        </w:rPr>
        <w:t xml:space="preserve">A Mighty Fortress is Our God </w:t>
      </w:r>
      <w:r>
        <w:t>from Bach Cantata 80 (BWV 80)</w:t>
      </w:r>
    </w:p>
    <w:p w14:paraId="6E05910B" w14:textId="77777777" w:rsidR="0066774D" w:rsidRDefault="0066774D" w:rsidP="0066774D">
      <w:pPr>
        <w:pStyle w:val="Bodynoindent"/>
      </w:pPr>
      <w:r>
        <w:rPr>
          <w:b/>
          <w:color w:val="010202"/>
        </w:rPr>
        <w:t xml:space="preserve">Date: </w:t>
      </w:r>
      <w:r>
        <w:t>1715-1740</w:t>
      </w:r>
    </w:p>
    <w:p w14:paraId="669A4A34" w14:textId="77777777" w:rsidR="0066774D" w:rsidRDefault="0066774D" w:rsidP="0066774D">
      <w:pPr>
        <w:pStyle w:val="Bodynoindent"/>
      </w:pPr>
      <w:r>
        <w:rPr>
          <w:b/>
        </w:rPr>
        <w:t xml:space="preserve">Genre: </w:t>
      </w:r>
      <w:r>
        <w:t>First-movement polyphonic chorus and final movement chorale from a church cantata</w:t>
      </w:r>
    </w:p>
    <w:p w14:paraId="481DACCB" w14:textId="77777777" w:rsidR="0066774D" w:rsidRDefault="0066774D" w:rsidP="0066774D">
      <w:pPr>
        <w:pStyle w:val="Bodynoindent"/>
      </w:pPr>
      <w:r>
        <w:rPr>
          <w:b/>
        </w:rPr>
        <w:t xml:space="preserve">Form: </w:t>
      </w:r>
      <w:r>
        <w:t>sectional, divided by statements of Luther’s original melody line in sustained notes in the trumpets, oboes, and cellos.</w:t>
      </w:r>
    </w:p>
    <w:p w14:paraId="357AC3E9" w14:textId="0645C888" w:rsidR="0066774D" w:rsidRDefault="0066774D" w:rsidP="0066774D">
      <w:pPr>
        <w:pStyle w:val="Bodynoindent"/>
      </w:pPr>
      <w:r>
        <w:rPr>
          <w:b/>
          <w:color w:val="010202"/>
        </w:rPr>
        <w:t xml:space="preserve">Nature of Text: </w:t>
      </w:r>
      <w:hyperlink r:id="rId37" w:history="1">
        <w:r w:rsidRPr="00936F9E">
          <w:rPr>
            <w:rStyle w:val="Hyperlink"/>
          </w:rPr>
          <w:t>translation from the original German to Enligsh</w:t>
        </w:r>
      </w:hyperlink>
      <w:r>
        <w:rPr>
          <w:color w:val="010202"/>
        </w:rPr>
        <w:t xml:space="preserve"> </w:t>
      </w:r>
    </w:p>
    <w:p w14:paraId="41BA8528" w14:textId="77777777" w:rsidR="0066774D" w:rsidRDefault="0066774D" w:rsidP="0066774D">
      <w:pPr>
        <w:pStyle w:val="Bodynoindent"/>
      </w:pPr>
      <w:r>
        <w:rPr>
          <w:b/>
        </w:rPr>
        <w:t xml:space="preserve">Performing Forces: </w:t>
      </w:r>
      <w:r>
        <w:t>choir and orchestra (vocal soloists appear elsewhere in the cantata)</w:t>
      </w:r>
    </w:p>
    <w:p w14:paraId="2B931C42" w14:textId="77777777" w:rsidR="0066774D" w:rsidRDefault="0066774D" w:rsidP="0066774D">
      <w:pPr>
        <w:pStyle w:val="Bodynoindent"/>
        <w:rPr>
          <w:b/>
        </w:rPr>
      </w:pPr>
      <w:r>
        <w:rPr>
          <w:b/>
        </w:rPr>
        <w:t>What we want you to remember about this composition:</w:t>
      </w:r>
    </w:p>
    <w:p w14:paraId="45AFE9D1" w14:textId="77777777" w:rsidR="0066774D" w:rsidRDefault="0066774D" w:rsidP="0066774D">
      <w:pPr>
        <w:pStyle w:val="ListBullet"/>
      </w:pPr>
      <w:r>
        <w:t>This is representative of Bach’s mastery of taking a Martin Luther hymn and arranging it in imitative polyphony for all four voice</w:t>
      </w:r>
      <w:r>
        <w:rPr>
          <w:spacing w:val="-27"/>
        </w:rPr>
        <w:t xml:space="preserve"> </w:t>
      </w:r>
      <w:r>
        <w:t>parts and instrumental</w:t>
      </w:r>
      <w:r>
        <w:rPr>
          <w:spacing w:val="-2"/>
        </w:rPr>
        <w:t xml:space="preserve"> </w:t>
      </w:r>
      <w:r>
        <w:t>parts</w:t>
      </w:r>
    </w:p>
    <w:p w14:paraId="08A9C89A" w14:textId="77777777" w:rsidR="0066774D" w:rsidRPr="0066774D" w:rsidRDefault="0066774D" w:rsidP="0066774D">
      <w:pPr>
        <w:pStyle w:val="Bodynoindent"/>
        <w:rPr>
          <w:b/>
        </w:rPr>
      </w:pPr>
      <w:r w:rsidRPr="0066774D">
        <w:rPr>
          <w:b/>
        </w:rPr>
        <w:t>Other things to listen for:</w:t>
      </w:r>
    </w:p>
    <w:p w14:paraId="74816EF8" w14:textId="77777777" w:rsidR="0066774D" w:rsidRDefault="0066774D" w:rsidP="0066774D">
      <w:pPr>
        <w:pStyle w:val="ListBullet"/>
      </w:pPr>
      <w:r>
        <w:t>them</w:t>
      </w:r>
      <w:r>
        <w:rPr>
          <w:spacing w:val="-4"/>
        </w:rPr>
        <w:t xml:space="preserve"> </w:t>
      </w:r>
      <w:r>
        <w:t>to</w:t>
      </w:r>
      <w:r>
        <w:rPr>
          <w:spacing w:val="-4"/>
        </w:rPr>
        <w:t xml:space="preserve"> </w:t>
      </w:r>
      <w:r>
        <w:t>the</w:t>
      </w:r>
      <w:r>
        <w:rPr>
          <w:spacing w:val="-3"/>
        </w:rPr>
        <w:t xml:space="preserve"> </w:t>
      </w:r>
      <w:r>
        <w:t>first</w:t>
      </w:r>
      <w:r>
        <w:rPr>
          <w:spacing w:val="-3"/>
        </w:rPr>
        <w:t xml:space="preserve"> </w:t>
      </w:r>
      <w:r>
        <w:t>verse</w:t>
      </w:r>
      <w:r>
        <w:rPr>
          <w:spacing w:val="-3"/>
        </w:rPr>
        <w:t xml:space="preserve"> </w:t>
      </w:r>
      <w:r>
        <w:t>or</w:t>
      </w:r>
      <w:r>
        <w:rPr>
          <w:spacing w:val="-4"/>
        </w:rPr>
        <w:t xml:space="preserve"> </w:t>
      </w:r>
      <w:r>
        <w:t>strophe</w:t>
      </w:r>
      <w:r>
        <w:rPr>
          <w:spacing w:val="-3"/>
        </w:rPr>
        <w:t xml:space="preserve"> </w:t>
      </w:r>
      <w:r>
        <w:t>of</w:t>
      </w:r>
      <w:r>
        <w:rPr>
          <w:spacing w:val="-4"/>
        </w:rPr>
        <w:t xml:space="preserve"> </w:t>
      </w:r>
      <w:r>
        <w:t>the</w:t>
      </w:r>
      <w:r>
        <w:rPr>
          <w:spacing w:val="-4"/>
        </w:rPr>
        <w:t xml:space="preserve"> </w:t>
      </w:r>
      <w:r>
        <w:t>hymn.</w:t>
      </w:r>
      <w:r>
        <w:rPr>
          <w:spacing w:val="-3"/>
        </w:rPr>
        <w:t xml:space="preserve"> </w:t>
      </w:r>
      <w:r>
        <w:t>He</w:t>
      </w:r>
      <w:r>
        <w:rPr>
          <w:spacing w:val="-4"/>
        </w:rPr>
        <w:t xml:space="preserve"> </w:t>
      </w:r>
      <w:r>
        <w:t>weaves</w:t>
      </w:r>
      <w:r>
        <w:rPr>
          <w:spacing w:val="-4"/>
        </w:rPr>
        <w:t xml:space="preserve"> </w:t>
      </w:r>
      <w:r>
        <w:t>these</w:t>
      </w:r>
      <w:r>
        <w:rPr>
          <w:spacing w:val="-3"/>
        </w:rPr>
        <w:t xml:space="preserve"> </w:t>
      </w:r>
      <w:r>
        <w:t>new melody lines into a beautiful polyphonic choral</w:t>
      </w:r>
      <w:r>
        <w:rPr>
          <w:spacing w:val="-12"/>
        </w:rPr>
        <w:t xml:space="preserve"> </w:t>
      </w:r>
      <w:r>
        <w:t>work.</w:t>
      </w:r>
    </w:p>
    <w:p w14:paraId="248B14AF" w14:textId="77777777" w:rsidR="0066774D" w:rsidRDefault="0066774D" w:rsidP="0066774D">
      <w:pPr>
        <w:pStyle w:val="ListBullet"/>
      </w:pPr>
      <w:r>
        <w:t>Most of the time the instruments double (or play the same music</w:t>
      </w:r>
      <w:r>
        <w:rPr>
          <w:spacing w:val="-34"/>
        </w:rPr>
        <w:t xml:space="preserve"> </w:t>
      </w:r>
      <w:r>
        <w:t>as) the four voice</w:t>
      </w:r>
      <w:r>
        <w:rPr>
          <w:spacing w:val="-3"/>
        </w:rPr>
        <w:t xml:space="preserve"> </w:t>
      </w:r>
      <w:r>
        <w:t>parts.</w:t>
      </w:r>
    </w:p>
    <w:p w14:paraId="06A54955" w14:textId="77777777" w:rsidR="0066774D" w:rsidRDefault="0066774D" w:rsidP="0066774D">
      <w:pPr>
        <w:pStyle w:val="ListBullet"/>
      </w:pPr>
      <w:r>
        <w:t>He also has the trumpets, oboes, and cellos divide up Luther’s exact melody into nine phrases. They present the first phrase after the first section of the chorus and then subsequent phrases throughout the</w:t>
      </w:r>
      <w:r>
        <w:rPr>
          <w:spacing w:val="-4"/>
        </w:rPr>
        <w:t xml:space="preserve"> </w:t>
      </w:r>
      <w:r>
        <w:t>chorus.</w:t>
      </w:r>
      <w:r>
        <w:rPr>
          <w:spacing w:val="-4"/>
        </w:rPr>
        <w:t xml:space="preserve"> </w:t>
      </w:r>
      <w:r>
        <w:t>When</w:t>
      </w:r>
      <w:r>
        <w:rPr>
          <w:spacing w:val="-2"/>
        </w:rPr>
        <w:t xml:space="preserve"> </w:t>
      </w:r>
      <w:r>
        <w:t>they</w:t>
      </w:r>
      <w:r>
        <w:rPr>
          <w:spacing w:val="-4"/>
        </w:rPr>
        <w:t xml:space="preserve"> </w:t>
      </w:r>
      <w:r>
        <w:t>play</w:t>
      </w:r>
      <w:r>
        <w:rPr>
          <w:spacing w:val="-4"/>
        </w:rPr>
        <w:t xml:space="preserve"> </w:t>
      </w:r>
      <w:r>
        <w:t>the</w:t>
      </w:r>
      <w:r>
        <w:rPr>
          <w:spacing w:val="-3"/>
        </w:rPr>
        <w:t xml:space="preserve"> </w:t>
      </w:r>
      <w:r>
        <w:t>original</w:t>
      </w:r>
      <w:r>
        <w:rPr>
          <w:spacing w:val="-4"/>
        </w:rPr>
        <w:t xml:space="preserve"> </w:t>
      </w:r>
      <w:r>
        <w:t>melody,</w:t>
      </w:r>
      <w:r>
        <w:rPr>
          <w:spacing w:val="-3"/>
        </w:rPr>
        <w:t xml:space="preserve"> </w:t>
      </w:r>
      <w:r>
        <w:t>they</w:t>
      </w:r>
      <w:r>
        <w:rPr>
          <w:spacing w:val="-3"/>
        </w:rPr>
        <w:t xml:space="preserve"> </w:t>
      </w:r>
      <w:r>
        <w:t>do</w:t>
      </w:r>
      <w:r>
        <w:rPr>
          <w:spacing w:val="-4"/>
        </w:rPr>
        <w:t xml:space="preserve"> </w:t>
      </w:r>
      <w:r>
        <w:t>so</w:t>
      </w:r>
      <w:r>
        <w:rPr>
          <w:spacing w:val="-4"/>
        </w:rPr>
        <w:t xml:space="preserve"> </w:t>
      </w:r>
      <w:r>
        <w:t>in</w:t>
      </w:r>
      <w:r>
        <w:rPr>
          <w:spacing w:val="-3"/>
        </w:rPr>
        <w:t xml:space="preserve"> </w:t>
      </w:r>
      <w:r>
        <w:t>canon: the trumpets and oboes begin and then the cellos enter after about a measure.</w:t>
      </w:r>
    </w:p>
    <w:p w14:paraId="0DFAE77F" w14:textId="77777777" w:rsidR="0066774D" w:rsidRDefault="0066774D" w:rsidP="0066774D">
      <w:pPr>
        <w:pStyle w:val="ListBullet"/>
      </w:pPr>
      <w:r>
        <w:rPr>
          <w:spacing w:val="-4"/>
        </w:rPr>
        <w:t xml:space="preserve">Also </w:t>
      </w:r>
      <w:r>
        <w:rPr>
          <w:spacing w:val="-5"/>
        </w:rPr>
        <w:t xml:space="preserve">listen </w:t>
      </w:r>
      <w:r>
        <w:rPr>
          <w:spacing w:val="-3"/>
        </w:rPr>
        <w:t xml:space="preserve">to </w:t>
      </w:r>
      <w:r>
        <w:rPr>
          <w:spacing w:val="-4"/>
        </w:rPr>
        <w:t xml:space="preserve">see </w:t>
      </w:r>
      <w:r>
        <w:rPr>
          <w:spacing w:val="-3"/>
        </w:rPr>
        <w:t xml:space="preserve">if </w:t>
      </w:r>
      <w:r>
        <w:rPr>
          <w:spacing w:val="-4"/>
        </w:rPr>
        <w:t xml:space="preserve">you can hear the </w:t>
      </w:r>
      <w:r>
        <w:rPr>
          <w:b/>
          <w:spacing w:val="-5"/>
        </w:rPr>
        <w:t xml:space="preserve">augmentation </w:t>
      </w:r>
      <w:r>
        <w:rPr>
          <w:spacing w:val="-3"/>
        </w:rPr>
        <w:t xml:space="preserve">in </w:t>
      </w:r>
      <w:r>
        <w:rPr>
          <w:spacing w:val="-4"/>
        </w:rPr>
        <w:t xml:space="preserve">the work. </w:t>
      </w:r>
      <w:r>
        <w:rPr>
          <w:spacing w:val="-5"/>
        </w:rPr>
        <w:t xml:space="preserve">The original </w:t>
      </w:r>
      <w:r>
        <w:rPr>
          <w:spacing w:val="-4"/>
        </w:rPr>
        <w:t xml:space="preserve">tune </w:t>
      </w:r>
      <w:r>
        <w:rPr>
          <w:spacing w:val="-3"/>
        </w:rPr>
        <w:t xml:space="preserve">is </w:t>
      </w:r>
      <w:r>
        <w:rPr>
          <w:spacing w:val="-5"/>
        </w:rPr>
        <w:t xml:space="preserve">performed </w:t>
      </w:r>
      <w:r>
        <w:rPr>
          <w:spacing w:val="-3"/>
        </w:rPr>
        <w:t xml:space="preserve">in </w:t>
      </w:r>
      <w:r>
        <w:rPr>
          <w:spacing w:val="-4"/>
        </w:rPr>
        <w:t xml:space="preserve">this order </w:t>
      </w:r>
      <w:r>
        <w:rPr>
          <w:spacing w:val="-3"/>
        </w:rPr>
        <w:t xml:space="preserve">of </w:t>
      </w:r>
      <w:r>
        <w:rPr>
          <w:spacing w:val="-4"/>
        </w:rPr>
        <w:t xml:space="preserve">the </w:t>
      </w:r>
      <w:r>
        <w:rPr>
          <w:spacing w:val="-5"/>
        </w:rPr>
        <w:t xml:space="preserve">voices: Tenors, Sopranos, Tenors, Sopranos, Basses, Altos, Tenors, Sopranos, </w:t>
      </w:r>
      <w:r>
        <w:rPr>
          <w:spacing w:val="-4"/>
        </w:rPr>
        <w:t>and then the</w:t>
      </w:r>
      <w:r>
        <w:rPr>
          <w:spacing w:val="-15"/>
        </w:rPr>
        <w:t xml:space="preserve"> </w:t>
      </w:r>
      <w:r>
        <w:rPr>
          <w:spacing w:val="-5"/>
        </w:rPr>
        <w:t>Tenors.</w:t>
      </w:r>
    </w:p>
    <w:p w14:paraId="6D8FADA7" w14:textId="77777777" w:rsidR="0066774D" w:rsidRDefault="0066774D" w:rsidP="0066774D">
      <w:pPr>
        <w:pStyle w:val="Body"/>
      </w:pPr>
    </w:p>
    <w:p w14:paraId="3C05DA8D" w14:textId="77777777" w:rsidR="0066774D" w:rsidRDefault="0066774D" w:rsidP="0066774D">
      <w:pPr>
        <w:pStyle w:val="Body"/>
        <w:ind w:firstLine="0"/>
        <w:jc w:val="center"/>
      </w:pPr>
      <w:r>
        <w:rPr>
          <w:noProof/>
        </w:rPr>
        <w:drawing>
          <wp:inline distT="0" distB="0" distL="0" distR="0" wp14:anchorId="34A4D269" wp14:editId="4421BB54">
            <wp:extent cx="2101748" cy="1814195"/>
            <wp:effectExtent l="0" t="0" r="0" b="1905"/>
            <wp:docPr id="149" name="image79.png" descr="Ein’ feste Burg ist unser Gott Sheet Music" title="Ein’ feste Burg ist unser Gott Sheet Mu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79.png"/>
                    <pic:cNvPicPr/>
                  </pic:nvPicPr>
                  <pic:blipFill>
                    <a:blip r:embed="rId38" cstate="print"/>
                    <a:stretch>
                      <a:fillRect/>
                    </a:stretch>
                  </pic:blipFill>
                  <pic:spPr>
                    <a:xfrm>
                      <a:off x="0" y="0"/>
                      <a:ext cx="2101748" cy="1814195"/>
                    </a:xfrm>
                    <a:prstGeom prst="rect">
                      <a:avLst/>
                    </a:prstGeom>
                  </pic:spPr>
                </pic:pic>
              </a:graphicData>
            </a:graphic>
          </wp:inline>
        </w:drawing>
      </w:r>
    </w:p>
    <w:p w14:paraId="479E28DE" w14:textId="77777777" w:rsidR="0066774D" w:rsidRDefault="0066774D" w:rsidP="0066774D">
      <w:pPr>
        <w:pStyle w:val="CaptionHeader"/>
      </w:pPr>
      <w:r>
        <w:t xml:space="preserve">Figure 4.17 | </w:t>
      </w:r>
      <w:r w:rsidRPr="0066774D">
        <w:rPr>
          <w:i/>
        </w:rPr>
        <w:t>Ein</w:t>
      </w:r>
      <w:r w:rsidRPr="0066774D">
        <w:rPr>
          <w:i/>
        </w:rPr>
        <w:t>’</w:t>
      </w:r>
      <w:r w:rsidRPr="0066774D">
        <w:rPr>
          <w:i/>
        </w:rPr>
        <w:t xml:space="preserve"> feste Burg </w:t>
      </w:r>
      <w:r w:rsidRPr="0066774D">
        <w:rPr>
          <w:i/>
          <w:spacing w:val="-5"/>
        </w:rPr>
        <w:t xml:space="preserve">ist </w:t>
      </w:r>
      <w:r w:rsidRPr="0066774D">
        <w:rPr>
          <w:i/>
        </w:rPr>
        <w:t>unser Gott</w:t>
      </w:r>
      <w:r>
        <w:t xml:space="preserve"> Sheet </w:t>
      </w:r>
      <w:r>
        <w:rPr>
          <w:spacing w:val="-7"/>
        </w:rPr>
        <w:t>Music</w:t>
      </w:r>
    </w:p>
    <w:p w14:paraId="199297BB" w14:textId="77777777" w:rsidR="0066774D" w:rsidRPr="0066774D" w:rsidRDefault="0066774D" w:rsidP="0066774D">
      <w:pPr>
        <w:pStyle w:val="CaptionText"/>
      </w:pPr>
      <w:r w:rsidRPr="0066774D">
        <w:t xml:space="preserve">Author | User </w:t>
      </w:r>
      <w:r w:rsidRPr="0066774D">
        <w:t>“</w:t>
      </w:r>
      <w:r w:rsidRPr="0066774D">
        <w:t>Drboisclair</w:t>
      </w:r>
      <w:r w:rsidRPr="0066774D">
        <w:t>”</w:t>
      </w:r>
      <w:r w:rsidRPr="0066774D">
        <w:t xml:space="preserve"> </w:t>
      </w:r>
    </w:p>
    <w:p w14:paraId="27D39490" w14:textId="77777777" w:rsidR="0066774D" w:rsidRPr="0066774D" w:rsidRDefault="0066774D" w:rsidP="0066774D">
      <w:pPr>
        <w:pStyle w:val="CaptionText"/>
      </w:pPr>
      <w:r w:rsidRPr="0066774D">
        <w:t xml:space="preserve">Source | Wikimedia Commons </w:t>
      </w:r>
    </w:p>
    <w:p w14:paraId="7AF7118E" w14:textId="77777777" w:rsidR="0066774D" w:rsidRPr="0066774D" w:rsidRDefault="0066774D" w:rsidP="0066774D">
      <w:pPr>
        <w:pStyle w:val="CaptionText"/>
      </w:pPr>
      <w:r w:rsidRPr="0066774D">
        <w:t>License | Public Domain</w:t>
      </w:r>
    </w:p>
    <w:p w14:paraId="73696C18" w14:textId="77777777" w:rsidR="0066774D" w:rsidRDefault="0066774D" w:rsidP="0066774D">
      <w:pPr>
        <w:pStyle w:val="Body"/>
      </w:pPr>
    </w:p>
    <w:p w14:paraId="2E64CA22" w14:textId="77777777" w:rsidR="0066774D" w:rsidRPr="0066774D" w:rsidRDefault="0066774D" w:rsidP="0066774D">
      <w:pPr>
        <w:pStyle w:val="Body"/>
      </w:pPr>
    </w:p>
    <w:p w14:paraId="6BAB461A" w14:textId="77777777" w:rsidR="005D5128" w:rsidRDefault="005D5128" w:rsidP="0066774D">
      <w:pPr>
        <w:pStyle w:val="Body"/>
        <w:rPr>
          <w:color w:val="231F20"/>
        </w:rPr>
      </w:pPr>
      <w:r>
        <w:t xml:space="preserve">Bach was born into a century that saw great advancements in keyboard instruments and keyboard music. The keyboard instruments included harpsichord, clavichord, and organ. The </w:t>
      </w:r>
      <w:r>
        <w:rPr>
          <w:b/>
        </w:rPr>
        <w:t xml:space="preserve">harpsichord </w:t>
      </w:r>
      <w:r>
        <w:t>is a keyboard instrument whose</w:t>
      </w:r>
      <w:r w:rsidR="0066774D">
        <w:t xml:space="preserve"> </w:t>
      </w:r>
      <w:r>
        <w:rPr>
          <w:color w:val="231F20"/>
        </w:rPr>
        <w:t>strings are put into motion by pressing a key that facilitates a plucking of a string by quills of feathers (instead of being struck by hammers like the piano). The tone produced on the harpsichord is bright but cannot be sustained without re-striking the key. Dynamics are very limited on the harpsichord. In order for the tone to continue on the harpsichord, keys are replayed, trills are utilized, embellishments are added, and chords are broken into arpeggios. Harpsichords are used a great deal for counterpoint in the middle voices.</w:t>
      </w:r>
    </w:p>
    <w:p w14:paraId="24AD45CA" w14:textId="77777777" w:rsidR="0066774D" w:rsidRDefault="0066774D" w:rsidP="0066774D">
      <w:pPr>
        <w:pStyle w:val="Body"/>
      </w:pPr>
    </w:p>
    <w:p w14:paraId="265B110E" w14:textId="77777777" w:rsidR="0066774D" w:rsidRDefault="0066774D" w:rsidP="0066774D">
      <w:pPr>
        <w:pStyle w:val="Body"/>
        <w:ind w:firstLine="0"/>
        <w:jc w:val="center"/>
      </w:pPr>
      <w:r>
        <w:rPr>
          <w:noProof/>
        </w:rPr>
        <w:drawing>
          <wp:inline distT="0" distB="0" distL="0" distR="0" wp14:anchorId="7267CB04" wp14:editId="5D1C6EF0">
            <wp:extent cx="1645894" cy="2148840"/>
            <wp:effectExtent l="0" t="0" r="5715" b="0"/>
            <wp:docPr id="151" name="image80.jpeg" descr="Harpsichord " title="Harpsich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80.jpeg"/>
                    <pic:cNvPicPr/>
                  </pic:nvPicPr>
                  <pic:blipFill>
                    <a:blip r:embed="rId39" cstate="print"/>
                    <a:stretch>
                      <a:fillRect/>
                    </a:stretch>
                  </pic:blipFill>
                  <pic:spPr>
                    <a:xfrm>
                      <a:off x="0" y="0"/>
                      <a:ext cx="1645894" cy="2148840"/>
                    </a:xfrm>
                    <a:prstGeom prst="rect">
                      <a:avLst/>
                    </a:prstGeom>
                  </pic:spPr>
                </pic:pic>
              </a:graphicData>
            </a:graphic>
          </wp:inline>
        </w:drawing>
      </w:r>
    </w:p>
    <w:p w14:paraId="0EAA022F" w14:textId="77777777" w:rsidR="0066774D" w:rsidRDefault="0066774D" w:rsidP="0066774D">
      <w:pPr>
        <w:pStyle w:val="CaptionHeader"/>
      </w:pPr>
      <w:r>
        <w:t xml:space="preserve">Figure 4.18 | Harpsichord </w:t>
      </w:r>
    </w:p>
    <w:p w14:paraId="2B226C1D" w14:textId="77777777" w:rsidR="0066774D" w:rsidRPr="0066774D" w:rsidRDefault="0066774D" w:rsidP="0066774D">
      <w:pPr>
        <w:pStyle w:val="CaptionText"/>
      </w:pPr>
      <w:r w:rsidRPr="0066774D">
        <w:t>Author | G</w:t>
      </w:r>
      <w:r w:rsidRPr="0066774D">
        <w:t>é</w:t>
      </w:r>
      <w:r w:rsidRPr="0066774D">
        <w:t xml:space="preserve">rard Janot </w:t>
      </w:r>
    </w:p>
    <w:p w14:paraId="629A605C" w14:textId="77777777" w:rsidR="0066774D" w:rsidRPr="0066774D" w:rsidRDefault="0066774D" w:rsidP="0066774D">
      <w:pPr>
        <w:pStyle w:val="CaptionText"/>
      </w:pPr>
      <w:r w:rsidRPr="0066774D">
        <w:t xml:space="preserve">Source | Wikimedia Commons </w:t>
      </w:r>
    </w:p>
    <w:p w14:paraId="576FA2BB" w14:textId="77777777" w:rsidR="0066774D" w:rsidRPr="0066774D" w:rsidRDefault="0066774D" w:rsidP="0066774D">
      <w:pPr>
        <w:pStyle w:val="CaptionText"/>
      </w:pPr>
      <w:r w:rsidRPr="0066774D">
        <w:t>License | CC BY-SA 3.0</w:t>
      </w:r>
    </w:p>
    <w:p w14:paraId="70C2BCB1" w14:textId="77777777" w:rsidR="0066774D" w:rsidRPr="0066774D" w:rsidRDefault="0066774D" w:rsidP="0066774D">
      <w:pPr>
        <w:pStyle w:val="Body"/>
      </w:pPr>
    </w:p>
    <w:p w14:paraId="79CDCD8E" w14:textId="77777777" w:rsidR="005D5128" w:rsidRDefault="005D5128" w:rsidP="0066774D">
      <w:pPr>
        <w:pStyle w:val="Body"/>
      </w:pPr>
      <w:r>
        <w:t>During the early Baroque era, the clavichord remained</w:t>
      </w:r>
      <w:r>
        <w:rPr>
          <w:spacing w:val="-20"/>
        </w:rPr>
        <w:t xml:space="preserve"> </w:t>
      </w:r>
      <w:r>
        <w:t>the</w:t>
      </w:r>
      <w:r>
        <w:rPr>
          <w:spacing w:val="-20"/>
        </w:rPr>
        <w:t xml:space="preserve"> </w:t>
      </w:r>
      <w:r>
        <w:t>instrument</w:t>
      </w:r>
      <w:r>
        <w:rPr>
          <w:spacing w:val="-20"/>
        </w:rPr>
        <w:t xml:space="preserve"> </w:t>
      </w:r>
      <w:r>
        <w:t>of</w:t>
      </w:r>
      <w:r>
        <w:rPr>
          <w:spacing w:val="-20"/>
        </w:rPr>
        <w:t xml:space="preserve"> </w:t>
      </w:r>
      <w:r>
        <w:t>choice</w:t>
      </w:r>
      <w:r>
        <w:rPr>
          <w:spacing w:val="-20"/>
        </w:rPr>
        <w:t xml:space="preserve"> </w:t>
      </w:r>
      <w:r>
        <w:t>for</w:t>
      </w:r>
      <w:r>
        <w:rPr>
          <w:spacing w:val="-20"/>
        </w:rPr>
        <w:t xml:space="preserve"> </w:t>
      </w:r>
      <w:r>
        <w:t>the</w:t>
      </w:r>
      <w:r>
        <w:rPr>
          <w:spacing w:val="-19"/>
        </w:rPr>
        <w:t xml:space="preserve"> </w:t>
      </w:r>
      <w:r>
        <w:t>home;</w:t>
      </w:r>
      <w:r>
        <w:rPr>
          <w:spacing w:val="-20"/>
        </w:rPr>
        <w:t xml:space="preserve"> </w:t>
      </w:r>
      <w:r>
        <w:t>indeed, it is said that Bach preferred it to the harpsichord. It produced</w:t>
      </w:r>
      <w:r>
        <w:rPr>
          <w:spacing w:val="-8"/>
        </w:rPr>
        <w:t xml:space="preserve"> </w:t>
      </w:r>
      <w:r>
        <w:t>its</w:t>
      </w:r>
      <w:r>
        <w:rPr>
          <w:spacing w:val="-7"/>
        </w:rPr>
        <w:t xml:space="preserve"> </w:t>
      </w:r>
      <w:r>
        <w:t>tone</w:t>
      </w:r>
      <w:r>
        <w:rPr>
          <w:spacing w:val="-7"/>
        </w:rPr>
        <w:t xml:space="preserve"> </w:t>
      </w:r>
      <w:r>
        <w:t>by</w:t>
      </w:r>
      <w:r>
        <w:rPr>
          <w:spacing w:val="-7"/>
        </w:rPr>
        <w:t xml:space="preserve"> </w:t>
      </w:r>
      <w:r>
        <w:t>a</w:t>
      </w:r>
      <w:r>
        <w:rPr>
          <w:spacing w:val="-8"/>
        </w:rPr>
        <w:t xml:space="preserve"> </w:t>
      </w:r>
      <w:r>
        <w:t>means</w:t>
      </w:r>
      <w:r>
        <w:rPr>
          <w:spacing w:val="-7"/>
        </w:rPr>
        <w:t xml:space="preserve"> </w:t>
      </w:r>
      <w:r>
        <w:t>of</w:t>
      </w:r>
      <w:r>
        <w:rPr>
          <w:spacing w:val="-7"/>
        </w:rPr>
        <w:t xml:space="preserve"> </w:t>
      </w:r>
      <w:r>
        <w:t>keys</w:t>
      </w:r>
      <w:r>
        <w:rPr>
          <w:spacing w:val="-6"/>
        </w:rPr>
        <w:t xml:space="preserve"> </w:t>
      </w:r>
      <w:r>
        <w:t>attached</w:t>
      </w:r>
      <w:r>
        <w:rPr>
          <w:spacing w:val="-8"/>
        </w:rPr>
        <w:t xml:space="preserve"> </w:t>
      </w:r>
      <w:r>
        <w:t>to</w:t>
      </w:r>
      <w:r>
        <w:rPr>
          <w:spacing w:val="-7"/>
        </w:rPr>
        <w:t xml:space="preserve"> </w:t>
      </w:r>
      <w:r>
        <w:t>metal blades that strike the strings. As we will see in the next</w:t>
      </w:r>
      <w:r>
        <w:rPr>
          <w:spacing w:val="-12"/>
        </w:rPr>
        <w:t xml:space="preserve"> </w:t>
      </w:r>
      <w:r>
        <w:t>chapter,</w:t>
      </w:r>
      <w:r>
        <w:rPr>
          <w:spacing w:val="-12"/>
        </w:rPr>
        <w:t xml:space="preserve"> </w:t>
      </w:r>
      <w:r>
        <w:t>by</w:t>
      </w:r>
      <w:r>
        <w:rPr>
          <w:spacing w:val="-13"/>
        </w:rPr>
        <w:t xml:space="preserve"> </w:t>
      </w:r>
      <w:r>
        <w:t>the</w:t>
      </w:r>
      <w:r>
        <w:rPr>
          <w:spacing w:val="-11"/>
        </w:rPr>
        <w:t xml:space="preserve"> </w:t>
      </w:r>
      <w:r>
        <w:t>end</w:t>
      </w:r>
      <w:r>
        <w:rPr>
          <w:spacing w:val="-13"/>
        </w:rPr>
        <w:t xml:space="preserve"> </w:t>
      </w:r>
      <w:r>
        <w:t>of</w:t>
      </w:r>
      <w:r>
        <w:rPr>
          <w:spacing w:val="-11"/>
        </w:rPr>
        <w:t xml:space="preserve"> </w:t>
      </w:r>
      <w:r>
        <w:t>the</w:t>
      </w:r>
      <w:r>
        <w:rPr>
          <w:spacing w:val="-11"/>
        </w:rPr>
        <w:t xml:space="preserve"> </w:t>
      </w:r>
      <w:r>
        <w:t>1700s,</w:t>
      </w:r>
      <w:r>
        <w:rPr>
          <w:spacing w:val="-12"/>
        </w:rPr>
        <w:t xml:space="preserve"> </w:t>
      </w:r>
      <w:r>
        <w:t>the</w:t>
      </w:r>
      <w:r>
        <w:rPr>
          <w:spacing w:val="-11"/>
        </w:rPr>
        <w:t xml:space="preserve"> </w:t>
      </w:r>
      <w:r>
        <w:t>piano</w:t>
      </w:r>
      <w:r>
        <w:rPr>
          <w:spacing w:val="-13"/>
        </w:rPr>
        <w:t xml:space="preserve"> </w:t>
      </w:r>
      <w:r>
        <w:t>would replace the harpsichord and clavichord as the instrument of choice for</w:t>
      </w:r>
      <w:r>
        <w:rPr>
          <w:spacing w:val="-4"/>
        </w:rPr>
        <w:t xml:space="preserve"> </w:t>
      </w:r>
      <w:r>
        <w:t>residences.</w:t>
      </w:r>
    </w:p>
    <w:p w14:paraId="6753B925" w14:textId="77777777" w:rsidR="004B0105" w:rsidRDefault="004B0105" w:rsidP="0066774D">
      <w:pPr>
        <w:pStyle w:val="Body"/>
      </w:pPr>
    </w:p>
    <w:p w14:paraId="11F2A453" w14:textId="77777777" w:rsidR="004B0105" w:rsidRDefault="004B0105" w:rsidP="004B0105">
      <w:pPr>
        <w:pStyle w:val="Body"/>
        <w:ind w:firstLine="0"/>
        <w:jc w:val="center"/>
      </w:pPr>
      <w:r>
        <w:rPr>
          <w:rFonts w:ascii="Verdana"/>
          <w:noProof/>
          <w:sz w:val="20"/>
        </w:rPr>
        <w:drawing>
          <wp:inline distT="0" distB="0" distL="0" distR="0" wp14:anchorId="6E1099DF" wp14:editId="0DEC0011">
            <wp:extent cx="1645919" cy="1234439"/>
            <wp:effectExtent l="0" t="0" r="0" b="0"/>
            <wp:docPr id="153" name="image81.jpeg" descr="Clavichord " title="Clavich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81.jpeg"/>
                    <pic:cNvPicPr/>
                  </pic:nvPicPr>
                  <pic:blipFill>
                    <a:blip r:embed="rId40" cstate="print"/>
                    <a:stretch>
                      <a:fillRect/>
                    </a:stretch>
                  </pic:blipFill>
                  <pic:spPr>
                    <a:xfrm>
                      <a:off x="0" y="0"/>
                      <a:ext cx="1645919" cy="1234439"/>
                    </a:xfrm>
                    <a:prstGeom prst="rect">
                      <a:avLst/>
                    </a:prstGeom>
                  </pic:spPr>
                </pic:pic>
              </a:graphicData>
            </a:graphic>
          </wp:inline>
        </w:drawing>
      </w:r>
    </w:p>
    <w:p w14:paraId="2496BC80" w14:textId="77777777" w:rsidR="004B0105" w:rsidRDefault="004B0105" w:rsidP="004B0105">
      <w:pPr>
        <w:pStyle w:val="CaptionHeader"/>
      </w:pPr>
      <w:r>
        <w:t xml:space="preserve">Figure 4.19 | Clavichord </w:t>
      </w:r>
    </w:p>
    <w:p w14:paraId="45CA44C1" w14:textId="77777777" w:rsidR="004B0105" w:rsidRPr="0066774D" w:rsidRDefault="004B0105" w:rsidP="004B0105">
      <w:pPr>
        <w:pStyle w:val="CaptionText"/>
      </w:pPr>
      <w:r w:rsidRPr="0066774D">
        <w:t>Author | G</w:t>
      </w:r>
      <w:r w:rsidRPr="0066774D">
        <w:t>é</w:t>
      </w:r>
      <w:r w:rsidRPr="0066774D">
        <w:t xml:space="preserve">rard Janot </w:t>
      </w:r>
    </w:p>
    <w:p w14:paraId="7BBC7A2C" w14:textId="77777777" w:rsidR="004B0105" w:rsidRPr="0066774D" w:rsidRDefault="004B0105" w:rsidP="004B0105">
      <w:pPr>
        <w:pStyle w:val="CaptionText"/>
      </w:pPr>
      <w:r w:rsidRPr="0066774D">
        <w:t xml:space="preserve">Source | Wikimedia Commons </w:t>
      </w:r>
    </w:p>
    <w:p w14:paraId="08A7F6EE" w14:textId="77777777" w:rsidR="004B0105" w:rsidRPr="0066774D" w:rsidRDefault="004B0105" w:rsidP="004B0105">
      <w:pPr>
        <w:pStyle w:val="CaptionText"/>
      </w:pPr>
      <w:r w:rsidRPr="0066774D">
        <w:t>License | CC BY-SA 3.0</w:t>
      </w:r>
    </w:p>
    <w:p w14:paraId="2EB8AF33" w14:textId="77777777" w:rsidR="004B0105" w:rsidRDefault="004B0105" w:rsidP="0066774D">
      <w:pPr>
        <w:pStyle w:val="Body"/>
      </w:pPr>
    </w:p>
    <w:p w14:paraId="7E260DD7" w14:textId="77777777" w:rsidR="005D5128" w:rsidRDefault="005D5128" w:rsidP="0066774D">
      <w:pPr>
        <w:pStyle w:val="Body"/>
        <w:rPr>
          <w:color w:val="231F20"/>
        </w:rPr>
      </w:pPr>
      <w:r>
        <w:t>Bach was best known as a virtuoso organist, and he had the opportunity to play on some of the most advanced pipe organs of his day. Sound is produced on</w:t>
      </w:r>
      <w:r>
        <w:rPr>
          <w:spacing w:val="-14"/>
        </w:rPr>
        <w:t xml:space="preserve"> </w:t>
      </w:r>
      <w:r>
        <w:t>the</w:t>
      </w:r>
      <w:r>
        <w:rPr>
          <w:spacing w:val="-13"/>
        </w:rPr>
        <w:t xml:space="preserve"> </w:t>
      </w:r>
      <w:r>
        <w:t>organ</w:t>
      </w:r>
      <w:r>
        <w:rPr>
          <w:spacing w:val="-14"/>
        </w:rPr>
        <w:t xml:space="preserve"> </w:t>
      </w:r>
      <w:r>
        <w:t>with</w:t>
      </w:r>
      <w:r>
        <w:rPr>
          <w:spacing w:val="-13"/>
        </w:rPr>
        <w:t xml:space="preserve"> </w:t>
      </w:r>
      <w:r>
        <w:t>the</w:t>
      </w:r>
      <w:r>
        <w:rPr>
          <w:spacing w:val="-14"/>
        </w:rPr>
        <w:t xml:space="preserve"> </w:t>
      </w:r>
      <w:r>
        <w:t>depression</w:t>
      </w:r>
      <w:r>
        <w:rPr>
          <w:spacing w:val="-13"/>
        </w:rPr>
        <w:t xml:space="preserve"> </w:t>
      </w:r>
      <w:r>
        <w:t>of</w:t>
      </w:r>
      <w:r>
        <w:rPr>
          <w:spacing w:val="-14"/>
        </w:rPr>
        <w:t xml:space="preserve"> </w:t>
      </w:r>
      <w:r>
        <w:t>one</w:t>
      </w:r>
      <w:r>
        <w:rPr>
          <w:spacing w:val="-13"/>
        </w:rPr>
        <w:t xml:space="preserve"> </w:t>
      </w:r>
      <w:r>
        <w:t>or</w:t>
      </w:r>
      <w:r>
        <w:rPr>
          <w:spacing w:val="-13"/>
        </w:rPr>
        <w:t xml:space="preserve"> </w:t>
      </w:r>
      <w:r>
        <w:t>more</w:t>
      </w:r>
      <w:r>
        <w:rPr>
          <w:spacing w:val="-14"/>
        </w:rPr>
        <w:t xml:space="preserve"> </w:t>
      </w:r>
      <w:r>
        <w:t>of</w:t>
      </w:r>
      <w:r>
        <w:rPr>
          <w:spacing w:val="-13"/>
        </w:rPr>
        <w:t xml:space="preserve"> </w:t>
      </w:r>
      <w:r>
        <w:t>the keys</w:t>
      </w:r>
      <w:r>
        <w:rPr>
          <w:spacing w:val="-8"/>
        </w:rPr>
        <w:t xml:space="preserve"> </w:t>
      </w:r>
      <w:r>
        <w:t>which</w:t>
      </w:r>
      <w:r>
        <w:rPr>
          <w:spacing w:val="-7"/>
        </w:rPr>
        <w:t xml:space="preserve"> </w:t>
      </w:r>
      <w:r>
        <w:t>activates</w:t>
      </w:r>
      <w:r>
        <w:rPr>
          <w:spacing w:val="-7"/>
        </w:rPr>
        <w:t xml:space="preserve"> </w:t>
      </w:r>
      <w:r>
        <w:t>a</w:t>
      </w:r>
      <w:r>
        <w:rPr>
          <w:spacing w:val="-7"/>
        </w:rPr>
        <w:t xml:space="preserve"> </w:t>
      </w:r>
      <w:r>
        <w:t>mechanism</w:t>
      </w:r>
      <w:r>
        <w:rPr>
          <w:spacing w:val="-8"/>
        </w:rPr>
        <w:t xml:space="preserve"> </w:t>
      </w:r>
      <w:r>
        <w:t>that</w:t>
      </w:r>
      <w:r>
        <w:rPr>
          <w:spacing w:val="-7"/>
        </w:rPr>
        <w:t xml:space="preserve"> </w:t>
      </w:r>
      <w:r>
        <w:t>opens</w:t>
      </w:r>
      <w:r>
        <w:rPr>
          <w:spacing w:val="-7"/>
        </w:rPr>
        <w:t xml:space="preserve"> </w:t>
      </w:r>
      <w:r>
        <w:t>pipes</w:t>
      </w:r>
      <w:r>
        <w:rPr>
          <w:spacing w:val="-7"/>
        </w:rPr>
        <w:t xml:space="preserve"> </w:t>
      </w:r>
      <w:r>
        <w:t>of a</w:t>
      </w:r>
      <w:r>
        <w:rPr>
          <w:spacing w:val="-7"/>
        </w:rPr>
        <w:t xml:space="preserve"> </w:t>
      </w:r>
      <w:r>
        <w:t>certain</w:t>
      </w:r>
      <w:r>
        <w:rPr>
          <w:spacing w:val="-6"/>
        </w:rPr>
        <w:t xml:space="preserve"> </w:t>
      </w:r>
      <w:r>
        <w:t>length</w:t>
      </w:r>
      <w:r>
        <w:rPr>
          <w:spacing w:val="-6"/>
        </w:rPr>
        <w:t xml:space="preserve"> </w:t>
      </w:r>
      <w:r>
        <w:t>and</w:t>
      </w:r>
      <w:r>
        <w:rPr>
          <w:spacing w:val="-6"/>
        </w:rPr>
        <w:t xml:space="preserve"> </w:t>
      </w:r>
      <w:r>
        <w:t>pitch</w:t>
      </w:r>
      <w:r>
        <w:rPr>
          <w:spacing w:val="-6"/>
        </w:rPr>
        <w:t xml:space="preserve"> </w:t>
      </w:r>
      <w:r>
        <w:t>through</w:t>
      </w:r>
      <w:r>
        <w:rPr>
          <w:spacing w:val="-6"/>
        </w:rPr>
        <w:t xml:space="preserve"> </w:t>
      </w:r>
      <w:r>
        <w:t>which</w:t>
      </w:r>
      <w:r>
        <w:rPr>
          <w:spacing w:val="-7"/>
        </w:rPr>
        <w:t xml:space="preserve"> </w:t>
      </w:r>
      <w:r>
        <w:t>wind</w:t>
      </w:r>
      <w:r>
        <w:rPr>
          <w:spacing w:val="-6"/>
        </w:rPr>
        <w:t xml:space="preserve"> </w:t>
      </w:r>
      <w:r>
        <w:t>from</w:t>
      </w:r>
      <w:r>
        <w:rPr>
          <w:spacing w:val="-6"/>
        </w:rPr>
        <w:t xml:space="preserve"> </w:t>
      </w:r>
      <w:r>
        <w:t>a wind chest rushes. The length and material of the pipe determines the tones produced. Levers</w:t>
      </w:r>
      <w:r>
        <w:rPr>
          <w:spacing w:val="-8"/>
        </w:rPr>
        <w:t xml:space="preserve"> </w:t>
      </w:r>
      <w:r>
        <w:t>called</w:t>
      </w:r>
      <w:r w:rsidR="0066774D">
        <w:t xml:space="preserve"> </w:t>
      </w:r>
      <w:r>
        <w:rPr>
          <w:color w:val="231F20"/>
        </w:rPr>
        <w:t>stops provide further options for different timbres. The Baroque pipe organ operated on relatively low air pressure as compared to today’s organs, resulting in a relatively thin transparent tone and volume.</w:t>
      </w:r>
    </w:p>
    <w:p w14:paraId="14EDFAE7" w14:textId="77777777" w:rsidR="004B0105" w:rsidRDefault="004B0105" w:rsidP="0066774D">
      <w:pPr>
        <w:pStyle w:val="Body"/>
      </w:pPr>
    </w:p>
    <w:p w14:paraId="08BF24E5" w14:textId="77777777" w:rsidR="004B0105" w:rsidRDefault="004B0105" w:rsidP="004B0105">
      <w:pPr>
        <w:pStyle w:val="Body"/>
        <w:ind w:firstLine="0"/>
        <w:jc w:val="center"/>
      </w:pPr>
      <w:r>
        <w:rPr>
          <w:noProof/>
        </w:rPr>
        <w:drawing>
          <wp:inline distT="0" distB="0" distL="0" distR="0" wp14:anchorId="21D2913A" wp14:editId="26D8DCD5">
            <wp:extent cx="2173869" cy="1588795"/>
            <wp:effectExtent l="0" t="0" r="0" b="0"/>
            <wp:docPr id="155" name="image82.jpeg" descr="Pipe Organ" title="Pipe Or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82.jpeg"/>
                    <pic:cNvPicPr/>
                  </pic:nvPicPr>
                  <pic:blipFill>
                    <a:blip r:embed="rId41" cstate="print"/>
                    <a:stretch>
                      <a:fillRect/>
                    </a:stretch>
                  </pic:blipFill>
                  <pic:spPr>
                    <a:xfrm>
                      <a:off x="0" y="0"/>
                      <a:ext cx="2173869" cy="1588795"/>
                    </a:xfrm>
                    <a:prstGeom prst="rect">
                      <a:avLst/>
                    </a:prstGeom>
                  </pic:spPr>
                </pic:pic>
              </a:graphicData>
            </a:graphic>
          </wp:inline>
        </w:drawing>
      </w:r>
    </w:p>
    <w:p w14:paraId="27F728C7" w14:textId="77777777" w:rsidR="004B0105" w:rsidRDefault="004B0105" w:rsidP="004B0105">
      <w:pPr>
        <w:pStyle w:val="CaptionHeader"/>
      </w:pPr>
      <w:r>
        <w:t>Figure 4.19 | Pipe Organ</w:t>
      </w:r>
    </w:p>
    <w:p w14:paraId="4FE42DFD" w14:textId="77777777" w:rsidR="004B0105" w:rsidRPr="004B0105" w:rsidRDefault="004B0105" w:rsidP="004B0105">
      <w:pPr>
        <w:pStyle w:val="CaptionText"/>
      </w:pPr>
      <w:r w:rsidRPr="004B0105">
        <w:t>Author | G</w:t>
      </w:r>
      <w:r w:rsidRPr="004B0105">
        <w:t>é</w:t>
      </w:r>
      <w:r w:rsidRPr="004B0105">
        <w:t xml:space="preserve">rard Janot </w:t>
      </w:r>
    </w:p>
    <w:p w14:paraId="7FC518A0" w14:textId="77777777" w:rsidR="004B0105" w:rsidRPr="004B0105" w:rsidRDefault="004B0105" w:rsidP="004B0105">
      <w:pPr>
        <w:pStyle w:val="CaptionText"/>
      </w:pPr>
      <w:r w:rsidRPr="004B0105">
        <w:t xml:space="preserve">Source | Wikimedia Commons </w:t>
      </w:r>
    </w:p>
    <w:p w14:paraId="474EAA89" w14:textId="77777777" w:rsidR="004B0105" w:rsidRPr="004B0105" w:rsidRDefault="004B0105" w:rsidP="004B0105">
      <w:pPr>
        <w:pStyle w:val="CaptionText"/>
      </w:pPr>
      <w:r w:rsidRPr="004B0105">
        <w:t>License | Public Domain</w:t>
      </w:r>
    </w:p>
    <w:p w14:paraId="2FF11FB7" w14:textId="77777777" w:rsidR="004B0105" w:rsidRDefault="004B0105" w:rsidP="0066774D">
      <w:pPr>
        <w:pStyle w:val="Body"/>
      </w:pPr>
    </w:p>
    <w:p w14:paraId="505A7011" w14:textId="77777777" w:rsidR="005D5128" w:rsidRDefault="005D5128" w:rsidP="004B0105">
      <w:pPr>
        <w:pStyle w:val="Body"/>
      </w:pPr>
      <w:r>
        <w:t>Most Baroque organs had at least two keyboards, called manuals (after the Latin word</w:t>
      </w:r>
      <w:r>
        <w:rPr>
          <w:spacing w:val="-8"/>
        </w:rPr>
        <w:t xml:space="preserve"> </w:t>
      </w:r>
      <w:r>
        <w:t>for</w:t>
      </w:r>
      <w:r>
        <w:rPr>
          <w:spacing w:val="-8"/>
        </w:rPr>
        <w:t xml:space="preserve"> </w:t>
      </w:r>
      <w:r>
        <w:t>hand),</w:t>
      </w:r>
      <w:r>
        <w:rPr>
          <w:spacing w:val="-8"/>
        </w:rPr>
        <w:t xml:space="preserve"> </w:t>
      </w:r>
      <w:r>
        <w:t>and</w:t>
      </w:r>
      <w:r>
        <w:rPr>
          <w:spacing w:val="-8"/>
        </w:rPr>
        <w:t xml:space="preserve"> </w:t>
      </w:r>
      <w:r>
        <w:t>a</w:t>
      </w:r>
      <w:r>
        <w:rPr>
          <w:spacing w:val="-8"/>
        </w:rPr>
        <w:t xml:space="preserve"> </w:t>
      </w:r>
      <w:r>
        <w:t>pedal</w:t>
      </w:r>
      <w:r>
        <w:rPr>
          <w:spacing w:val="-8"/>
        </w:rPr>
        <w:t xml:space="preserve"> </w:t>
      </w:r>
      <w:r>
        <w:t>board,</w:t>
      </w:r>
      <w:r>
        <w:rPr>
          <w:spacing w:val="-8"/>
        </w:rPr>
        <w:t xml:space="preserve"> </w:t>
      </w:r>
      <w:r>
        <w:t>played</w:t>
      </w:r>
      <w:r>
        <w:rPr>
          <w:spacing w:val="-7"/>
        </w:rPr>
        <w:t xml:space="preserve"> </w:t>
      </w:r>
      <w:r>
        <w:t>by the two feet. The presence of multiple keyboards and a pedal board made the organ</w:t>
      </w:r>
      <w:r w:rsidR="006C3273">
        <w:t xml:space="preserve"> </w:t>
      </w:r>
      <w:r>
        <w:t>an</w:t>
      </w:r>
      <w:r>
        <w:rPr>
          <w:spacing w:val="23"/>
        </w:rPr>
        <w:t xml:space="preserve"> </w:t>
      </w:r>
      <w:r>
        <w:t>ideal</w:t>
      </w:r>
      <w:r>
        <w:rPr>
          <w:spacing w:val="24"/>
        </w:rPr>
        <w:t xml:space="preserve"> </w:t>
      </w:r>
      <w:r>
        <w:t>instrument</w:t>
      </w:r>
      <w:r>
        <w:rPr>
          <w:spacing w:val="23"/>
        </w:rPr>
        <w:t xml:space="preserve"> </w:t>
      </w:r>
      <w:r>
        <w:t>for</w:t>
      </w:r>
      <w:r>
        <w:rPr>
          <w:spacing w:val="24"/>
        </w:rPr>
        <w:t xml:space="preserve"> </w:t>
      </w:r>
      <w:r>
        <w:t>polyphony.</w:t>
      </w:r>
      <w:r>
        <w:rPr>
          <w:spacing w:val="23"/>
        </w:rPr>
        <w:t xml:space="preserve"> </w:t>
      </w:r>
      <w:r>
        <w:t>Each</w:t>
      </w:r>
      <w:r>
        <w:rPr>
          <w:spacing w:val="23"/>
        </w:rPr>
        <w:t xml:space="preserve"> </w:t>
      </w:r>
      <w:r>
        <w:t>of</w:t>
      </w:r>
      <w:r w:rsidR="004B0105">
        <w:t xml:space="preserve"> </w:t>
      </w:r>
      <w:r>
        <w:rPr>
          <w:color w:val="231F20"/>
        </w:rPr>
        <w:t>the keyboards and the pedal board could be assigned different stops and thus could produce different timbres and even dynamic</w:t>
      </w:r>
      <w:r w:rsidR="004B0105">
        <w:rPr>
          <w:color w:val="231F20"/>
        </w:rPr>
        <w:t xml:space="preserve"> </w:t>
      </w:r>
      <w:r>
        <w:rPr>
          <w:color w:val="231F20"/>
        </w:rPr>
        <w:t>levels, which helped define voices of the polyphonic texture. Bach composed many of his chorale preludes and fugues for the organ.</w:t>
      </w:r>
    </w:p>
    <w:p w14:paraId="388A2C0B" w14:textId="77777777" w:rsidR="005D5128" w:rsidRDefault="005D5128" w:rsidP="004B0105">
      <w:pPr>
        <w:pStyle w:val="Body"/>
      </w:pPr>
    </w:p>
    <w:p w14:paraId="27C8831B" w14:textId="77777777" w:rsidR="005D5128" w:rsidRPr="004B0105" w:rsidRDefault="004B0105" w:rsidP="00587309">
      <w:pPr>
        <w:pStyle w:val="Heading3"/>
      </w:pPr>
      <w:r w:rsidRPr="004B0105">
        <w:t>F</w:t>
      </w:r>
      <w:r w:rsidR="005D5128" w:rsidRPr="004B0105">
        <w:t>ocus Composition:</w:t>
      </w:r>
      <w:r w:rsidRPr="004B0105">
        <w:t xml:space="preserve"> B</w:t>
      </w:r>
      <w:r w:rsidR="005D5128" w:rsidRPr="004B0105">
        <w:t>ach, “</w:t>
      </w:r>
      <w:r w:rsidRPr="004B0105">
        <w:t>L</w:t>
      </w:r>
      <w:r w:rsidR="005D5128" w:rsidRPr="004B0105">
        <w:t xml:space="preserve">ittle” </w:t>
      </w:r>
      <w:r w:rsidRPr="004B0105">
        <w:t>F</w:t>
      </w:r>
      <w:r w:rsidR="005D5128" w:rsidRPr="004B0105">
        <w:t>ugue in G minor (</w:t>
      </w:r>
      <w:r w:rsidRPr="004B0105">
        <w:t>B</w:t>
      </w:r>
      <w:r w:rsidR="005D5128" w:rsidRPr="004B0105">
        <w:t>W</w:t>
      </w:r>
      <w:r w:rsidRPr="004B0105">
        <w:t>V</w:t>
      </w:r>
      <w:r w:rsidR="005D5128" w:rsidRPr="004B0105">
        <w:t xml:space="preserve"> 578)</w:t>
      </w:r>
    </w:p>
    <w:p w14:paraId="525A65DE" w14:textId="77777777" w:rsidR="005D5128" w:rsidRDefault="005D5128" w:rsidP="00587309">
      <w:pPr>
        <w:pStyle w:val="Body"/>
      </w:pPr>
      <w:r>
        <w:t>The fugue is one of the most spectacular and magnificent achievements of the Baroque</w:t>
      </w:r>
      <w:r>
        <w:rPr>
          <w:spacing w:val="-7"/>
        </w:rPr>
        <w:t xml:space="preserve"> </w:t>
      </w:r>
      <w:r>
        <w:t>period.</w:t>
      </w:r>
      <w:r>
        <w:rPr>
          <w:spacing w:val="-7"/>
        </w:rPr>
        <w:t xml:space="preserve"> </w:t>
      </w:r>
      <w:r>
        <w:t>During</w:t>
      </w:r>
      <w:r>
        <w:rPr>
          <w:spacing w:val="-6"/>
        </w:rPr>
        <w:t xml:space="preserve"> </w:t>
      </w:r>
      <w:r>
        <w:t>this</w:t>
      </w:r>
      <w:r>
        <w:rPr>
          <w:spacing w:val="-7"/>
        </w:rPr>
        <w:t xml:space="preserve"> </w:t>
      </w:r>
      <w:r>
        <w:t>era</w:t>
      </w:r>
      <w:r>
        <w:rPr>
          <w:spacing w:val="-6"/>
        </w:rPr>
        <w:t xml:space="preserve"> </w:t>
      </w:r>
      <w:r>
        <w:t>of</w:t>
      </w:r>
      <w:r>
        <w:rPr>
          <w:spacing w:val="-7"/>
        </w:rPr>
        <w:t xml:space="preserve"> </w:t>
      </w:r>
      <w:r>
        <w:t>fine</w:t>
      </w:r>
      <w:r>
        <w:rPr>
          <w:spacing w:val="-6"/>
        </w:rPr>
        <w:t xml:space="preserve"> </w:t>
      </w:r>
      <w:r>
        <w:t>arts</w:t>
      </w:r>
      <w:r>
        <w:rPr>
          <w:spacing w:val="-7"/>
        </w:rPr>
        <w:t xml:space="preserve"> </w:t>
      </w:r>
      <w:r>
        <w:t>innovation,</w:t>
      </w:r>
      <w:r>
        <w:rPr>
          <w:spacing w:val="-7"/>
        </w:rPr>
        <w:t xml:space="preserve"> </w:t>
      </w:r>
      <w:r>
        <w:t>scientific</w:t>
      </w:r>
      <w:r>
        <w:rPr>
          <w:spacing w:val="-6"/>
        </w:rPr>
        <w:t xml:space="preserve"> </w:t>
      </w:r>
      <w:r>
        <w:t>research,</w:t>
      </w:r>
      <w:r>
        <w:rPr>
          <w:spacing w:val="-7"/>
        </w:rPr>
        <w:t xml:space="preserve"> </w:t>
      </w:r>
      <w:r>
        <w:t>natural laws, and systematic approaches to imitative polyphony were further developed and standardized. Polyphony first emerged in the late Middle Ages. Independent melodic lines overlapped and were woven. In the Renaissance, the polyphony was further developed by a greater weaving of the independent melodic lines. The Baroque composers, under the influence of science, further organized it into a system—more on this later. The term fugue comes from the Latin word “</w:t>
      </w:r>
      <w:r>
        <w:rPr>
          <w:i/>
        </w:rPr>
        <w:t xml:space="preserve">fuga” </w:t>
      </w:r>
      <w:r>
        <w:t>that means running away or to take flight. The fugue is a contrapuntal (polyphonic) piece for a set number of musicians, usually three of four. The musical theme of a fugue is called the</w:t>
      </w:r>
      <w:r>
        <w:rPr>
          <w:spacing w:val="-3"/>
        </w:rPr>
        <w:t xml:space="preserve"> </w:t>
      </w:r>
      <w:r>
        <w:rPr>
          <w:b/>
        </w:rPr>
        <w:t>subject</w:t>
      </w:r>
      <w:r>
        <w:t>.</w:t>
      </w:r>
    </w:p>
    <w:p w14:paraId="7102E54A" w14:textId="77777777" w:rsidR="005D5128" w:rsidRDefault="005D5128" w:rsidP="00587309">
      <w:pPr>
        <w:pStyle w:val="Body"/>
      </w:pPr>
      <w:r>
        <w:t>You may think of a fugue as a gossip party. The subject (of gossip) is introduced in one corner of the room between to people. Another person in the room then begins repeating the gossip while the original conversation continues. Then another person picks up on the story and begins repeating the now third-hand news and it then continues a fourth time. A new observer walking into the room will hear bits and pieces from four conversations at one time—each repeating the original subject (gossip). This is how a fugue works. Fugues begin with an exposition. This is when the subject is introduced until the original subject has been played or sung in all the voices or parts. Most fugues are in the four standard voices: soprano, alto, tenor, and bass. We will refer to the parts in these voices for both voices and instruments.</w:t>
      </w:r>
    </w:p>
    <w:p w14:paraId="21C8DC1F" w14:textId="76AEC001" w:rsidR="008812AA" w:rsidRDefault="005D5128" w:rsidP="00587309">
      <w:pPr>
        <w:pStyle w:val="Body"/>
      </w:pPr>
      <w:r>
        <w:t>At the beginning of the fugue, any of the four voices can begin with the subject. Then another voice starts with the subject at a time dictated in the mu</w:t>
      </w:r>
      <w:r w:rsidR="006C3273">
        <w:t xml:space="preserve">  </w:t>
      </w:r>
      <w:r>
        <w:t xml:space="preserve">sic while the first voice continues to more material. The imitation is continued through all the voices. The exposition of the fugue is over when all the </w:t>
      </w:r>
      <w:r>
        <w:rPr>
          <w:spacing w:val="2"/>
        </w:rPr>
        <w:t xml:space="preserve">voices </w:t>
      </w:r>
      <w:r>
        <w:t>complete the initial</w:t>
      </w:r>
      <w:r>
        <w:rPr>
          <w:spacing w:val="13"/>
        </w:rPr>
        <w:t xml:space="preserve"> </w:t>
      </w:r>
      <w:r>
        <w:t>subject.</w:t>
      </w:r>
    </w:p>
    <w:p w14:paraId="3D861D47" w14:textId="77777777" w:rsidR="004B0105" w:rsidRDefault="004B0105" w:rsidP="00587309">
      <w:pPr>
        <w:pStyle w:val="Body"/>
      </w:pPr>
    </w:p>
    <w:p w14:paraId="70909171" w14:textId="64A65F53" w:rsidR="006C6F46" w:rsidRDefault="006C6F46" w:rsidP="00587309">
      <w:pPr>
        <w:pStyle w:val="CaptionHeader"/>
      </w:pPr>
      <w:r>
        <w:rPr>
          <w:noProof/>
        </w:rPr>
        <w:drawing>
          <wp:inline distT="0" distB="0" distL="0" distR="0" wp14:anchorId="5DA3D8AE" wp14:editId="3DDF01EB">
            <wp:extent cx="4628571" cy="1238095"/>
            <wp:effectExtent l="0" t="0" r="635" b="635"/>
            <wp:docPr id="1" name="Picture 1" descr="Soprano, Alto, Tenor, and B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628571" cy="1238095"/>
                    </a:xfrm>
                    <a:prstGeom prst="rect">
                      <a:avLst/>
                    </a:prstGeom>
                  </pic:spPr>
                </pic:pic>
              </a:graphicData>
            </a:graphic>
          </wp:inline>
        </w:drawing>
      </w:r>
    </w:p>
    <w:p w14:paraId="15C91612" w14:textId="3B135AD6" w:rsidR="004B0105" w:rsidRPr="004B0105" w:rsidRDefault="004F30B8" w:rsidP="00587309">
      <w:pPr>
        <w:pStyle w:val="CaptionHeader"/>
      </w:pPr>
      <w:r>
        <w:t xml:space="preserve">Table </w:t>
      </w:r>
      <w:r>
        <w:fldChar w:fldCharType="begin"/>
      </w:r>
      <w:r>
        <w:instrText xml:space="preserve"> SEQ Table \* ARABIC </w:instrText>
      </w:r>
      <w:r>
        <w:fldChar w:fldCharType="separate"/>
      </w:r>
      <w:r>
        <w:rPr>
          <w:noProof/>
        </w:rPr>
        <w:t>10</w:t>
      </w:r>
      <w:r>
        <w:fldChar w:fldCharType="end"/>
      </w:r>
      <w:r w:rsidR="006352D0">
        <w:t xml:space="preserve">: </w:t>
      </w:r>
      <w:r w:rsidR="006352D0" w:rsidRPr="006352D0">
        <w:t>Soprano, Alto, Tenor, and Bass</w:t>
      </w:r>
    </w:p>
    <w:p w14:paraId="5E6065E3" w14:textId="77777777" w:rsidR="005D5128" w:rsidRDefault="005D5128" w:rsidP="00587309">
      <w:pPr>
        <w:pStyle w:val="Body"/>
      </w:pPr>
      <w:r>
        <w:t>After the exposition is completed, it may be repeated in a different order of voices</w:t>
      </w:r>
      <w:r>
        <w:rPr>
          <w:spacing w:val="-10"/>
        </w:rPr>
        <w:t xml:space="preserve"> </w:t>
      </w:r>
      <w:r>
        <w:t>or</w:t>
      </w:r>
      <w:r>
        <w:rPr>
          <w:spacing w:val="-9"/>
        </w:rPr>
        <w:t xml:space="preserve"> </w:t>
      </w:r>
      <w:r>
        <w:t>it</w:t>
      </w:r>
      <w:r>
        <w:rPr>
          <w:spacing w:val="-10"/>
        </w:rPr>
        <w:t xml:space="preserve"> </w:t>
      </w:r>
      <w:r>
        <w:t>may</w:t>
      </w:r>
      <w:r>
        <w:rPr>
          <w:spacing w:val="-9"/>
        </w:rPr>
        <w:t xml:space="preserve"> </w:t>
      </w:r>
      <w:r>
        <w:t>continue</w:t>
      </w:r>
      <w:r>
        <w:rPr>
          <w:spacing w:val="-10"/>
        </w:rPr>
        <w:t xml:space="preserve"> </w:t>
      </w:r>
      <w:r>
        <w:t>with</w:t>
      </w:r>
      <w:r>
        <w:rPr>
          <w:spacing w:val="-9"/>
        </w:rPr>
        <w:t xml:space="preserve"> </w:t>
      </w:r>
      <w:r>
        <w:t>less</w:t>
      </w:r>
      <w:r>
        <w:rPr>
          <w:spacing w:val="-10"/>
        </w:rPr>
        <w:t xml:space="preserve"> </w:t>
      </w:r>
      <w:r>
        <w:t>weighted</w:t>
      </w:r>
      <w:r>
        <w:rPr>
          <w:spacing w:val="-8"/>
        </w:rPr>
        <w:t xml:space="preserve"> </w:t>
      </w:r>
      <w:r>
        <w:t>entrances</w:t>
      </w:r>
      <w:r>
        <w:rPr>
          <w:spacing w:val="-10"/>
        </w:rPr>
        <w:t xml:space="preserve"> </w:t>
      </w:r>
      <w:r>
        <w:t>at</w:t>
      </w:r>
      <w:r>
        <w:rPr>
          <w:spacing w:val="-9"/>
        </w:rPr>
        <w:t xml:space="preserve"> </w:t>
      </w:r>
      <w:r>
        <w:t>varying</w:t>
      </w:r>
      <w:r>
        <w:rPr>
          <w:spacing w:val="-10"/>
        </w:rPr>
        <w:t xml:space="preserve"> </w:t>
      </w:r>
      <w:r>
        <w:t>lengths</w:t>
      </w:r>
      <w:r>
        <w:rPr>
          <w:spacing w:val="-9"/>
        </w:rPr>
        <w:t xml:space="preserve"> </w:t>
      </w:r>
      <w:r>
        <w:t>known</w:t>
      </w:r>
      <w:r>
        <w:rPr>
          <w:spacing w:val="-10"/>
        </w:rPr>
        <w:t xml:space="preserve"> </w:t>
      </w:r>
      <w:r>
        <w:t>as episodes.</w:t>
      </w:r>
      <w:r>
        <w:rPr>
          <w:spacing w:val="-15"/>
        </w:rPr>
        <w:t xml:space="preserve"> </w:t>
      </w:r>
      <w:r>
        <w:t>This</w:t>
      </w:r>
      <w:r>
        <w:rPr>
          <w:spacing w:val="-14"/>
        </w:rPr>
        <w:t xml:space="preserve"> </w:t>
      </w:r>
      <w:r>
        <w:t>variation</w:t>
      </w:r>
      <w:r>
        <w:rPr>
          <w:spacing w:val="-14"/>
        </w:rPr>
        <w:t xml:space="preserve"> </w:t>
      </w:r>
      <w:r>
        <w:t>provides</w:t>
      </w:r>
      <w:r>
        <w:rPr>
          <w:spacing w:val="-15"/>
        </w:rPr>
        <w:t xml:space="preserve"> </w:t>
      </w:r>
      <w:r>
        <w:t>a</w:t>
      </w:r>
      <w:r>
        <w:rPr>
          <w:spacing w:val="-14"/>
        </w:rPr>
        <w:t xml:space="preserve"> </w:t>
      </w:r>
      <w:r>
        <w:t>little</w:t>
      </w:r>
      <w:r>
        <w:rPr>
          <w:spacing w:val="-14"/>
        </w:rPr>
        <w:t xml:space="preserve"> </w:t>
      </w:r>
      <w:r>
        <w:t>relaxation</w:t>
      </w:r>
      <w:r>
        <w:rPr>
          <w:spacing w:val="-15"/>
        </w:rPr>
        <w:t xml:space="preserve"> </w:t>
      </w:r>
      <w:r>
        <w:t>or</w:t>
      </w:r>
      <w:r>
        <w:rPr>
          <w:spacing w:val="-14"/>
        </w:rPr>
        <w:t xml:space="preserve"> </w:t>
      </w:r>
      <w:r>
        <w:t>relief</w:t>
      </w:r>
      <w:r>
        <w:rPr>
          <w:spacing w:val="-14"/>
        </w:rPr>
        <w:t xml:space="preserve"> </w:t>
      </w:r>
      <w:r>
        <w:t>from</w:t>
      </w:r>
      <w:r>
        <w:rPr>
          <w:spacing w:val="-16"/>
        </w:rPr>
        <w:t xml:space="preserve"> </w:t>
      </w:r>
      <w:r>
        <w:t>the</w:t>
      </w:r>
      <w:r>
        <w:rPr>
          <w:spacing w:val="-14"/>
        </w:rPr>
        <w:t xml:space="preserve"> </w:t>
      </w:r>
      <w:r>
        <w:t>early</w:t>
      </w:r>
      <w:r>
        <w:rPr>
          <w:spacing w:val="-14"/>
        </w:rPr>
        <w:t xml:space="preserve"> </w:t>
      </w:r>
      <w:r>
        <w:t>regiment systematic</w:t>
      </w:r>
      <w:r>
        <w:rPr>
          <w:spacing w:val="-15"/>
        </w:rPr>
        <w:t xml:space="preserve"> </w:t>
      </w:r>
      <w:r>
        <w:t>polyphony</w:t>
      </w:r>
      <w:r>
        <w:rPr>
          <w:spacing w:val="-15"/>
        </w:rPr>
        <w:t xml:space="preserve"> </w:t>
      </w:r>
      <w:r>
        <w:t>of</w:t>
      </w:r>
      <w:r>
        <w:rPr>
          <w:spacing w:val="-14"/>
        </w:rPr>
        <w:t xml:space="preserve"> </w:t>
      </w:r>
      <w:r>
        <w:t>the</w:t>
      </w:r>
      <w:r>
        <w:rPr>
          <w:spacing w:val="-15"/>
        </w:rPr>
        <w:t xml:space="preserve"> </w:t>
      </w:r>
      <w:r>
        <w:t>exposition.</w:t>
      </w:r>
      <w:r>
        <w:rPr>
          <w:spacing w:val="-15"/>
        </w:rPr>
        <w:t xml:space="preserve"> </w:t>
      </w:r>
      <w:r>
        <w:t>In</w:t>
      </w:r>
      <w:r>
        <w:rPr>
          <w:spacing w:val="-14"/>
        </w:rPr>
        <w:t xml:space="preserve"> </w:t>
      </w:r>
      <w:r>
        <w:t>longer</w:t>
      </w:r>
      <w:r>
        <w:rPr>
          <w:spacing w:val="-15"/>
        </w:rPr>
        <w:t xml:space="preserve"> </w:t>
      </w:r>
      <w:r>
        <w:t>fugues,</w:t>
      </w:r>
      <w:r>
        <w:rPr>
          <w:spacing w:val="-14"/>
        </w:rPr>
        <w:t xml:space="preserve"> </w:t>
      </w:r>
      <w:r>
        <w:t>the</w:t>
      </w:r>
      <w:r>
        <w:rPr>
          <w:spacing w:val="-15"/>
        </w:rPr>
        <w:t xml:space="preserve"> </w:t>
      </w:r>
      <w:r>
        <w:t>episodes</w:t>
      </w:r>
      <w:r>
        <w:rPr>
          <w:spacing w:val="-15"/>
        </w:rPr>
        <w:t xml:space="preserve"> </w:t>
      </w:r>
      <w:r>
        <w:t>are</w:t>
      </w:r>
      <w:r>
        <w:rPr>
          <w:spacing w:val="-14"/>
        </w:rPr>
        <w:t xml:space="preserve"> </w:t>
      </w:r>
      <w:r>
        <w:t>followed</w:t>
      </w:r>
      <w:r w:rsidR="004B0105">
        <w:t xml:space="preserve"> </w:t>
      </w:r>
      <w:r>
        <w:rPr>
          <w:color w:val="231F20"/>
        </w:rPr>
        <w:t>by a section in another key with continued overlapping of the subject. This episode and modulation can continue to repeat until they return to the original key.</w:t>
      </w:r>
    </w:p>
    <w:p w14:paraId="33319BE5" w14:textId="77777777" w:rsidR="005D5128" w:rsidRDefault="005D5128" w:rsidP="00587309">
      <w:pPr>
        <w:pStyle w:val="Body"/>
        <w:rPr>
          <w:b/>
        </w:rPr>
      </w:pPr>
      <w:r>
        <w:t xml:space="preserve">Fugues are performed as a prelude to traditional worship on the pipe organ and are quite challenging to perform by the organist. Hands, fingers, and feet must all be controlled independently by the single organist and all at the same time. Often in non-fugal music, this type of polyphony is briefly written into a piece of music as an insert, called a fugato or fugato section. When voices overlap in a fugue, it is called </w:t>
      </w:r>
      <w:r>
        <w:rPr>
          <w:b/>
        </w:rPr>
        <w:t xml:space="preserve">stretto </w:t>
      </w:r>
      <w:r>
        <w:t xml:space="preserve">(similar to strata). When the original voice continues after the second voice jumps in, the first voice is said to be singing the </w:t>
      </w:r>
      <w:r>
        <w:rPr>
          <w:b/>
        </w:rPr>
        <w:t>countersubject</w:t>
      </w:r>
      <w:r>
        <w:t xml:space="preserve">. The development of musical themes or subjects by lengthening or multiplying the durations of the notes or pitches is called </w:t>
      </w:r>
      <w:r>
        <w:rPr>
          <w:b/>
        </w:rPr>
        <w:t>augmentation</w:t>
      </w:r>
      <w:r>
        <w:t xml:space="preserve">. The shortening or dividing the note and pitch durations is called </w:t>
      </w:r>
      <w:r>
        <w:rPr>
          <w:b/>
        </w:rPr>
        <w:t>diminution</w:t>
      </w:r>
      <w:r>
        <w:t xml:space="preserve">. Both augmentation and diminution are utilized in the development of the musical subjects in fugues and in theme development in other genres. The “turning up-side down” of a musical line from an ascending passage to a descending passage is called </w:t>
      </w:r>
      <w:r>
        <w:rPr>
          <w:b/>
        </w:rPr>
        <w:t>inversion.</w:t>
      </w:r>
    </w:p>
    <w:p w14:paraId="11365F49" w14:textId="77777777" w:rsidR="005D5128" w:rsidRDefault="005D5128" w:rsidP="00587309">
      <w:pPr>
        <w:pStyle w:val="Body"/>
      </w:pPr>
      <w:r>
        <w:t xml:space="preserve">Let’s listen to one of Bach’s most famous fugues. You may immediately recognize the piece from your past. The </w:t>
      </w:r>
      <w:r>
        <w:rPr>
          <w:i/>
        </w:rPr>
        <w:t xml:space="preserve">Little Fugue in G Minor </w:t>
      </w:r>
      <w:r>
        <w:t>is Bach’s most famous organ piece.</w:t>
      </w:r>
    </w:p>
    <w:p w14:paraId="6DF224BF" w14:textId="77777777" w:rsidR="005D5128" w:rsidRDefault="005D5128" w:rsidP="00587309">
      <w:pPr>
        <w:pStyle w:val="Body"/>
      </w:pPr>
    </w:p>
    <w:p w14:paraId="7D789A2F" w14:textId="77777777" w:rsidR="004B0105" w:rsidRDefault="004B0105" w:rsidP="00587309">
      <w:pPr>
        <w:pStyle w:val="Heading4"/>
      </w:pPr>
      <w:r>
        <w:rPr>
          <w:w w:val="120"/>
        </w:rPr>
        <w:t>LISTENING GUIDE</w:t>
      </w:r>
    </w:p>
    <w:p w14:paraId="16C0055F" w14:textId="78E478ED" w:rsidR="004B0105" w:rsidRDefault="00587309" w:rsidP="004B0105">
      <w:pPr>
        <w:pStyle w:val="Bodynoindent"/>
      </w:pPr>
      <w:hyperlink r:id="rId43" w:history="1">
        <w:r w:rsidR="006C6F46" w:rsidRPr="006C6F46">
          <w:rPr>
            <w:rStyle w:val="Hyperlink"/>
          </w:rPr>
          <w:t>Live performance</w:t>
        </w:r>
      </w:hyperlink>
    </w:p>
    <w:p w14:paraId="514060AE" w14:textId="7776D8FD" w:rsidR="004B0105" w:rsidRDefault="00587309" w:rsidP="004B0105">
      <w:pPr>
        <w:pStyle w:val="Bodynoindent"/>
      </w:pPr>
      <w:hyperlink r:id="rId44" w:history="1">
        <w:r w:rsidR="006C6F46" w:rsidRPr="006C6F46">
          <w:rPr>
            <w:rStyle w:val="Hyperlink"/>
          </w:rPr>
          <w:t>Listen and view the score</w:t>
        </w:r>
      </w:hyperlink>
    </w:p>
    <w:p w14:paraId="3580D2B8" w14:textId="77777777" w:rsidR="004B0105" w:rsidRDefault="004B0105" w:rsidP="004B0105">
      <w:pPr>
        <w:pStyle w:val="Bodynoindent"/>
      </w:pPr>
      <w:r>
        <w:rPr>
          <w:b/>
        </w:rPr>
        <w:t xml:space="preserve">Composer: </w:t>
      </w:r>
      <w:r>
        <w:t>Johann Sebastian Bach</w:t>
      </w:r>
    </w:p>
    <w:p w14:paraId="2A20A500" w14:textId="77777777" w:rsidR="004B0105" w:rsidRDefault="004B0105" w:rsidP="004B0105">
      <w:pPr>
        <w:pStyle w:val="Bodynoindent"/>
      </w:pPr>
      <w:r>
        <w:rPr>
          <w:b/>
        </w:rPr>
        <w:t xml:space="preserve">Composition: </w:t>
      </w:r>
      <w:r>
        <w:rPr>
          <w:i/>
        </w:rPr>
        <w:t xml:space="preserve">Organ Fugue in G Minor </w:t>
      </w:r>
      <w:r>
        <w:t>(BWR 578)</w:t>
      </w:r>
    </w:p>
    <w:p w14:paraId="4166C7C4" w14:textId="77777777" w:rsidR="004B0105" w:rsidRDefault="004B0105" w:rsidP="004B0105">
      <w:pPr>
        <w:pStyle w:val="Bodynoindent"/>
      </w:pPr>
      <w:r>
        <w:rPr>
          <w:b/>
          <w:color w:val="010202"/>
        </w:rPr>
        <w:t xml:space="preserve">Date: </w:t>
      </w:r>
      <w:r>
        <w:rPr>
          <w:color w:val="010202"/>
        </w:rPr>
        <w:t xml:space="preserve">circa </w:t>
      </w:r>
      <w:r>
        <w:t>1709</w:t>
      </w:r>
    </w:p>
    <w:p w14:paraId="1F0A9115" w14:textId="77777777" w:rsidR="004B0105" w:rsidRDefault="004B0105" w:rsidP="004B0105">
      <w:pPr>
        <w:pStyle w:val="Bodynoindent"/>
      </w:pPr>
      <w:r>
        <w:rPr>
          <w:b/>
          <w:color w:val="010202"/>
        </w:rPr>
        <w:t xml:space="preserve">Genre: </w:t>
      </w:r>
      <w:r>
        <w:t>Organ Fugue</w:t>
      </w:r>
    </w:p>
    <w:p w14:paraId="736C952A" w14:textId="77777777" w:rsidR="004B0105" w:rsidRDefault="004B0105" w:rsidP="004B0105">
      <w:pPr>
        <w:pStyle w:val="Bodynoindent"/>
      </w:pPr>
      <w:r>
        <w:rPr>
          <w:b/>
          <w:color w:val="010202"/>
        </w:rPr>
        <w:t xml:space="preserve">Form: </w:t>
      </w:r>
      <w:r>
        <w:t>Fugue</w:t>
      </w:r>
    </w:p>
    <w:p w14:paraId="27A3517D" w14:textId="77777777" w:rsidR="004B0105" w:rsidRDefault="004B0105" w:rsidP="004B0105">
      <w:pPr>
        <w:pStyle w:val="Bodynoindent"/>
      </w:pPr>
      <w:r>
        <w:rPr>
          <w:b/>
        </w:rPr>
        <w:t xml:space="preserve">Nature of Text: </w:t>
      </w:r>
      <w:r>
        <w:t>Bach was able to take the earlier vocal polyphony of the renaissance period and apply it to the organ fugue. This is regarded as one of Bach’s great achievements.</w:t>
      </w:r>
    </w:p>
    <w:p w14:paraId="3F79EB2C" w14:textId="77777777" w:rsidR="004B0105" w:rsidRDefault="004B0105" w:rsidP="004B0105">
      <w:pPr>
        <w:pStyle w:val="Bodynoindent"/>
      </w:pPr>
      <w:r>
        <w:rPr>
          <w:b/>
        </w:rPr>
        <w:t xml:space="preserve">Performing Forces: </w:t>
      </w:r>
      <w:r>
        <w:t>Organ</w:t>
      </w:r>
    </w:p>
    <w:p w14:paraId="433FCAC1" w14:textId="77777777" w:rsidR="004B0105" w:rsidRDefault="004B0105" w:rsidP="004B0105">
      <w:pPr>
        <w:pStyle w:val="Bodynoindent"/>
        <w:rPr>
          <w:b/>
        </w:rPr>
      </w:pPr>
      <w:r>
        <w:rPr>
          <w:b/>
        </w:rPr>
        <w:t>What we want you to remember about this composition:</w:t>
      </w:r>
    </w:p>
    <w:p w14:paraId="01522ACE" w14:textId="77777777" w:rsidR="004B0105" w:rsidRDefault="004B0105" w:rsidP="004B0105">
      <w:pPr>
        <w:pStyle w:val="ListBullet"/>
      </w:pPr>
      <w:r>
        <w:rPr>
          <w:spacing w:val="-6"/>
        </w:rPr>
        <w:t>Listen</w:t>
      </w:r>
      <w:r>
        <w:rPr>
          <w:spacing w:val="-13"/>
        </w:rPr>
        <w:t xml:space="preserve"> </w:t>
      </w:r>
      <w:r>
        <w:rPr>
          <w:spacing w:val="-4"/>
        </w:rPr>
        <w:t>to</w:t>
      </w:r>
      <w:r>
        <w:rPr>
          <w:spacing w:val="-13"/>
        </w:rPr>
        <w:t xml:space="preserve"> </w:t>
      </w:r>
      <w:r>
        <w:rPr>
          <w:spacing w:val="-5"/>
        </w:rPr>
        <w:t>how</w:t>
      </w:r>
      <w:r>
        <w:rPr>
          <w:spacing w:val="-12"/>
        </w:rPr>
        <w:t xml:space="preserve"> </w:t>
      </w:r>
      <w:r>
        <w:rPr>
          <w:spacing w:val="-6"/>
        </w:rPr>
        <w:t>Bach</w:t>
      </w:r>
      <w:r>
        <w:rPr>
          <w:spacing w:val="-13"/>
        </w:rPr>
        <w:t xml:space="preserve"> </w:t>
      </w:r>
      <w:r>
        <w:rPr>
          <w:spacing w:val="-6"/>
        </w:rPr>
        <w:t>weaves</w:t>
      </w:r>
      <w:r>
        <w:rPr>
          <w:spacing w:val="-12"/>
        </w:rPr>
        <w:t xml:space="preserve"> </w:t>
      </w:r>
      <w:r>
        <w:rPr>
          <w:spacing w:val="-5"/>
        </w:rPr>
        <w:t>and</w:t>
      </w:r>
      <w:r>
        <w:rPr>
          <w:spacing w:val="-13"/>
        </w:rPr>
        <w:t xml:space="preserve"> </w:t>
      </w:r>
      <w:r>
        <w:t>overlaps</w:t>
      </w:r>
      <w:r>
        <w:rPr>
          <w:spacing w:val="-12"/>
        </w:rPr>
        <w:t xml:space="preserve"> </w:t>
      </w:r>
      <w:r>
        <w:rPr>
          <w:spacing w:val="-5"/>
        </w:rPr>
        <w:t>the</w:t>
      </w:r>
      <w:r>
        <w:rPr>
          <w:spacing w:val="-13"/>
        </w:rPr>
        <w:t xml:space="preserve"> </w:t>
      </w:r>
      <w:r>
        <w:rPr>
          <w:spacing w:val="-6"/>
        </w:rPr>
        <w:t>subject</w:t>
      </w:r>
      <w:r>
        <w:rPr>
          <w:spacing w:val="-13"/>
        </w:rPr>
        <w:t xml:space="preserve"> </w:t>
      </w:r>
      <w:r>
        <w:t>throughout</w:t>
      </w:r>
      <w:r>
        <w:rPr>
          <w:spacing w:val="-12"/>
        </w:rPr>
        <w:t xml:space="preserve"> </w:t>
      </w:r>
      <w:r>
        <w:rPr>
          <w:spacing w:val="-5"/>
        </w:rPr>
        <w:t>the</w:t>
      </w:r>
      <w:r>
        <w:rPr>
          <w:spacing w:val="-13"/>
        </w:rPr>
        <w:t xml:space="preserve"> </w:t>
      </w:r>
      <w:r>
        <w:t>piece.</w:t>
      </w:r>
    </w:p>
    <w:p w14:paraId="4840C866" w14:textId="77777777" w:rsidR="004B0105" w:rsidRPr="004B0105" w:rsidRDefault="004B0105" w:rsidP="004B0105">
      <w:pPr>
        <w:pStyle w:val="Bodynoindent"/>
        <w:rPr>
          <w:b/>
        </w:rPr>
      </w:pPr>
      <w:r w:rsidRPr="004B0105">
        <w:rPr>
          <w:b/>
        </w:rPr>
        <w:t>Other things to listen for:</w:t>
      </w:r>
    </w:p>
    <w:p w14:paraId="7854C74C" w14:textId="77777777" w:rsidR="004B0105" w:rsidRDefault="004B0105" w:rsidP="004B0105">
      <w:pPr>
        <w:pStyle w:val="ListBullet"/>
      </w:pPr>
      <w:r>
        <w:t>The subject (tune) is introduced in the highest voices and then is imitated in each lower voice in order: soprano, alto, tenor and then bass in the pedals. After the exposition is completed in the bass pedals, the subject is introduced in the first voice. Upon the entrance of the second layer, the first voice goes into a counter subject. Just before the subject is introduced five more times, it is preceded by a brief</w:t>
      </w:r>
      <w:r>
        <w:rPr>
          <w:spacing w:val="-5"/>
        </w:rPr>
        <w:t xml:space="preserve"> </w:t>
      </w:r>
      <w:r>
        <w:t>episode.</w:t>
      </w:r>
      <w:r>
        <w:rPr>
          <w:spacing w:val="-4"/>
        </w:rPr>
        <w:t xml:space="preserve"> </w:t>
      </w:r>
      <w:r>
        <w:t>In</w:t>
      </w:r>
      <w:r>
        <w:rPr>
          <w:spacing w:val="-3"/>
        </w:rPr>
        <w:t xml:space="preserve"> </w:t>
      </w:r>
      <w:r>
        <w:t>each</w:t>
      </w:r>
      <w:r>
        <w:rPr>
          <w:spacing w:val="-4"/>
        </w:rPr>
        <w:t xml:space="preserve"> </w:t>
      </w:r>
      <w:r>
        <w:t>episode</w:t>
      </w:r>
      <w:r>
        <w:rPr>
          <w:spacing w:val="-5"/>
        </w:rPr>
        <w:t xml:space="preserve"> </w:t>
      </w:r>
      <w:r>
        <w:t>the</w:t>
      </w:r>
      <w:r>
        <w:rPr>
          <w:spacing w:val="-4"/>
        </w:rPr>
        <w:t xml:space="preserve"> </w:t>
      </w:r>
      <w:r>
        <w:t>subject</w:t>
      </w:r>
      <w:r>
        <w:rPr>
          <w:spacing w:val="-4"/>
        </w:rPr>
        <w:t xml:space="preserve"> </w:t>
      </w:r>
      <w:r>
        <w:t>is</w:t>
      </w:r>
      <w:r>
        <w:rPr>
          <w:spacing w:val="-4"/>
        </w:rPr>
        <w:t xml:space="preserve"> </w:t>
      </w:r>
      <w:r>
        <w:t>not</w:t>
      </w:r>
      <w:r>
        <w:rPr>
          <w:spacing w:val="-4"/>
        </w:rPr>
        <w:t xml:space="preserve"> </w:t>
      </w:r>
      <w:r>
        <w:t>played</w:t>
      </w:r>
      <w:r>
        <w:rPr>
          <w:spacing w:val="-4"/>
        </w:rPr>
        <w:t xml:space="preserve"> </w:t>
      </w:r>
      <w:r>
        <w:t>in</w:t>
      </w:r>
      <w:r>
        <w:rPr>
          <w:spacing w:val="-4"/>
        </w:rPr>
        <w:t xml:space="preserve"> </w:t>
      </w:r>
      <w:r>
        <w:t>its</w:t>
      </w:r>
      <w:r>
        <w:rPr>
          <w:spacing w:val="-4"/>
        </w:rPr>
        <w:t xml:space="preserve"> </w:t>
      </w:r>
      <w:r>
        <w:t>entirety.</w:t>
      </w:r>
    </w:p>
    <w:p w14:paraId="676E9688" w14:textId="77777777" w:rsidR="004B0105" w:rsidRDefault="004B0105" w:rsidP="004B0105">
      <w:pPr>
        <w:pStyle w:val="ListBullet"/>
      </w:pPr>
      <w:r>
        <w:t>Even though the fugue is in G minor, the piece ends with a major chord,</w:t>
      </w:r>
      <w:r>
        <w:rPr>
          <w:spacing w:val="-6"/>
        </w:rPr>
        <w:t xml:space="preserve"> </w:t>
      </w:r>
      <w:r>
        <w:t>a</w:t>
      </w:r>
      <w:r>
        <w:rPr>
          <w:spacing w:val="-4"/>
        </w:rPr>
        <w:t xml:space="preserve"> </w:t>
      </w:r>
      <w:r>
        <w:t>practice</w:t>
      </w:r>
      <w:r>
        <w:rPr>
          <w:spacing w:val="-5"/>
        </w:rPr>
        <w:t xml:space="preserve"> </w:t>
      </w:r>
      <w:r>
        <w:t>utilized</w:t>
      </w:r>
      <w:r>
        <w:rPr>
          <w:spacing w:val="-5"/>
        </w:rPr>
        <w:t xml:space="preserve"> </w:t>
      </w:r>
      <w:r>
        <w:t>during</w:t>
      </w:r>
      <w:r>
        <w:rPr>
          <w:spacing w:val="-6"/>
        </w:rPr>
        <w:t xml:space="preserve"> </w:t>
      </w:r>
      <w:r>
        <w:t>the</w:t>
      </w:r>
      <w:r>
        <w:rPr>
          <w:spacing w:val="-5"/>
        </w:rPr>
        <w:t xml:space="preserve"> </w:t>
      </w:r>
      <w:r>
        <w:t>Baroque</w:t>
      </w:r>
      <w:r>
        <w:rPr>
          <w:spacing w:val="-4"/>
        </w:rPr>
        <w:t xml:space="preserve"> </w:t>
      </w:r>
      <w:r>
        <w:t>period.</w:t>
      </w:r>
      <w:r>
        <w:rPr>
          <w:spacing w:val="-5"/>
        </w:rPr>
        <w:t xml:space="preserve"> </w:t>
      </w:r>
      <w:r>
        <w:t>Major</w:t>
      </w:r>
      <w:r>
        <w:rPr>
          <w:spacing w:val="-6"/>
        </w:rPr>
        <w:t xml:space="preserve"> </w:t>
      </w:r>
      <w:r>
        <w:t>chords were thought more conclusive than minor</w:t>
      </w:r>
      <w:r>
        <w:rPr>
          <w:spacing w:val="-9"/>
        </w:rPr>
        <w:t xml:space="preserve"> </w:t>
      </w:r>
      <w:r>
        <w:t>chords</w:t>
      </w:r>
    </w:p>
    <w:p w14:paraId="1891DD37" w14:textId="77777777" w:rsidR="004B0105" w:rsidRDefault="004B0105" w:rsidP="004B0105">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Organ Fugue in G Minor (BWR 578)"/>
        <w:tblDescription w:val="Listening Guide for Organ Fugue in G Minor (BWR 578)"/>
      </w:tblPr>
      <w:tblGrid>
        <w:gridCol w:w="960"/>
        <w:gridCol w:w="6940"/>
      </w:tblGrid>
      <w:tr w:rsidR="005D5128" w14:paraId="7BC27328" w14:textId="77777777" w:rsidTr="004B0105">
        <w:trPr>
          <w:trHeight w:val="350"/>
        </w:trPr>
        <w:tc>
          <w:tcPr>
            <w:tcW w:w="960" w:type="dxa"/>
            <w:tcBorders>
              <w:top w:val="single" w:sz="8" w:space="0" w:color="231F20"/>
              <w:left w:val="single" w:sz="8" w:space="0" w:color="231F20"/>
              <w:bottom w:val="single" w:sz="8" w:space="0" w:color="231F20"/>
              <w:right w:val="single" w:sz="8" w:space="0" w:color="231F20"/>
            </w:tcBorders>
          </w:tcPr>
          <w:p w14:paraId="2EE0397C" w14:textId="77777777" w:rsidR="005D5128" w:rsidRDefault="005D5128" w:rsidP="006C3273">
            <w:pPr>
              <w:pStyle w:val="TableParagraph"/>
              <w:spacing w:before="59"/>
              <w:rPr>
                <w:b/>
              </w:rPr>
            </w:pPr>
            <w:r>
              <w:rPr>
                <w:b/>
                <w:color w:val="231F20"/>
              </w:rPr>
              <w:t>Timing</w:t>
            </w:r>
          </w:p>
        </w:tc>
        <w:tc>
          <w:tcPr>
            <w:tcW w:w="6940" w:type="dxa"/>
            <w:tcBorders>
              <w:top w:val="single" w:sz="8" w:space="0" w:color="231F20"/>
              <w:left w:val="single" w:sz="8" w:space="0" w:color="231F20"/>
              <w:bottom w:val="single" w:sz="8" w:space="0" w:color="231F20"/>
              <w:right w:val="single" w:sz="8" w:space="0" w:color="231F20"/>
            </w:tcBorders>
          </w:tcPr>
          <w:p w14:paraId="6B0A0DDB" w14:textId="77777777" w:rsidR="005D5128" w:rsidRDefault="005D5128" w:rsidP="006C3273">
            <w:pPr>
              <w:pStyle w:val="TableParagraph"/>
              <w:spacing w:before="59"/>
              <w:rPr>
                <w:b/>
              </w:rPr>
            </w:pPr>
            <w:r>
              <w:rPr>
                <w:b/>
                <w:color w:val="231F20"/>
              </w:rPr>
              <w:t>Performing Forces, Melody, and Texture</w:t>
            </w:r>
          </w:p>
        </w:tc>
      </w:tr>
      <w:tr w:rsidR="005D5128" w14:paraId="3137797C"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6DC8B53F" w14:textId="77777777" w:rsidR="005D5128" w:rsidRDefault="005D5128" w:rsidP="006C3273">
            <w:pPr>
              <w:pStyle w:val="TableParagraph"/>
              <w:spacing w:before="64"/>
            </w:pPr>
            <w:r>
              <w:rPr>
                <w:color w:val="231F20"/>
              </w:rPr>
              <w:t>00:00</w:t>
            </w:r>
          </w:p>
        </w:tc>
        <w:tc>
          <w:tcPr>
            <w:tcW w:w="6940" w:type="dxa"/>
            <w:tcBorders>
              <w:top w:val="single" w:sz="8" w:space="0" w:color="231F20"/>
              <w:left w:val="single" w:sz="8" w:space="0" w:color="231F20"/>
              <w:bottom w:val="single" w:sz="8" w:space="0" w:color="231F20"/>
              <w:right w:val="single" w:sz="8" w:space="0" w:color="231F20"/>
            </w:tcBorders>
          </w:tcPr>
          <w:p w14:paraId="47DE2B7F" w14:textId="77777777" w:rsidR="005D5128" w:rsidRDefault="005D5128" w:rsidP="006C3273">
            <w:pPr>
              <w:pStyle w:val="TableParagraph"/>
              <w:spacing w:before="64"/>
            </w:pPr>
            <w:r>
              <w:rPr>
                <w:color w:val="231F20"/>
              </w:rPr>
              <w:t>Subject in soprano voice alone, minor key</w:t>
            </w:r>
          </w:p>
        </w:tc>
      </w:tr>
      <w:tr w:rsidR="005D5128" w14:paraId="6544BC34"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383C556D" w14:textId="77777777" w:rsidR="005D5128" w:rsidRDefault="005D5128" w:rsidP="006C3273">
            <w:pPr>
              <w:pStyle w:val="TableParagraph"/>
              <w:spacing w:before="64"/>
            </w:pPr>
            <w:r>
              <w:rPr>
                <w:color w:val="231F20"/>
              </w:rPr>
              <w:t>00:18</w:t>
            </w:r>
          </w:p>
        </w:tc>
        <w:tc>
          <w:tcPr>
            <w:tcW w:w="6940" w:type="dxa"/>
            <w:tcBorders>
              <w:top w:val="single" w:sz="8" w:space="0" w:color="231F20"/>
              <w:left w:val="single" w:sz="8" w:space="0" w:color="231F20"/>
              <w:bottom w:val="single" w:sz="8" w:space="0" w:color="231F20"/>
              <w:right w:val="single" w:sz="8" w:space="0" w:color="231F20"/>
            </w:tcBorders>
          </w:tcPr>
          <w:p w14:paraId="7DA60618" w14:textId="77777777" w:rsidR="005D5128" w:rsidRDefault="005D5128" w:rsidP="006C3273">
            <w:pPr>
              <w:pStyle w:val="TableParagraph"/>
              <w:spacing w:before="64"/>
            </w:pPr>
            <w:r>
              <w:rPr>
                <w:color w:val="231F20"/>
              </w:rPr>
              <w:t>Subject in alto, countersubject in running notes in soprano</w:t>
            </w:r>
          </w:p>
        </w:tc>
      </w:tr>
      <w:tr w:rsidR="005D5128" w14:paraId="38D0B137"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18F50FE7" w14:textId="77777777" w:rsidR="005D5128" w:rsidRDefault="005D5128" w:rsidP="006C3273">
            <w:pPr>
              <w:pStyle w:val="TableParagraph"/>
              <w:spacing w:before="64"/>
            </w:pPr>
            <w:r>
              <w:rPr>
                <w:color w:val="231F20"/>
              </w:rPr>
              <w:t>00:42</w:t>
            </w:r>
          </w:p>
        </w:tc>
        <w:tc>
          <w:tcPr>
            <w:tcW w:w="6940" w:type="dxa"/>
            <w:tcBorders>
              <w:top w:val="single" w:sz="8" w:space="0" w:color="231F20"/>
              <w:left w:val="single" w:sz="8" w:space="0" w:color="231F20"/>
              <w:bottom w:val="single" w:sz="8" w:space="0" w:color="231F20"/>
              <w:right w:val="single" w:sz="8" w:space="0" w:color="231F20"/>
            </w:tcBorders>
          </w:tcPr>
          <w:p w14:paraId="0C6FD1CF" w14:textId="77777777" w:rsidR="005D5128" w:rsidRDefault="005D5128" w:rsidP="006C3273">
            <w:pPr>
              <w:pStyle w:val="TableParagraph"/>
              <w:spacing w:before="64"/>
            </w:pPr>
            <w:r>
              <w:rPr>
                <w:color w:val="231F20"/>
              </w:rPr>
              <w:t>Subject in tenor, countersubject above it; brief episode follows</w:t>
            </w:r>
          </w:p>
        </w:tc>
      </w:tr>
      <w:tr w:rsidR="005D5128" w14:paraId="192EDF35"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392B5B9B" w14:textId="77777777" w:rsidR="005D5128" w:rsidRDefault="005D5128" w:rsidP="006C3273">
            <w:pPr>
              <w:pStyle w:val="TableParagraph"/>
              <w:spacing w:before="64"/>
            </w:pPr>
            <w:r>
              <w:rPr>
                <w:color w:val="231F20"/>
              </w:rPr>
              <w:t>01:01</w:t>
            </w:r>
          </w:p>
        </w:tc>
        <w:tc>
          <w:tcPr>
            <w:tcW w:w="6940" w:type="dxa"/>
            <w:tcBorders>
              <w:top w:val="single" w:sz="8" w:space="0" w:color="231F20"/>
              <w:left w:val="single" w:sz="8" w:space="0" w:color="231F20"/>
              <w:bottom w:val="single" w:sz="8" w:space="0" w:color="231F20"/>
              <w:right w:val="single" w:sz="8" w:space="0" w:color="231F20"/>
            </w:tcBorders>
          </w:tcPr>
          <w:p w14:paraId="4F660DDE" w14:textId="77777777" w:rsidR="005D5128" w:rsidRDefault="005D5128" w:rsidP="006C3273">
            <w:pPr>
              <w:pStyle w:val="TableParagraph"/>
              <w:spacing w:before="64"/>
            </w:pPr>
            <w:r>
              <w:rPr>
                <w:color w:val="231F20"/>
              </w:rPr>
              <w:t>Subject in bass (pedals), countersubject in tenor</w:t>
            </w:r>
          </w:p>
        </w:tc>
      </w:tr>
      <w:tr w:rsidR="005D5128" w14:paraId="382C5DED"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3635BAC3" w14:textId="77777777" w:rsidR="005D5128" w:rsidRDefault="005D5128" w:rsidP="006C3273">
            <w:pPr>
              <w:pStyle w:val="TableParagraph"/>
              <w:spacing w:before="64"/>
            </w:pPr>
            <w:r>
              <w:rPr>
                <w:color w:val="231F20"/>
              </w:rPr>
              <w:t>01:17</w:t>
            </w:r>
          </w:p>
        </w:tc>
        <w:tc>
          <w:tcPr>
            <w:tcW w:w="6940" w:type="dxa"/>
            <w:tcBorders>
              <w:top w:val="single" w:sz="8" w:space="0" w:color="231F20"/>
              <w:left w:val="single" w:sz="8" w:space="0" w:color="231F20"/>
              <w:bottom w:val="single" w:sz="8" w:space="0" w:color="231F20"/>
              <w:right w:val="single" w:sz="8" w:space="0" w:color="231F20"/>
            </w:tcBorders>
          </w:tcPr>
          <w:p w14:paraId="464AA1C2" w14:textId="77777777" w:rsidR="005D5128" w:rsidRDefault="005D5128" w:rsidP="006C3273">
            <w:pPr>
              <w:pStyle w:val="TableParagraph"/>
              <w:spacing w:before="64"/>
            </w:pPr>
            <w:r>
              <w:rPr>
                <w:color w:val="231F20"/>
              </w:rPr>
              <w:t>Brief episode</w:t>
            </w:r>
          </w:p>
        </w:tc>
      </w:tr>
      <w:tr w:rsidR="005D5128" w14:paraId="45C5F35D"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191C2DC2" w14:textId="77777777" w:rsidR="005D5128" w:rsidRDefault="005D5128" w:rsidP="006C3273">
            <w:pPr>
              <w:pStyle w:val="TableParagraph"/>
              <w:spacing w:before="64"/>
            </w:pPr>
            <w:r>
              <w:rPr>
                <w:color w:val="231F20"/>
              </w:rPr>
              <w:t>01:28</w:t>
            </w:r>
          </w:p>
        </w:tc>
        <w:tc>
          <w:tcPr>
            <w:tcW w:w="6940" w:type="dxa"/>
            <w:tcBorders>
              <w:top w:val="single" w:sz="8" w:space="0" w:color="231F20"/>
              <w:left w:val="single" w:sz="8" w:space="0" w:color="231F20"/>
              <w:bottom w:val="single" w:sz="8" w:space="0" w:color="231F20"/>
              <w:right w:val="single" w:sz="8" w:space="0" w:color="231F20"/>
            </w:tcBorders>
          </w:tcPr>
          <w:p w14:paraId="69142B17" w14:textId="77777777" w:rsidR="005D5128" w:rsidRDefault="005D5128" w:rsidP="006C3273">
            <w:pPr>
              <w:pStyle w:val="TableParagraph"/>
              <w:spacing w:before="64"/>
            </w:pPr>
            <w:r>
              <w:rPr>
                <w:color w:val="231F20"/>
              </w:rPr>
              <w:t>Subject begins in tenor, continues in soprano</w:t>
            </w:r>
          </w:p>
        </w:tc>
      </w:tr>
      <w:tr w:rsidR="005D5128" w14:paraId="6C7E09AD"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561600BD" w14:textId="77777777" w:rsidR="005D5128" w:rsidRDefault="005D5128" w:rsidP="006C3273">
            <w:pPr>
              <w:pStyle w:val="TableParagraph"/>
              <w:spacing w:before="64"/>
            </w:pPr>
            <w:r>
              <w:rPr>
                <w:color w:val="231F20"/>
              </w:rPr>
              <w:t>01:48</w:t>
            </w:r>
          </w:p>
        </w:tc>
        <w:tc>
          <w:tcPr>
            <w:tcW w:w="6940" w:type="dxa"/>
            <w:tcBorders>
              <w:top w:val="single" w:sz="8" w:space="0" w:color="231F20"/>
              <w:left w:val="single" w:sz="8" w:space="0" w:color="231F20"/>
              <w:bottom w:val="single" w:sz="8" w:space="0" w:color="231F20"/>
              <w:right w:val="single" w:sz="8" w:space="0" w:color="231F20"/>
            </w:tcBorders>
          </w:tcPr>
          <w:p w14:paraId="25273737" w14:textId="77777777" w:rsidR="005D5128" w:rsidRDefault="005D5128" w:rsidP="006C3273">
            <w:pPr>
              <w:pStyle w:val="TableParagraph"/>
              <w:spacing w:before="64"/>
            </w:pPr>
            <w:r>
              <w:rPr>
                <w:color w:val="231F20"/>
              </w:rPr>
              <w:t>Brief episode, running notes in a downward sequence</w:t>
            </w:r>
          </w:p>
        </w:tc>
      </w:tr>
      <w:tr w:rsidR="005D5128" w14:paraId="3C0F70F7"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3A4623BD" w14:textId="77777777" w:rsidR="005D5128" w:rsidRDefault="005D5128" w:rsidP="006C3273">
            <w:pPr>
              <w:pStyle w:val="TableParagraph"/>
              <w:spacing w:before="64"/>
            </w:pPr>
            <w:r>
              <w:rPr>
                <w:color w:val="231F20"/>
              </w:rPr>
              <w:t>01:56</w:t>
            </w:r>
          </w:p>
        </w:tc>
        <w:tc>
          <w:tcPr>
            <w:tcW w:w="6940" w:type="dxa"/>
            <w:tcBorders>
              <w:top w:val="single" w:sz="8" w:space="0" w:color="231F20"/>
              <w:left w:val="single" w:sz="8" w:space="0" w:color="231F20"/>
              <w:bottom w:val="single" w:sz="8" w:space="0" w:color="231F20"/>
              <w:right w:val="single" w:sz="8" w:space="0" w:color="231F20"/>
            </w:tcBorders>
          </w:tcPr>
          <w:p w14:paraId="2FD5E719" w14:textId="77777777" w:rsidR="005D5128" w:rsidRDefault="005D5128" w:rsidP="006C3273">
            <w:pPr>
              <w:pStyle w:val="TableParagraph"/>
              <w:spacing w:before="64"/>
            </w:pPr>
            <w:r>
              <w:rPr>
                <w:color w:val="231F20"/>
              </w:rPr>
              <w:t>Subject in alto, major key; countersubject in soprano</w:t>
            </w:r>
          </w:p>
        </w:tc>
      </w:tr>
      <w:tr w:rsidR="005D5128" w14:paraId="2AA3EBE9"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376D8720" w14:textId="77777777" w:rsidR="005D5128" w:rsidRDefault="005D5128" w:rsidP="006C3273">
            <w:pPr>
              <w:pStyle w:val="TableParagraph"/>
              <w:spacing w:before="65"/>
            </w:pPr>
            <w:r>
              <w:rPr>
                <w:color w:val="231F20"/>
              </w:rPr>
              <w:t>02:13</w:t>
            </w:r>
          </w:p>
        </w:tc>
        <w:tc>
          <w:tcPr>
            <w:tcW w:w="6940" w:type="dxa"/>
            <w:tcBorders>
              <w:top w:val="single" w:sz="8" w:space="0" w:color="231F20"/>
              <w:left w:val="single" w:sz="8" w:space="0" w:color="231F20"/>
              <w:bottom w:val="single" w:sz="8" w:space="0" w:color="231F20"/>
              <w:right w:val="single" w:sz="8" w:space="0" w:color="231F20"/>
            </w:tcBorders>
          </w:tcPr>
          <w:p w14:paraId="7FE5B6D4" w14:textId="77777777" w:rsidR="005D5128" w:rsidRDefault="005D5128" w:rsidP="006C3273">
            <w:pPr>
              <w:pStyle w:val="TableParagraph"/>
              <w:spacing w:before="65"/>
              <w:ind w:left="79"/>
            </w:pPr>
            <w:r>
              <w:rPr>
                <w:color w:val="231F20"/>
              </w:rPr>
              <w:t>Episode in major, upward leaps and running notes</w:t>
            </w:r>
          </w:p>
        </w:tc>
      </w:tr>
      <w:tr w:rsidR="005D5128" w14:paraId="08E72D42" w14:textId="77777777" w:rsidTr="004B0105">
        <w:trPr>
          <w:trHeight w:val="655"/>
        </w:trPr>
        <w:tc>
          <w:tcPr>
            <w:tcW w:w="960" w:type="dxa"/>
            <w:tcBorders>
              <w:top w:val="single" w:sz="8" w:space="0" w:color="231F20"/>
              <w:left w:val="single" w:sz="8" w:space="0" w:color="231F20"/>
              <w:bottom w:val="single" w:sz="8" w:space="0" w:color="231F20"/>
              <w:right w:val="single" w:sz="8" w:space="0" w:color="231F20"/>
            </w:tcBorders>
          </w:tcPr>
          <w:p w14:paraId="6D9E1E16" w14:textId="77777777" w:rsidR="005D5128" w:rsidRDefault="005D5128" w:rsidP="006C3273">
            <w:pPr>
              <w:pStyle w:val="TableParagraph"/>
              <w:spacing w:before="65"/>
            </w:pPr>
            <w:r>
              <w:rPr>
                <w:color w:val="231F20"/>
              </w:rPr>
              <w:t>02:25</w:t>
            </w:r>
          </w:p>
        </w:tc>
        <w:tc>
          <w:tcPr>
            <w:tcW w:w="6940" w:type="dxa"/>
            <w:tcBorders>
              <w:top w:val="single" w:sz="8" w:space="0" w:color="231F20"/>
              <w:left w:val="single" w:sz="8" w:space="0" w:color="231F20"/>
              <w:bottom w:val="single" w:sz="8" w:space="0" w:color="231F20"/>
              <w:right w:val="single" w:sz="8" w:space="0" w:color="231F20"/>
            </w:tcBorders>
          </w:tcPr>
          <w:p w14:paraId="65F52707" w14:textId="77777777" w:rsidR="005D5128" w:rsidRDefault="005D5128" w:rsidP="006C3273">
            <w:pPr>
              <w:pStyle w:val="TableParagraph"/>
              <w:spacing w:before="15" w:line="300" w:lineRule="atLeast"/>
              <w:ind w:right="597"/>
            </w:pPr>
            <w:r>
              <w:rPr>
                <w:color w:val="231F20"/>
              </w:rPr>
              <w:t>Subject in bass (pedals), major key, countersubject and long trill above it</w:t>
            </w:r>
          </w:p>
        </w:tc>
      </w:tr>
      <w:tr w:rsidR="005D5128" w14:paraId="3EEFADF2"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27BFFE2A" w14:textId="77777777" w:rsidR="005D5128" w:rsidRDefault="005D5128" w:rsidP="006C3273">
            <w:pPr>
              <w:pStyle w:val="TableParagraph"/>
              <w:spacing w:before="65"/>
            </w:pPr>
            <w:r>
              <w:rPr>
                <w:color w:val="231F20"/>
              </w:rPr>
              <w:t>02:42</w:t>
            </w:r>
          </w:p>
        </w:tc>
        <w:tc>
          <w:tcPr>
            <w:tcW w:w="6940" w:type="dxa"/>
            <w:tcBorders>
              <w:top w:val="single" w:sz="8" w:space="0" w:color="231F20"/>
              <w:left w:val="single" w:sz="8" w:space="0" w:color="231F20"/>
              <w:bottom w:val="single" w:sz="8" w:space="0" w:color="231F20"/>
              <w:right w:val="single" w:sz="8" w:space="0" w:color="231F20"/>
            </w:tcBorders>
          </w:tcPr>
          <w:p w14:paraId="0B866C26" w14:textId="77777777" w:rsidR="005D5128" w:rsidRDefault="005D5128" w:rsidP="006C3273">
            <w:pPr>
              <w:pStyle w:val="TableParagraph"/>
              <w:spacing w:before="65"/>
              <w:ind w:left="79"/>
            </w:pPr>
            <w:r>
              <w:rPr>
                <w:color w:val="231F20"/>
              </w:rPr>
              <w:t>Longer episode</w:t>
            </w:r>
          </w:p>
        </w:tc>
      </w:tr>
      <w:tr w:rsidR="005D5128" w14:paraId="42949446"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0BF0E2FA" w14:textId="77777777" w:rsidR="005D5128" w:rsidRDefault="005D5128" w:rsidP="006C3273">
            <w:pPr>
              <w:pStyle w:val="TableParagraph"/>
              <w:spacing w:before="65"/>
            </w:pPr>
            <w:r>
              <w:rPr>
                <w:color w:val="231F20"/>
              </w:rPr>
              <w:t>03:00</w:t>
            </w:r>
          </w:p>
        </w:tc>
        <w:tc>
          <w:tcPr>
            <w:tcW w:w="6940" w:type="dxa"/>
            <w:tcBorders>
              <w:top w:val="single" w:sz="8" w:space="0" w:color="231F20"/>
              <w:left w:val="single" w:sz="8" w:space="0" w:color="231F20"/>
              <w:bottom w:val="single" w:sz="8" w:space="0" w:color="231F20"/>
              <w:right w:val="single" w:sz="8" w:space="0" w:color="231F20"/>
            </w:tcBorders>
          </w:tcPr>
          <w:p w14:paraId="33403DEE" w14:textId="77777777" w:rsidR="005D5128" w:rsidRDefault="005D5128" w:rsidP="006C3273">
            <w:pPr>
              <w:pStyle w:val="TableParagraph"/>
              <w:spacing w:before="65"/>
            </w:pPr>
            <w:r>
              <w:rPr>
                <w:color w:val="231F20"/>
              </w:rPr>
              <w:t>Subject in soprano, minor key, countersubject below it</w:t>
            </w:r>
          </w:p>
        </w:tc>
      </w:tr>
      <w:tr w:rsidR="005D5128" w14:paraId="6F5F2261" w14:textId="77777777" w:rsidTr="004B0105">
        <w:trPr>
          <w:trHeight w:val="355"/>
        </w:trPr>
        <w:tc>
          <w:tcPr>
            <w:tcW w:w="960" w:type="dxa"/>
            <w:tcBorders>
              <w:top w:val="single" w:sz="8" w:space="0" w:color="231F20"/>
              <w:left w:val="single" w:sz="8" w:space="0" w:color="231F20"/>
              <w:bottom w:val="single" w:sz="8" w:space="0" w:color="231F20"/>
              <w:right w:val="single" w:sz="8" w:space="0" w:color="231F20"/>
            </w:tcBorders>
          </w:tcPr>
          <w:p w14:paraId="59091FD7" w14:textId="77777777" w:rsidR="005D5128" w:rsidRDefault="005D5128" w:rsidP="006C3273">
            <w:pPr>
              <w:pStyle w:val="TableParagraph"/>
              <w:spacing w:before="65"/>
            </w:pPr>
            <w:r>
              <w:rPr>
                <w:color w:val="231F20"/>
              </w:rPr>
              <w:t>03:16</w:t>
            </w:r>
          </w:p>
        </w:tc>
        <w:tc>
          <w:tcPr>
            <w:tcW w:w="6940" w:type="dxa"/>
            <w:tcBorders>
              <w:top w:val="single" w:sz="8" w:space="0" w:color="231F20"/>
              <w:left w:val="single" w:sz="8" w:space="0" w:color="231F20"/>
              <w:bottom w:val="single" w:sz="8" w:space="0" w:color="231F20"/>
              <w:right w:val="single" w:sz="8" w:space="0" w:color="231F20"/>
            </w:tcBorders>
          </w:tcPr>
          <w:p w14:paraId="4E174FD9" w14:textId="77777777" w:rsidR="005D5128" w:rsidRDefault="005D5128" w:rsidP="006C3273">
            <w:pPr>
              <w:pStyle w:val="TableParagraph"/>
              <w:spacing w:before="65"/>
            </w:pPr>
            <w:r>
              <w:rPr>
                <w:color w:val="231F20"/>
              </w:rPr>
              <w:t>Extended episode</w:t>
            </w:r>
          </w:p>
        </w:tc>
      </w:tr>
      <w:tr w:rsidR="005D5128" w14:paraId="4917B10C" w14:textId="77777777" w:rsidTr="004B0105">
        <w:trPr>
          <w:trHeight w:val="655"/>
        </w:trPr>
        <w:tc>
          <w:tcPr>
            <w:tcW w:w="960" w:type="dxa"/>
            <w:tcBorders>
              <w:top w:val="single" w:sz="8" w:space="0" w:color="231F20"/>
              <w:left w:val="single" w:sz="8" w:space="0" w:color="231F20"/>
              <w:bottom w:val="single" w:sz="8" w:space="0" w:color="231F20"/>
              <w:right w:val="single" w:sz="8" w:space="0" w:color="231F20"/>
            </w:tcBorders>
          </w:tcPr>
          <w:p w14:paraId="2FB6C851" w14:textId="77777777" w:rsidR="005D5128" w:rsidRDefault="005D5128" w:rsidP="006C3273">
            <w:pPr>
              <w:pStyle w:val="TableParagraph"/>
              <w:spacing w:before="65"/>
            </w:pPr>
            <w:r>
              <w:rPr>
                <w:color w:val="231F20"/>
              </w:rPr>
              <w:t>03:47</w:t>
            </w:r>
          </w:p>
        </w:tc>
        <w:tc>
          <w:tcPr>
            <w:tcW w:w="6940" w:type="dxa"/>
            <w:tcBorders>
              <w:top w:val="single" w:sz="8" w:space="0" w:color="231F20"/>
              <w:left w:val="single" w:sz="8" w:space="0" w:color="231F20"/>
              <w:bottom w:val="single" w:sz="8" w:space="0" w:color="231F20"/>
              <w:right w:val="single" w:sz="8" w:space="0" w:color="231F20"/>
            </w:tcBorders>
          </w:tcPr>
          <w:p w14:paraId="122FA69E" w14:textId="77777777" w:rsidR="005D5128" w:rsidRDefault="005D5128" w:rsidP="006C3273">
            <w:pPr>
              <w:pStyle w:val="TableParagraph"/>
              <w:spacing w:before="15" w:line="300" w:lineRule="atLeast"/>
            </w:pPr>
            <w:r>
              <w:rPr>
                <w:color w:val="231F20"/>
              </w:rPr>
              <w:t>Subject in bass (pedals), countersubject in soprano; fugue ends with major chord</w:t>
            </w:r>
          </w:p>
        </w:tc>
      </w:tr>
      <w:tr w:rsidR="005D5128" w14:paraId="603E9946" w14:textId="77777777" w:rsidTr="004B0105">
        <w:trPr>
          <w:trHeight w:val="655"/>
        </w:trPr>
        <w:tc>
          <w:tcPr>
            <w:tcW w:w="960" w:type="dxa"/>
            <w:tcBorders>
              <w:top w:val="single" w:sz="8" w:space="0" w:color="231F20"/>
              <w:left w:val="single" w:sz="8" w:space="0" w:color="231F20"/>
              <w:bottom w:val="single" w:sz="8" w:space="0" w:color="231F20"/>
              <w:right w:val="single" w:sz="8" w:space="0" w:color="231F20"/>
            </w:tcBorders>
          </w:tcPr>
          <w:p w14:paraId="2CEFF54C" w14:textId="77777777" w:rsidR="005D5128" w:rsidRDefault="005D5128" w:rsidP="006C3273">
            <w:pPr>
              <w:pStyle w:val="TableParagraph"/>
              <w:spacing w:before="65"/>
            </w:pPr>
            <w:r>
              <w:rPr>
                <w:color w:val="231F20"/>
              </w:rPr>
              <w:t>04:12</w:t>
            </w:r>
          </w:p>
        </w:tc>
        <w:tc>
          <w:tcPr>
            <w:tcW w:w="6940" w:type="dxa"/>
            <w:tcBorders>
              <w:top w:val="single" w:sz="8" w:space="0" w:color="231F20"/>
              <w:left w:val="single" w:sz="8" w:space="0" w:color="231F20"/>
              <w:bottom w:val="single" w:sz="8" w:space="0" w:color="231F20"/>
              <w:right w:val="single" w:sz="8" w:space="0" w:color="231F20"/>
            </w:tcBorders>
          </w:tcPr>
          <w:p w14:paraId="4687BBDB" w14:textId="3E79BCBF" w:rsidR="005D5128" w:rsidRDefault="005D5128" w:rsidP="006C6F46">
            <w:pPr>
              <w:pStyle w:val="TableParagraph"/>
              <w:spacing w:before="65"/>
            </w:pPr>
            <w:r>
              <w:rPr>
                <w:color w:val="231F20"/>
              </w:rPr>
              <w:t>End</w:t>
            </w:r>
          </w:p>
        </w:tc>
      </w:tr>
    </w:tbl>
    <w:p w14:paraId="5C8AEEAA" w14:textId="58B5D128" w:rsidR="005D5128" w:rsidRDefault="004F30B8" w:rsidP="004F30B8">
      <w:pPr>
        <w:pStyle w:val="CaptionHeader"/>
      </w:pPr>
      <w:r>
        <w:t xml:space="preserve">Table </w:t>
      </w:r>
      <w:r>
        <w:fldChar w:fldCharType="begin"/>
      </w:r>
      <w:r>
        <w:instrText xml:space="preserve"> SEQ Table \* ARABIC </w:instrText>
      </w:r>
      <w:r>
        <w:fldChar w:fldCharType="separate"/>
      </w:r>
      <w:r>
        <w:rPr>
          <w:noProof/>
        </w:rPr>
        <w:t>11</w:t>
      </w:r>
      <w:r>
        <w:fldChar w:fldCharType="end"/>
      </w:r>
      <w:r w:rsidR="006352D0">
        <w:t xml:space="preserve">: </w:t>
      </w:r>
      <w:hyperlink r:id="rId45" w:history="1">
        <w:r w:rsidR="006352D0" w:rsidRPr="006C6F46">
          <w:rPr>
            <w:rStyle w:val="Hyperlink"/>
          </w:rPr>
          <w:t>Listening Guide for Organ Fugue in G Minor</w:t>
        </w:r>
      </w:hyperlink>
      <w:r w:rsidR="006352D0" w:rsidRPr="006352D0">
        <w:t xml:space="preserve"> (BWR 578)</w:t>
      </w:r>
    </w:p>
    <w:p w14:paraId="58F2E099" w14:textId="77777777" w:rsidR="005D5128" w:rsidRPr="004B0105" w:rsidRDefault="004B0105" w:rsidP="004B0105">
      <w:pPr>
        <w:pStyle w:val="Heading1"/>
      </w:pPr>
      <w:r w:rsidRPr="004B0105">
        <w:rPr>
          <w:caps w:val="0"/>
        </w:rPr>
        <w:t>CHAPTER SUMMARY</w:t>
      </w:r>
    </w:p>
    <w:p w14:paraId="789F3C8C" w14:textId="77777777" w:rsidR="005D5128" w:rsidRDefault="005D5128" w:rsidP="004B0105">
      <w:pPr>
        <w:pStyle w:val="Body"/>
      </w:pPr>
      <w:r>
        <w:t>As we have seen, the Baroque period introduced the rise of musical superstar composers such as G. F. Handel and his contemporary, J. S. Bach, who, although he</w:t>
      </w:r>
      <w:r>
        <w:rPr>
          <w:spacing w:val="-8"/>
        </w:rPr>
        <w:t xml:space="preserve"> </w:t>
      </w:r>
      <w:r>
        <w:t>may</w:t>
      </w:r>
      <w:r>
        <w:rPr>
          <w:spacing w:val="-7"/>
        </w:rPr>
        <w:t xml:space="preserve"> </w:t>
      </w:r>
      <w:r>
        <w:t>have</w:t>
      </w:r>
      <w:r>
        <w:rPr>
          <w:spacing w:val="-7"/>
        </w:rPr>
        <w:t xml:space="preserve"> </w:t>
      </w:r>
      <w:r>
        <w:t>not</w:t>
      </w:r>
      <w:r>
        <w:rPr>
          <w:spacing w:val="-7"/>
        </w:rPr>
        <w:t xml:space="preserve"> </w:t>
      </w:r>
      <w:r>
        <w:t>been</w:t>
      </w:r>
      <w:r>
        <w:rPr>
          <w:spacing w:val="-7"/>
        </w:rPr>
        <w:t xml:space="preserve"> </w:t>
      </w:r>
      <w:r>
        <w:t>the</w:t>
      </w:r>
      <w:r>
        <w:rPr>
          <w:spacing w:val="-8"/>
        </w:rPr>
        <w:t xml:space="preserve"> </w:t>
      </w:r>
      <w:r>
        <w:t>most</w:t>
      </w:r>
      <w:r>
        <w:rPr>
          <w:spacing w:val="-7"/>
        </w:rPr>
        <w:t xml:space="preserve"> </w:t>
      </w:r>
      <w:r>
        <w:t>famous</w:t>
      </w:r>
      <w:r>
        <w:rPr>
          <w:spacing w:val="-7"/>
        </w:rPr>
        <w:t xml:space="preserve"> </w:t>
      </w:r>
      <w:r>
        <w:t>musician</w:t>
      </w:r>
      <w:r>
        <w:rPr>
          <w:spacing w:val="-7"/>
        </w:rPr>
        <w:t xml:space="preserve"> </w:t>
      </w:r>
      <w:r>
        <w:t>of</w:t>
      </w:r>
      <w:r>
        <w:rPr>
          <w:spacing w:val="-7"/>
        </w:rPr>
        <w:t xml:space="preserve"> </w:t>
      </w:r>
      <w:r>
        <w:t>his</w:t>
      </w:r>
      <w:r>
        <w:rPr>
          <w:spacing w:val="-7"/>
        </w:rPr>
        <w:t xml:space="preserve"> </w:t>
      </w:r>
      <w:r>
        <w:t>day,</w:t>
      </w:r>
      <w:r>
        <w:rPr>
          <w:spacing w:val="-8"/>
        </w:rPr>
        <w:t xml:space="preserve"> </w:t>
      </w:r>
      <w:r>
        <w:t>since</w:t>
      </w:r>
      <w:r>
        <w:rPr>
          <w:spacing w:val="-7"/>
        </w:rPr>
        <w:t xml:space="preserve"> </w:t>
      </w:r>
      <w:r>
        <w:t>then</w:t>
      </w:r>
      <w:r>
        <w:rPr>
          <w:spacing w:val="-7"/>
        </w:rPr>
        <w:t xml:space="preserve"> </w:t>
      </w:r>
      <w:r>
        <w:t>has</w:t>
      </w:r>
      <w:r>
        <w:rPr>
          <w:spacing w:val="-7"/>
        </w:rPr>
        <w:t xml:space="preserve"> </w:t>
      </w:r>
      <w:r>
        <w:t>become one</w:t>
      </w:r>
      <w:r>
        <w:rPr>
          <w:spacing w:val="-4"/>
        </w:rPr>
        <w:t xml:space="preserve"> </w:t>
      </w:r>
      <w:r>
        <w:t>of</w:t>
      </w:r>
      <w:r>
        <w:rPr>
          <w:spacing w:val="-3"/>
        </w:rPr>
        <w:t xml:space="preserve"> </w:t>
      </w:r>
      <w:r>
        <w:t>the</w:t>
      </w:r>
      <w:r>
        <w:rPr>
          <w:spacing w:val="-3"/>
        </w:rPr>
        <w:t xml:space="preserve"> </w:t>
      </w:r>
      <w:r>
        <w:t>most</w:t>
      </w:r>
      <w:r>
        <w:rPr>
          <w:spacing w:val="-4"/>
        </w:rPr>
        <w:t xml:space="preserve"> </w:t>
      </w:r>
      <w:r>
        <w:t>appreciated</w:t>
      </w:r>
      <w:r>
        <w:rPr>
          <w:spacing w:val="-2"/>
        </w:rPr>
        <w:t xml:space="preserve"> </w:t>
      </w:r>
      <w:r>
        <w:t>composers</w:t>
      </w:r>
      <w:r>
        <w:rPr>
          <w:spacing w:val="-3"/>
        </w:rPr>
        <w:t xml:space="preserve"> </w:t>
      </w:r>
      <w:r>
        <w:t>of</w:t>
      </w:r>
      <w:r>
        <w:rPr>
          <w:spacing w:val="-3"/>
        </w:rPr>
        <w:t xml:space="preserve"> </w:t>
      </w:r>
      <w:r>
        <w:t>Western</w:t>
      </w:r>
      <w:r>
        <w:rPr>
          <w:spacing w:val="-4"/>
        </w:rPr>
        <w:t xml:space="preserve"> </w:t>
      </w:r>
      <w:r>
        <w:t>classical</w:t>
      </w:r>
      <w:r>
        <w:rPr>
          <w:spacing w:val="-3"/>
        </w:rPr>
        <w:t xml:space="preserve"> </w:t>
      </w:r>
      <w:r>
        <w:t>music.</w:t>
      </w:r>
      <w:r>
        <w:rPr>
          <w:spacing w:val="-3"/>
        </w:rPr>
        <w:t xml:space="preserve"> </w:t>
      </w:r>
      <w:r>
        <w:t>The</w:t>
      </w:r>
      <w:r>
        <w:rPr>
          <w:spacing w:val="-3"/>
        </w:rPr>
        <w:t xml:space="preserve"> </w:t>
      </w:r>
      <w:r>
        <w:t>period</w:t>
      </w:r>
      <w:r>
        <w:rPr>
          <w:spacing w:val="-4"/>
        </w:rPr>
        <w:t xml:space="preserve"> </w:t>
      </w:r>
      <w:r>
        <w:t>between roughly 1600 and 1750 also saw the birth of genres such as opera,</w:t>
      </w:r>
      <w:r>
        <w:rPr>
          <w:spacing w:val="8"/>
        </w:rPr>
        <w:t xml:space="preserve"> </w:t>
      </w:r>
      <w:r>
        <w:t>oratorio,</w:t>
      </w:r>
      <w:r w:rsidR="004B0105">
        <w:t xml:space="preserve"> </w:t>
      </w:r>
      <w:r>
        <w:rPr>
          <w:color w:val="231F20"/>
        </w:rPr>
        <w:t>cantata, concerto, and fugue. In many cases these new genres were propelled by</w:t>
      </w:r>
      <w:r w:rsidR="006C3273">
        <w:rPr>
          <w:color w:val="231F20"/>
        </w:rPr>
        <w:t xml:space="preserve"> </w:t>
      </w:r>
      <w:r>
        <w:rPr>
          <w:color w:val="231F20"/>
        </w:rPr>
        <w:t>a focus on instrumental music written for the increasingly sophisticated instruments such as harpsichords and organs of the keyboard family. The violin family also flourished and formed the basis for a new ensemble: the</w:t>
      </w:r>
      <w:r>
        <w:rPr>
          <w:color w:val="231F20"/>
          <w:spacing w:val="-20"/>
        </w:rPr>
        <w:t xml:space="preserve"> </w:t>
      </w:r>
      <w:r>
        <w:rPr>
          <w:color w:val="231F20"/>
        </w:rPr>
        <w:t>orchestra.</w:t>
      </w:r>
    </w:p>
    <w:p w14:paraId="0FE2C771" w14:textId="77777777" w:rsidR="005D5128" w:rsidRDefault="005D5128" w:rsidP="004B0105">
      <w:pPr>
        <w:pStyle w:val="Body"/>
      </w:pPr>
      <w:r>
        <w:t>Genres such as opera, oratorio, and concerto will continue to be important in the Classical Period, as will keyboard music. Orchestral music will become even more important, with the opera overtures and orchestral suites of the Baroque Period giving way to the symphonies of the Classical period.</w:t>
      </w:r>
    </w:p>
    <w:p w14:paraId="0A09E1D7" w14:textId="77777777" w:rsidR="005D5128" w:rsidRDefault="005D5128" w:rsidP="004B0105">
      <w:pPr>
        <w:pStyle w:val="Body"/>
      </w:pPr>
    </w:p>
    <w:p w14:paraId="3829B9E4" w14:textId="77777777" w:rsidR="005D5128" w:rsidRPr="004B0105" w:rsidRDefault="004B0105" w:rsidP="004B0105">
      <w:pPr>
        <w:pStyle w:val="Heading1"/>
      </w:pPr>
      <w:r w:rsidRPr="004B0105">
        <w:rPr>
          <w:caps w:val="0"/>
        </w:rPr>
        <w:t>GLOSSARY</w:t>
      </w:r>
    </w:p>
    <w:p w14:paraId="33CD2FED" w14:textId="77777777" w:rsidR="005D5128" w:rsidRDefault="005D5128" w:rsidP="004B0105">
      <w:pPr>
        <w:pStyle w:val="BibEntry"/>
      </w:pPr>
      <w:r>
        <w:rPr>
          <w:b/>
        </w:rPr>
        <w:t xml:space="preserve">Antiphonal </w:t>
      </w:r>
      <w:r>
        <w:t>– A genre of sacred music featuring multiple choirs, or a choir that has been divided into different groups that can perform call and</w:t>
      </w:r>
      <w:r>
        <w:rPr>
          <w:spacing w:val="-16"/>
        </w:rPr>
        <w:t xml:space="preserve"> </w:t>
      </w:r>
      <w:r>
        <w:t>responses.</w:t>
      </w:r>
    </w:p>
    <w:p w14:paraId="61B4779B" w14:textId="77777777" w:rsidR="005D5128" w:rsidRDefault="005D5128" w:rsidP="004B0105">
      <w:pPr>
        <w:pStyle w:val="BibEntry"/>
      </w:pPr>
      <w:r>
        <w:rPr>
          <w:b/>
        </w:rPr>
        <w:t>Aria</w:t>
      </w:r>
      <w:r>
        <w:rPr>
          <w:b/>
          <w:spacing w:val="-11"/>
        </w:rPr>
        <w:t xml:space="preserve"> </w:t>
      </w:r>
      <w:r>
        <w:t>–</w:t>
      </w:r>
      <w:r>
        <w:rPr>
          <w:spacing w:val="-8"/>
        </w:rPr>
        <w:t xml:space="preserve"> </w:t>
      </w:r>
      <w:r>
        <w:t>Homophonic</w:t>
      </w:r>
      <w:r>
        <w:rPr>
          <w:spacing w:val="-8"/>
        </w:rPr>
        <w:t xml:space="preserve"> </w:t>
      </w:r>
      <w:r>
        <w:t>compositions</w:t>
      </w:r>
      <w:r>
        <w:rPr>
          <w:spacing w:val="-8"/>
        </w:rPr>
        <w:t xml:space="preserve"> </w:t>
      </w:r>
      <w:r>
        <w:t>featuring</w:t>
      </w:r>
      <w:r>
        <w:rPr>
          <w:spacing w:val="-7"/>
        </w:rPr>
        <w:t xml:space="preserve"> </w:t>
      </w:r>
      <w:r>
        <w:t>a</w:t>
      </w:r>
      <w:r>
        <w:rPr>
          <w:spacing w:val="-8"/>
        </w:rPr>
        <w:t xml:space="preserve"> </w:t>
      </w:r>
      <w:r>
        <w:t>solo</w:t>
      </w:r>
      <w:r>
        <w:rPr>
          <w:spacing w:val="-8"/>
        </w:rPr>
        <w:t xml:space="preserve"> </w:t>
      </w:r>
      <w:r>
        <w:t>singer</w:t>
      </w:r>
      <w:r>
        <w:rPr>
          <w:spacing w:val="-8"/>
        </w:rPr>
        <w:t xml:space="preserve"> </w:t>
      </w:r>
      <w:r>
        <w:t>over</w:t>
      </w:r>
      <w:r>
        <w:rPr>
          <w:spacing w:val="-8"/>
        </w:rPr>
        <w:t xml:space="preserve"> </w:t>
      </w:r>
      <w:r>
        <w:t>orchestral</w:t>
      </w:r>
      <w:r>
        <w:rPr>
          <w:spacing w:val="-7"/>
        </w:rPr>
        <w:t xml:space="preserve"> </w:t>
      </w:r>
      <w:r>
        <w:t>accompaniment. homophonic compositions featuring a solo singer over accompaniment. Arias are very melodic primarily utilized in operas, cantatas, and</w:t>
      </w:r>
      <w:r>
        <w:rPr>
          <w:spacing w:val="-13"/>
        </w:rPr>
        <w:t xml:space="preserve"> </w:t>
      </w:r>
      <w:r>
        <w:t>oratorios.</w:t>
      </w:r>
    </w:p>
    <w:p w14:paraId="635D4D59" w14:textId="77777777" w:rsidR="005D5128" w:rsidRDefault="005D5128" w:rsidP="004B0105">
      <w:pPr>
        <w:pStyle w:val="BibEntry"/>
      </w:pPr>
      <w:r>
        <w:rPr>
          <w:b/>
        </w:rPr>
        <w:t>Basso</w:t>
      </w:r>
      <w:r>
        <w:rPr>
          <w:b/>
          <w:spacing w:val="-15"/>
        </w:rPr>
        <w:t xml:space="preserve"> </w:t>
      </w:r>
      <w:r>
        <w:rPr>
          <w:b/>
        </w:rPr>
        <w:t>continuo</w:t>
      </w:r>
      <w:r>
        <w:rPr>
          <w:b/>
          <w:spacing w:val="-15"/>
        </w:rPr>
        <w:t xml:space="preserve"> </w:t>
      </w:r>
      <w:r>
        <w:rPr>
          <w:b/>
        </w:rPr>
        <w:t>–</w:t>
      </w:r>
      <w:r>
        <w:rPr>
          <w:b/>
          <w:spacing w:val="-15"/>
        </w:rPr>
        <w:t xml:space="preserve"> </w:t>
      </w:r>
      <w:r>
        <w:t>continuous</w:t>
      </w:r>
      <w:r>
        <w:rPr>
          <w:spacing w:val="-14"/>
        </w:rPr>
        <w:t xml:space="preserve"> </w:t>
      </w:r>
      <w:r>
        <w:t>realization</w:t>
      </w:r>
      <w:r>
        <w:rPr>
          <w:spacing w:val="-14"/>
        </w:rPr>
        <w:t xml:space="preserve"> </w:t>
      </w:r>
      <w:r>
        <w:t>of</w:t>
      </w:r>
      <w:r>
        <w:rPr>
          <w:spacing w:val="-14"/>
        </w:rPr>
        <w:t xml:space="preserve"> </w:t>
      </w:r>
      <w:r>
        <w:t>harmony</w:t>
      </w:r>
      <w:r>
        <w:rPr>
          <w:spacing w:val="-14"/>
        </w:rPr>
        <w:t xml:space="preserve"> </w:t>
      </w:r>
      <w:r>
        <w:t>throughout</w:t>
      </w:r>
      <w:r>
        <w:rPr>
          <w:spacing w:val="-14"/>
        </w:rPr>
        <w:t xml:space="preserve"> </w:t>
      </w:r>
      <w:r>
        <w:t>a</w:t>
      </w:r>
      <w:r>
        <w:rPr>
          <w:spacing w:val="-13"/>
        </w:rPr>
        <w:t xml:space="preserve"> </w:t>
      </w:r>
      <w:r>
        <w:t>musical</w:t>
      </w:r>
      <w:r>
        <w:rPr>
          <w:spacing w:val="-14"/>
        </w:rPr>
        <w:t xml:space="preserve"> </w:t>
      </w:r>
      <w:r>
        <w:t>piece,</w:t>
      </w:r>
      <w:r>
        <w:rPr>
          <w:spacing w:val="-14"/>
        </w:rPr>
        <w:t xml:space="preserve"> </w:t>
      </w:r>
      <w:r>
        <w:t>usually by</w:t>
      </w:r>
      <w:r>
        <w:rPr>
          <w:spacing w:val="-13"/>
        </w:rPr>
        <w:t xml:space="preserve"> </w:t>
      </w:r>
      <w:r>
        <w:t>a</w:t>
      </w:r>
      <w:r>
        <w:rPr>
          <w:spacing w:val="-12"/>
        </w:rPr>
        <w:t xml:space="preserve"> </w:t>
      </w:r>
      <w:r>
        <w:t>harpsichord</w:t>
      </w:r>
      <w:r>
        <w:rPr>
          <w:spacing w:val="-12"/>
        </w:rPr>
        <w:t xml:space="preserve"> </w:t>
      </w:r>
      <w:r>
        <w:t>and/or</w:t>
      </w:r>
      <w:r>
        <w:rPr>
          <w:spacing w:val="-13"/>
        </w:rPr>
        <w:t xml:space="preserve"> </w:t>
      </w:r>
      <w:r>
        <w:t>cello.</w:t>
      </w:r>
      <w:r>
        <w:rPr>
          <w:spacing w:val="-12"/>
        </w:rPr>
        <w:t xml:space="preserve"> </w:t>
      </w:r>
      <w:r>
        <w:t>The</w:t>
      </w:r>
      <w:r>
        <w:rPr>
          <w:spacing w:val="-12"/>
        </w:rPr>
        <w:t xml:space="preserve"> </w:t>
      </w:r>
      <w:r>
        <w:t>Basso</w:t>
      </w:r>
      <w:r>
        <w:rPr>
          <w:spacing w:val="-12"/>
        </w:rPr>
        <w:t xml:space="preserve"> </w:t>
      </w:r>
      <w:r>
        <w:t>continuo</w:t>
      </w:r>
      <w:r>
        <w:rPr>
          <w:spacing w:val="-13"/>
        </w:rPr>
        <w:t xml:space="preserve"> </w:t>
      </w:r>
      <w:r>
        <w:t>provides</w:t>
      </w:r>
      <w:r>
        <w:rPr>
          <w:spacing w:val="-12"/>
        </w:rPr>
        <w:t xml:space="preserve"> </w:t>
      </w:r>
      <w:r>
        <w:t>a</w:t>
      </w:r>
      <w:r>
        <w:rPr>
          <w:spacing w:val="-12"/>
        </w:rPr>
        <w:t xml:space="preserve"> </w:t>
      </w:r>
      <w:r>
        <w:t>framework/template for harmonic</w:t>
      </w:r>
      <w:r>
        <w:rPr>
          <w:spacing w:val="-3"/>
        </w:rPr>
        <w:t xml:space="preserve"> </w:t>
      </w:r>
      <w:r>
        <w:t>accompaniments.</w:t>
      </w:r>
    </w:p>
    <w:p w14:paraId="0D6D3995" w14:textId="77777777" w:rsidR="005D5128" w:rsidRDefault="005D5128" w:rsidP="004B0105">
      <w:pPr>
        <w:pStyle w:val="BibEntry"/>
      </w:pPr>
      <w:r>
        <w:rPr>
          <w:b/>
        </w:rPr>
        <w:t xml:space="preserve">Cantata – </w:t>
      </w:r>
      <w:r>
        <w:t>A composite major church choir form from the Baroque period that involves soloist, choir, and orchestra. Cantatas have several movements and last for</w:t>
      </w:r>
      <w:r w:rsidR="006C3273">
        <w:t xml:space="preserve"> </w:t>
      </w:r>
      <w:r>
        <w:t>fifteen to thirty minutes. Cantatas are performed without staging but they utilize narration, arias, recitatives, choruses and smaller vocal</w:t>
      </w:r>
      <w:r>
        <w:rPr>
          <w:spacing w:val="-7"/>
        </w:rPr>
        <w:t xml:space="preserve"> </w:t>
      </w:r>
      <w:r>
        <w:t>ensembles.</w:t>
      </w:r>
    </w:p>
    <w:p w14:paraId="3246D256" w14:textId="77777777" w:rsidR="005D5128" w:rsidRDefault="005D5128" w:rsidP="004B0105">
      <w:pPr>
        <w:pStyle w:val="BibEntry"/>
      </w:pPr>
      <w:r>
        <w:rPr>
          <w:b/>
        </w:rPr>
        <w:t xml:space="preserve">Chorale </w:t>
      </w:r>
      <w:r>
        <w:t>– Originally the result from the German protestant church’s reformation, the chorale is the hymn (tune) is a four part homophonic work that is sung by the church congregation. Chorales became the foundation for several cantatas and chorale preludes for organ.</w:t>
      </w:r>
    </w:p>
    <w:p w14:paraId="61FFF279" w14:textId="77777777" w:rsidR="005D5128" w:rsidRDefault="005D5128" w:rsidP="004B0105">
      <w:pPr>
        <w:pStyle w:val="BibEntry"/>
      </w:pPr>
      <w:r>
        <w:rPr>
          <w:b/>
        </w:rPr>
        <w:t xml:space="preserve">Concerto </w:t>
      </w:r>
      <w:r>
        <w:t>– A musical composition for a soloist and orchestra.</w:t>
      </w:r>
    </w:p>
    <w:p w14:paraId="330605DE" w14:textId="77777777" w:rsidR="005D5128" w:rsidRDefault="005D5128" w:rsidP="004B0105">
      <w:pPr>
        <w:pStyle w:val="BibEntry"/>
      </w:pPr>
      <w:r>
        <w:rPr>
          <w:b/>
        </w:rPr>
        <w:t xml:space="preserve">Concerto Grosso </w:t>
      </w:r>
      <w:r>
        <w:t>– a musical composition for a small group of soloists and orchestra.</w:t>
      </w:r>
    </w:p>
    <w:p w14:paraId="091BDD6F" w14:textId="77777777" w:rsidR="005D5128" w:rsidRDefault="005D5128" w:rsidP="004B0105">
      <w:pPr>
        <w:pStyle w:val="BibEntry"/>
      </w:pPr>
      <w:r>
        <w:rPr>
          <w:b/>
        </w:rPr>
        <w:t>Cori spezzat</w:t>
      </w:r>
      <w:r>
        <w:t>i – A divided choir that is utilized to perform in a polychoral style—able to perform “call and response”. Large churches were designed with multiple choir seating sections to perform such works.</w:t>
      </w:r>
    </w:p>
    <w:p w14:paraId="0D0A9F41" w14:textId="77777777" w:rsidR="005D5128" w:rsidRDefault="005D5128" w:rsidP="004B0105">
      <w:pPr>
        <w:pStyle w:val="BibEntry"/>
      </w:pPr>
      <w:r>
        <w:rPr>
          <w:b/>
        </w:rPr>
        <w:t>Fugue</w:t>
      </w:r>
      <w:r>
        <w:rPr>
          <w:b/>
          <w:spacing w:val="-10"/>
        </w:rPr>
        <w:t xml:space="preserve"> </w:t>
      </w:r>
      <w:r>
        <w:t>–</w:t>
      </w:r>
      <w:r>
        <w:rPr>
          <w:spacing w:val="-8"/>
        </w:rPr>
        <w:t xml:space="preserve"> </w:t>
      </w:r>
      <w:r>
        <w:t>perfected</w:t>
      </w:r>
      <w:r>
        <w:rPr>
          <w:spacing w:val="-7"/>
        </w:rPr>
        <w:t xml:space="preserve"> </w:t>
      </w:r>
      <w:r>
        <w:t>by</w:t>
      </w:r>
      <w:r>
        <w:rPr>
          <w:spacing w:val="-7"/>
        </w:rPr>
        <w:t xml:space="preserve"> </w:t>
      </w:r>
      <w:r>
        <w:t>J.S.</w:t>
      </w:r>
      <w:r>
        <w:rPr>
          <w:spacing w:val="-8"/>
        </w:rPr>
        <w:t xml:space="preserve"> </w:t>
      </w:r>
      <w:r>
        <w:t>Bach</w:t>
      </w:r>
      <w:r>
        <w:rPr>
          <w:spacing w:val="-7"/>
        </w:rPr>
        <w:t xml:space="preserve"> </w:t>
      </w:r>
      <w:r>
        <w:t>during</w:t>
      </w:r>
      <w:r>
        <w:rPr>
          <w:spacing w:val="-8"/>
        </w:rPr>
        <w:t xml:space="preserve"> </w:t>
      </w:r>
      <w:r>
        <w:t>the</w:t>
      </w:r>
      <w:r>
        <w:rPr>
          <w:spacing w:val="-8"/>
        </w:rPr>
        <w:t xml:space="preserve"> </w:t>
      </w:r>
      <w:r>
        <w:t>baroque</w:t>
      </w:r>
      <w:r>
        <w:rPr>
          <w:spacing w:val="-7"/>
        </w:rPr>
        <w:t xml:space="preserve"> </w:t>
      </w:r>
      <w:r>
        <w:t>period,</w:t>
      </w:r>
      <w:r>
        <w:rPr>
          <w:spacing w:val="-8"/>
        </w:rPr>
        <w:t xml:space="preserve"> </w:t>
      </w:r>
      <w:r>
        <w:t>fugues</w:t>
      </w:r>
      <w:r>
        <w:rPr>
          <w:spacing w:val="-8"/>
        </w:rPr>
        <w:t xml:space="preserve"> </w:t>
      </w:r>
      <w:r>
        <w:t>are</w:t>
      </w:r>
      <w:r>
        <w:rPr>
          <w:spacing w:val="-7"/>
        </w:rPr>
        <w:t xml:space="preserve"> </w:t>
      </w:r>
      <w:r>
        <w:t>a</w:t>
      </w:r>
      <w:r>
        <w:rPr>
          <w:spacing w:val="-8"/>
        </w:rPr>
        <w:t xml:space="preserve"> </w:t>
      </w:r>
      <w:r>
        <w:t>form</w:t>
      </w:r>
      <w:r>
        <w:rPr>
          <w:spacing w:val="-8"/>
        </w:rPr>
        <w:t xml:space="preserve"> </w:t>
      </w:r>
      <w:r>
        <w:t>written</w:t>
      </w:r>
      <w:r>
        <w:rPr>
          <w:spacing w:val="-7"/>
        </w:rPr>
        <w:t xml:space="preserve"> </w:t>
      </w:r>
      <w:r>
        <w:t>in</w:t>
      </w:r>
      <w:r>
        <w:rPr>
          <w:spacing w:val="-8"/>
        </w:rPr>
        <w:t xml:space="preserve"> </w:t>
      </w:r>
      <w:r>
        <w:t>an imitative</w:t>
      </w:r>
      <w:r>
        <w:rPr>
          <w:spacing w:val="-12"/>
        </w:rPr>
        <w:t xml:space="preserve"> </w:t>
      </w:r>
      <w:r>
        <w:t>contrapuntal</w:t>
      </w:r>
      <w:r>
        <w:rPr>
          <w:spacing w:val="-12"/>
        </w:rPr>
        <w:t xml:space="preserve"> </w:t>
      </w:r>
      <w:r>
        <w:t>style</w:t>
      </w:r>
      <w:r>
        <w:rPr>
          <w:spacing w:val="-11"/>
        </w:rPr>
        <w:t xml:space="preserve"> </w:t>
      </w:r>
      <w:r>
        <w:t>in</w:t>
      </w:r>
      <w:r>
        <w:rPr>
          <w:spacing w:val="-12"/>
        </w:rPr>
        <w:t xml:space="preserve"> </w:t>
      </w:r>
      <w:r>
        <w:t>multiple</w:t>
      </w:r>
      <w:r>
        <w:rPr>
          <w:spacing w:val="-11"/>
        </w:rPr>
        <w:t xml:space="preserve"> </w:t>
      </w:r>
      <w:r>
        <w:t>parts.</w:t>
      </w:r>
      <w:r>
        <w:rPr>
          <w:spacing w:val="-12"/>
        </w:rPr>
        <w:t xml:space="preserve"> </w:t>
      </w:r>
      <w:r>
        <w:t>Fugues</w:t>
      </w:r>
      <w:r>
        <w:rPr>
          <w:spacing w:val="-12"/>
        </w:rPr>
        <w:t xml:space="preserve"> </w:t>
      </w:r>
      <w:r>
        <w:t>are</w:t>
      </w:r>
      <w:r>
        <w:rPr>
          <w:spacing w:val="-11"/>
        </w:rPr>
        <w:t xml:space="preserve"> </w:t>
      </w:r>
      <w:r>
        <w:t>based</w:t>
      </w:r>
      <w:r>
        <w:rPr>
          <w:spacing w:val="-12"/>
        </w:rPr>
        <w:t xml:space="preserve"> </w:t>
      </w:r>
      <w:r>
        <w:t>upon</w:t>
      </w:r>
      <w:r>
        <w:rPr>
          <w:spacing w:val="-11"/>
        </w:rPr>
        <w:t xml:space="preserve"> </w:t>
      </w:r>
      <w:r>
        <w:t>their</w:t>
      </w:r>
      <w:r>
        <w:rPr>
          <w:spacing w:val="-12"/>
        </w:rPr>
        <w:t xml:space="preserve"> </w:t>
      </w:r>
      <w:r>
        <w:t>original tune</w:t>
      </w:r>
      <w:r>
        <w:rPr>
          <w:spacing w:val="-7"/>
        </w:rPr>
        <w:t xml:space="preserve"> </w:t>
      </w:r>
      <w:r>
        <w:t>that</w:t>
      </w:r>
      <w:r>
        <w:rPr>
          <w:spacing w:val="-6"/>
        </w:rPr>
        <w:t xml:space="preserve"> </w:t>
      </w:r>
      <w:r>
        <w:t>is</w:t>
      </w:r>
      <w:r>
        <w:rPr>
          <w:spacing w:val="-6"/>
        </w:rPr>
        <w:t xml:space="preserve"> </w:t>
      </w:r>
      <w:r>
        <w:t>called</w:t>
      </w:r>
      <w:r>
        <w:rPr>
          <w:spacing w:val="-6"/>
        </w:rPr>
        <w:t xml:space="preserve"> </w:t>
      </w:r>
      <w:r>
        <w:t>the</w:t>
      </w:r>
      <w:r>
        <w:rPr>
          <w:spacing w:val="-6"/>
        </w:rPr>
        <w:t xml:space="preserve"> </w:t>
      </w:r>
      <w:r>
        <w:rPr>
          <w:b/>
        </w:rPr>
        <w:t>subject.</w:t>
      </w:r>
      <w:r>
        <w:rPr>
          <w:b/>
          <w:spacing w:val="-6"/>
        </w:rPr>
        <w:t xml:space="preserve"> </w:t>
      </w:r>
      <w:r>
        <w:t>The</w:t>
      </w:r>
      <w:r>
        <w:rPr>
          <w:spacing w:val="-6"/>
        </w:rPr>
        <w:t xml:space="preserve"> </w:t>
      </w:r>
      <w:r>
        <w:t>subject</w:t>
      </w:r>
      <w:r>
        <w:rPr>
          <w:spacing w:val="-5"/>
        </w:rPr>
        <w:t xml:space="preserve"> </w:t>
      </w:r>
      <w:r>
        <w:t>is</w:t>
      </w:r>
      <w:r>
        <w:rPr>
          <w:spacing w:val="-6"/>
        </w:rPr>
        <w:t xml:space="preserve"> </w:t>
      </w:r>
      <w:r>
        <w:t>then</w:t>
      </w:r>
      <w:r>
        <w:rPr>
          <w:spacing w:val="-7"/>
        </w:rPr>
        <w:t xml:space="preserve"> </w:t>
      </w:r>
      <w:r>
        <w:t>imitated</w:t>
      </w:r>
      <w:r>
        <w:rPr>
          <w:spacing w:val="-5"/>
        </w:rPr>
        <w:t xml:space="preserve"> </w:t>
      </w:r>
      <w:r>
        <w:t>and</w:t>
      </w:r>
      <w:r>
        <w:rPr>
          <w:spacing w:val="-5"/>
        </w:rPr>
        <w:t xml:space="preserve"> </w:t>
      </w:r>
      <w:r>
        <w:t>overlapped</w:t>
      </w:r>
      <w:r>
        <w:rPr>
          <w:spacing w:val="-6"/>
        </w:rPr>
        <w:t xml:space="preserve"> </w:t>
      </w:r>
      <w:r>
        <w:t>by</w:t>
      </w:r>
      <w:r>
        <w:rPr>
          <w:spacing w:val="-6"/>
        </w:rPr>
        <w:t xml:space="preserve"> </w:t>
      </w:r>
      <w:r>
        <w:t>the other parts by the called the answer, countersubject, stretto, and</w:t>
      </w:r>
      <w:r>
        <w:rPr>
          <w:spacing w:val="-25"/>
        </w:rPr>
        <w:t xml:space="preserve"> </w:t>
      </w:r>
      <w:r>
        <w:t>episode</w:t>
      </w:r>
    </w:p>
    <w:p w14:paraId="6B8C2F5E" w14:textId="77777777" w:rsidR="005D5128" w:rsidRDefault="005D5128" w:rsidP="004B0105">
      <w:pPr>
        <w:pStyle w:val="BibEntry"/>
      </w:pPr>
      <w:r>
        <w:rPr>
          <w:b/>
        </w:rPr>
        <w:t xml:space="preserve">Homophony </w:t>
      </w:r>
      <w:r>
        <w:t>– Music where the melody is supported by a chordal accompaniment the move in the same rhythm. Homophony is generally the opposite of polyphony where the voices imitative and weave with each other.</w:t>
      </w:r>
    </w:p>
    <w:p w14:paraId="7C02102C" w14:textId="77777777" w:rsidR="005D5128" w:rsidRDefault="005D5128" w:rsidP="004B0105">
      <w:pPr>
        <w:pStyle w:val="BibEntry"/>
      </w:pPr>
      <w:r>
        <w:rPr>
          <w:b/>
        </w:rPr>
        <w:t xml:space="preserve">Libretto </w:t>
      </w:r>
      <w:r>
        <w:t>– The text or actual words of an opera, musical, cantata or oratorio, written or compiled by a librettist</w:t>
      </w:r>
    </w:p>
    <w:p w14:paraId="76335EE5" w14:textId="77777777" w:rsidR="005D5128" w:rsidRDefault="005D5128" w:rsidP="004B0105">
      <w:pPr>
        <w:pStyle w:val="BibEntry"/>
      </w:pPr>
      <w:r>
        <w:rPr>
          <w:b/>
        </w:rPr>
        <w:t xml:space="preserve">Melisma </w:t>
      </w:r>
      <w:r>
        <w:t>– More than one note sung during one syllable of the text. The melismatic style was used extensively in gregorian chant.</w:t>
      </w:r>
    </w:p>
    <w:p w14:paraId="2BCC5B39" w14:textId="77777777" w:rsidR="005D5128" w:rsidRDefault="005D5128" w:rsidP="004B0105">
      <w:pPr>
        <w:pStyle w:val="BibEntry"/>
      </w:pPr>
      <w:r>
        <w:rPr>
          <w:b/>
        </w:rPr>
        <w:t xml:space="preserve">Motor rhythm </w:t>
      </w:r>
      <w:r>
        <w:t>– The constant repeated subdivision of the beat. The motor rhythm provide unity and stability within the musical piece.</w:t>
      </w:r>
    </w:p>
    <w:p w14:paraId="59D46010" w14:textId="77777777" w:rsidR="005D5128" w:rsidRDefault="005D5128" w:rsidP="004B0105">
      <w:pPr>
        <w:pStyle w:val="BibEntry"/>
      </w:pPr>
      <w:r>
        <w:rPr>
          <w:b/>
        </w:rPr>
        <w:t>Movement</w:t>
      </w:r>
      <w:r>
        <w:rPr>
          <w:b/>
          <w:spacing w:val="-19"/>
        </w:rPr>
        <w:t xml:space="preserve"> </w:t>
      </w:r>
      <w:r>
        <w:t>–</w:t>
      </w:r>
      <w:r>
        <w:rPr>
          <w:spacing w:val="-16"/>
        </w:rPr>
        <w:t xml:space="preserve"> </w:t>
      </w:r>
      <w:r>
        <w:t>a</w:t>
      </w:r>
      <w:r>
        <w:rPr>
          <w:spacing w:val="-16"/>
        </w:rPr>
        <w:t xml:space="preserve"> </w:t>
      </w:r>
      <w:r>
        <w:t>subsection</w:t>
      </w:r>
      <w:r>
        <w:rPr>
          <w:spacing w:val="-16"/>
        </w:rPr>
        <w:t xml:space="preserve"> </w:t>
      </w:r>
      <w:r>
        <w:t>or</w:t>
      </w:r>
      <w:r>
        <w:rPr>
          <w:spacing w:val="-17"/>
        </w:rPr>
        <w:t xml:space="preserve"> </w:t>
      </w:r>
      <w:r>
        <w:t>independent</w:t>
      </w:r>
      <w:r>
        <w:rPr>
          <w:spacing w:val="-16"/>
        </w:rPr>
        <w:t xml:space="preserve"> </w:t>
      </w:r>
      <w:r>
        <w:t>section/piece</w:t>
      </w:r>
      <w:r>
        <w:rPr>
          <w:spacing w:val="-16"/>
        </w:rPr>
        <w:t xml:space="preserve"> </w:t>
      </w:r>
      <w:r>
        <w:t>of</w:t>
      </w:r>
      <w:r>
        <w:rPr>
          <w:spacing w:val="-16"/>
        </w:rPr>
        <w:t xml:space="preserve"> </w:t>
      </w:r>
      <w:r>
        <w:t>a</w:t>
      </w:r>
      <w:r>
        <w:rPr>
          <w:spacing w:val="-16"/>
        </w:rPr>
        <w:t xml:space="preserve"> </w:t>
      </w:r>
      <w:r>
        <w:t>larger</w:t>
      </w:r>
      <w:r>
        <w:rPr>
          <w:spacing w:val="-17"/>
        </w:rPr>
        <w:t xml:space="preserve"> </w:t>
      </w:r>
      <w:r>
        <w:t>work.</w:t>
      </w:r>
      <w:r>
        <w:rPr>
          <w:spacing w:val="-16"/>
        </w:rPr>
        <w:t xml:space="preserve"> </w:t>
      </w:r>
      <w:r>
        <w:t>(Ex.</w:t>
      </w:r>
      <w:r>
        <w:rPr>
          <w:spacing w:val="-16"/>
        </w:rPr>
        <w:t xml:space="preserve"> </w:t>
      </w:r>
      <w:r>
        <w:t>A</w:t>
      </w:r>
      <w:r>
        <w:rPr>
          <w:spacing w:val="-16"/>
        </w:rPr>
        <w:t xml:space="preserve"> </w:t>
      </w:r>
      <w:r>
        <w:t>symphony is divided into</w:t>
      </w:r>
      <w:r>
        <w:rPr>
          <w:spacing w:val="-4"/>
        </w:rPr>
        <w:t xml:space="preserve"> </w:t>
      </w:r>
      <w:r>
        <w:t>movements.)</w:t>
      </w:r>
    </w:p>
    <w:p w14:paraId="43763528" w14:textId="77777777" w:rsidR="005D5128" w:rsidRDefault="005D5128" w:rsidP="004B0105">
      <w:pPr>
        <w:pStyle w:val="BibEntry"/>
      </w:pPr>
      <w:r>
        <w:rPr>
          <w:b/>
        </w:rPr>
        <w:t xml:space="preserve">Opera </w:t>
      </w:r>
      <w:r>
        <w:t>– A staged musical drama for voices and orchestra. Operas are fully blocked and performed in costume with sets. Operas utilize arias and recitatives without no narration.</w:t>
      </w:r>
    </w:p>
    <w:p w14:paraId="28E2163A" w14:textId="77777777" w:rsidR="005D5128" w:rsidRDefault="005D5128" w:rsidP="004B0105">
      <w:pPr>
        <w:pStyle w:val="BibEntry"/>
      </w:pPr>
      <w:r>
        <w:rPr>
          <w:b/>
        </w:rPr>
        <w:t>Oratorio</w:t>
      </w:r>
      <w:r>
        <w:rPr>
          <w:b/>
          <w:spacing w:val="-9"/>
        </w:rPr>
        <w:t xml:space="preserve"> </w:t>
      </w:r>
      <w:r>
        <w:t>–</w:t>
      </w:r>
      <w:r>
        <w:rPr>
          <w:spacing w:val="-6"/>
        </w:rPr>
        <w:t xml:space="preserve"> </w:t>
      </w:r>
      <w:r>
        <w:t>a</w:t>
      </w:r>
      <w:r>
        <w:rPr>
          <w:spacing w:val="-6"/>
        </w:rPr>
        <w:t xml:space="preserve"> </w:t>
      </w:r>
      <w:r>
        <w:t>major</w:t>
      </w:r>
      <w:r>
        <w:rPr>
          <w:spacing w:val="-5"/>
        </w:rPr>
        <w:t xml:space="preserve"> </w:t>
      </w:r>
      <w:r>
        <w:t>work</w:t>
      </w:r>
      <w:r>
        <w:rPr>
          <w:spacing w:val="-6"/>
        </w:rPr>
        <w:t xml:space="preserve"> </w:t>
      </w:r>
      <w:r>
        <w:t>with</w:t>
      </w:r>
      <w:r>
        <w:rPr>
          <w:spacing w:val="-6"/>
        </w:rPr>
        <w:t xml:space="preserve"> </w:t>
      </w:r>
      <w:r>
        <w:t>religious</w:t>
      </w:r>
      <w:r>
        <w:rPr>
          <w:spacing w:val="-6"/>
        </w:rPr>
        <w:t xml:space="preserve"> </w:t>
      </w:r>
      <w:r>
        <w:t>or</w:t>
      </w:r>
      <w:r>
        <w:rPr>
          <w:spacing w:val="-5"/>
        </w:rPr>
        <w:t xml:space="preserve"> </w:t>
      </w:r>
      <w:r>
        <w:t>contemplative</w:t>
      </w:r>
      <w:r>
        <w:rPr>
          <w:spacing w:val="-6"/>
        </w:rPr>
        <w:t xml:space="preserve"> </w:t>
      </w:r>
      <w:r>
        <w:t>character</w:t>
      </w:r>
      <w:r>
        <w:rPr>
          <w:spacing w:val="-6"/>
        </w:rPr>
        <w:t xml:space="preserve"> </w:t>
      </w:r>
      <w:r>
        <w:t>for</w:t>
      </w:r>
      <w:r>
        <w:rPr>
          <w:spacing w:val="-5"/>
        </w:rPr>
        <w:t xml:space="preserve"> </w:t>
      </w:r>
      <w:r>
        <w:t>solo</w:t>
      </w:r>
      <w:r>
        <w:rPr>
          <w:spacing w:val="-6"/>
        </w:rPr>
        <w:t xml:space="preserve"> </w:t>
      </w:r>
      <w:r>
        <w:t>voices,</w:t>
      </w:r>
      <w:r>
        <w:rPr>
          <w:spacing w:val="-6"/>
        </w:rPr>
        <w:t xml:space="preserve"> </w:t>
      </w:r>
      <w:r>
        <w:t>chorus and orchestra. Oratorios do not utilize blocking, costumes, or</w:t>
      </w:r>
      <w:r>
        <w:rPr>
          <w:spacing w:val="-21"/>
        </w:rPr>
        <w:t xml:space="preserve"> </w:t>
      </w:r>
      <w:r>
        <w:t>scenery.</w:t>
      </w:r>
    </w:p>
    <w:p w14:paraId="047B689F" w14:textId="77777777" w:rsidR="005D5128" w:rsidRDefault="005D5128" w:rsidP="004B0105">
      <w:pPr>
        <w:pStyle w:val="BibEntry"/>
      </w:pPr>
      <w:r>
        <w:rPr>
          <w:b/>
          <w:spacing w:val="-3"/>
        </w:rPr>
        <w:t xml:space="preserve">Polychoral </w:t>
      </w:r>
      <w:r>
        <w:rPr>
          <w:b/>
        </w:rPr>
        <w:t xml:space="preserve">(style) </w:t>
      </w:r>
      <w:r>
        <w:t xml:space="preserve">– a </w:t>
      </w:r>
      <w:r>
        <w:rPr>
          <w:spacing w:val="-3"/>
        </w:rPr>
        <w:t xml:space="preserve">compositional style where </w:t>
      </w:r>
      <w:r>
        <w:t xml:space="preserve">the </w:t>
      </w:r>
      <w:r>
        <w:rPr>
          <w:spacing w:val="-3"/>
        </w:rPr>
        <w:t xml:space="preserve">chorus/choir </w:t>
      </w:r>
      <w:r>
        <w:t xml:space="preserve">is </w:t>
      </w:r>
      <w:r>
        <w:rPr>
          <w:spacing w:val="-3"/>
        </w:rPr>
        <w:t xml:space="preserve">divided </w:t>
      </w:r>
      <w:r>
        <w:t xml:space="preserve">into two </w:t>
      </w:r>
      <w:r>
        <w:rPr>
          <w:spacing w:val="-3"/>
        </w:rPr>
        <w:t xml:space="preserve">or </w:t>
      </w:r>
      <w:r>
        <w:t>more</w:t>
      </w:r>
      <w:r>
        <w:rPr>
          <w:spacing w:val="-16"/>
        </w:rPr>
        <w:t xml:space="preserve"> </w:t>
      </w:r>
      <w:r>
        <w:rPr>
          <w:spacing w:val="-3"/>
        </w:rPr>
        <w:t>groups</w:t>
      </w:r>
      <w:r>
        <w:rPr>
          <w:spacing w:val="-16"/>
        </w:rPr>
        <w:t xml:space="preserve"> </w:t>
      </w:r>
      <w:r>
        <w:rPr>
          <w:spacing w:val="-3"/>
        </w:rPr>
        <w:t>that</w:t>
      </w:r>
      <w:r>
        <w:rPr>
          <w:spacing w:val="-15"/>
        </w:rPr>
        <w:t xml:space="preserve"> </w:t>
      </w:r>
      <w:r>
        <w:t>can</w:t>
      </w:r>
      <w:r>
        <w:rPr>
          <w:spacing w:val="-16"/>
        </w:rPr>
        <w:t xml:space="preserve"> </w:t>
      </w:r>
      <w:r>
        <w:rPr>
          <w:spacing w:val="-3"/>
        </w:rPr>
        <w:t>perform</w:t>
      </w:r>
      <w:r>
        <w:rPr>
          <w:spacing w:val="-15"/>
        </w:rPr>
        <w:t xml:space="preserve"> </w:t>
      </w:r>
      <w:r>
        <w:rPr>
          <w:spacing w:val="-3"/>
        </w:rPr>
        <w:t>with</w:t>
      </w:r>
      <w:r>
        <w:rPr>
          <w:spacing w:val="-16"/>
        </w:rPr>
        <w:t xml:space="preserve"> </w:t>
      </w:r>
      <w:r>
        <w:t>or</w:t>
      </w:r>
      <w:r>
        <w:rPr>
          <w:spacing w:val="-15"/>
        </w:rPr>
        <w:t xml:space="preserve"> </w:t>
      </w:r>
      <w:r>
        <w:t>independently</w:t>
      </w:r>
      <w:r>
        <w:rPr>
          <w:spacing w:val="-16"/>
        </w:rPr>
        <w:t xml:space="preserve"> </w:t>
      </w:r>
      <w:r>
        <w:t>for</w:t>
      </w:r>
      <w:r>
        <w:rPr>
          <w:spacing w:val="-15"/>
        </w:rPr>
        <w:t xml:space="preserve"> </w:t>
      </w:r>
      <w:r>
        <w:rPr>
          <w:spacing w:val="-3"/>
        </w:rPr>
        <w:t>each</w:t>
      </w:r>
      <w:r>
        <w:rPr>
          <w:spacing w:val="-16"/>
        </w:rPr>
        <w:t xml:space="preserve"> </w:t>
      </w:r>
      <w:r>
        <w:rPr>
          <w:spacing w:val="-3"/>
        </w:rPr>
        <w:t>other</w:t>
      </w:r>
      <w:r>
        <w:rPr>
          <w:spacing w:val="-16"/>
        </w:rPr>
        <w:t xml:space="preserve"> </w:t>
      </w:r>
      <w:r>
        <w:t>(see</w:t>
      </w:r>
      <w:r>
        <w:rPr>
          <w:spacing w:val="-15"/>
        </w:rPr>
        <w:t xml:space="preserve"> </w:t>
      </w:r>
      <w:r>
        <w:rPr>
          <w:spacing w:val="-2"/>
        </w:rPr>
        <w:t>antiphonal).</w:t>
      </w:r>
    </w:p>
    <w:p w14:paraId="0D693C0F" w14:textId="77777777" w:rsidR="005D5128" w:rsidRDefault="005D5128" w:rsidP="004B0105">
      <w:pPr>
        <w:pStyle w:val="BibEntry"/>
      </w:pPr>
      <w:r>
        <w:rPr>
          <w:b/>
        </w:rPr>
        <w:t xml:space="preserve">Polyphony </w:t>
      </w:r>
      <w:r>
        <w:t>– Two or more melodic voices or instruments combine weaving together.</w:t>
      </w:r>
    </w:p>
    <w:p w14:paraId="1931C9F1" w14:textId="77777777" w:rsidR="005D5128" w:rsidRDefault="005D5128" w:rsidP="004B0105">
      <w:pPr>
        <w:pStyle w:val="BibEntry"/>
      </w:pPr>
      <w:r>
        <w:rPr>
          <w:b/>
        </w:rPr>
        <w:t xml:space="preserve">Program music </w:t>
      </w:r>
      <w:r>
        <w:t>– instrumental Music written to portray an non-musical idea. A descriptive piece.</w:t>
      </w:r>
    </w:p>
    <w:p w14:paraId="261CE8C3" w14:textId="77777777" w:rsidR="005D5128" w:rsidRDefault="005D5128" w:rsidP="004B0105">
      <w:pPr>
        <w:pStyle w:val="BibEntry"/>
      </w:pPr>
      <w:r>
        <w:rPr>
          <w:b/>
        </w:rPr>
        <w:t xml:space="preserve">Recitative </w:t>
      </w:r>
      <w:r>
        <w:t>– An operatic number using speech-like melodies and rhythms, performing using</w:t>
      </w:r>
      <w:r>
        <w:rPr>
          <w:spacing w:val="-12"/>
        </w:rPr>
        <w:t xml:space="preserve"> </w:t>
      </w:r>
      <w:r>
        <w:t>a</w:t>
      </w:r>
      <w:r>
        <w:rPr>
          <w:spacing w:val="-12"/>
        </w:rPr>
        <w:t xml:space="preserve"> </w:t>
      </w:r>
      <w:r>
        <w:t>flexible</w:t>
      </w:r>
      <w:r>
        <w:rPr>
          <w:spacing w:val="-12"/>
        </w:rPr>
        <w:t xml:space="preserve"> </w:t>
      </w:r>
      <w:r>
        <w:t>tempo,</w:t>
      </w:r>
      <w:r>
        <w:rPr>
          <w:spacing w:val="-12"/>
        </w:rPr>
        <w:t xml:space="preserve"> </w:t>
      </w:r>
      <w:r>
        <w:t>to</w:t>
      </w:r>
      <w:r>
        <w:rPr>
          <w:spacing w:val="-12"/>
        </w:rPr>
        <w:t xml:space="preserve"> </w:t>
      </w:r>
      <w:r>
        <w:t>sparse</w:t>
      </w:r>
      <w:r>
        <w:rPr>
          <w:spacing w:val="-12"/>
        </w:rPr>
        <w:t xml:space="preserve"> </w:t>
      </w:r>
      <w:r>
        <w:t>accompaniment,</w:t>
      </w:r>
      <w:r>
        <w:rPr>
          <w:spacing w:val="-12"/>
        </w:rPr>
        <w:t xml:space="preserve"> </w:t>
      </w:r>
      <w:r>
        <w:t>most</w:t>
      </w:r>
      <w:r>
        <w:rPr>
          <w:spacing w:val="-11"/>
        </w:rPr>
        <w:t xml:space="preserve"> </w:t>
      </w:r>
      <w:r>
        <w:t>often</w:t>
      </w:r>
      <w:r>
        <w:rPr>
          <w:spacing w:val="-12"/>
        </w:rPr>
        <w:t xml:space="preserve"> </w:t>
      </w:r>
      <w:r>
        <w:t>provided</w:t>
      </w:r>
      <w:r>
        <w:rPr>
          <w:spacing w:val="-12"/>
        </w:rPr>
        <w:t xml:space="preserve"> </w:t>
      </w:r>
      <w:r>
        <w:t>by</w:t>
      </w:r>
      <w:r>
        <w:rPr>
          <w:spacing w:val="-12"/>
        </w:rPr>
        <w:t xml:space="preserve"> </w:t>
      </w:r>
      <w:r>
        <w:t>the</w:t>
      </w:r>
      <w:r>
        <w:rPr>
          <w:spacing w:val="-12"/>
        </w:rPr>
        <w:t xml:space="preserve"> </w:t>
      </w:r>
      <w:r>
        <w:t>basso continuo. Recitatives are often performed between arias and have texts that tend to be descriptive and</w:t>
      </w:r>
      <w:r>
        <w:rPr>
          <w:spacing w:val="-4"/>
        </w:rPr>
        <w:t xml:space="preserve"> </w:t>
      </w:r>
      <w:r>
        <w:t>narrating.</w:t>
      </w:r>
    </w:p>
    <w:p w14:paraId="3E1A3BE2" w14:textId="77777777" w:rsidR="005D5128" w:rsidRDefault="005D5128" w:rsidP="004B0105">
      <w:pPr>
        <w:pStyle w:val="BibEntry"/>
      </w:pPr>
      <w:r>
        <w:rPr>
          <w:b/>
        </w:rPr>
        <w:t xml:space="preserve">Ritornello Form </w:t>
      </w:r>
      <w:r>
        <w:t>– Repeated unifying sections founds in between the solo sections of a concerto grosso</w:t>
      </w:r>
    </w:p>
    <w:p w14:paraId="0F782C0A" w14:textId="77777777" w:rsidR="005D5128" w:rsidRDefault="005D5128" w:rsidP="004B0105">
      <w:pPr>
        <w:pStyle w:val="BibEntry"/>
      </w:pPr>
      <w:r>
        <w:rPr>
          <w:b/>
        </w:rPr>
        <w:t xml:space="preserve">Sectional form </w:t>
      </w:r>
      <w:r>
        <w:t>– A piece where distinct sections can be identified due to changes in texture and other musical compositional techniques.</w:t>
      </w:r>
    </w:p>
    <w:p w14:paraId="103E346F" w14:textId="77777777" w:rsidR="005D5128" w:rsidRDefault="005D5128" w:rsidP="004B0105">
      <w:pPr>
        <w:pStyle w:val="BibEntry"/>
      </w:pPr>
      <w:r>
        <w:rPr>
          <w:b/>
        </w:rPr>
        <w:t xml:space="preserve">Solo </w:t>
      </w:r>
      <w:r>
        <w:t>– A musical piece that features on musician either with or without accompaniment. In larger scored piece, the solo is the main part that should be brought out while performing.</w:t>
      </w:r>
    </w:p>
    <w:p w14:paraId="3D6E2DA9" w14:textId="77777777" w:rsidR="005D5128" w:rsidRDefault="005D5128" w:rsidP="004B0105">
      <w:pPr>
        <w:pStyle w:val="BibEntry"/>
      </w:pPr>
      <w:r>
        <w:rPr>
          <w:b/>
        </w:rPr>
        <w:t xml:space="preserve">Sonata </w:t>
      </w:r>
      <w:r>
        <w:t>– a musical composition in multiple movements for solo instrument, usually accompanied by the piano.</w:t>
      </w:r>
    </w:p>
    <w:p w14:paraId="46DA9418" w14:textId="77777777" w:rsidR="005D5128" w:rsidRDefault="005D5128" w:rsidP="004B0105">
      <w:pPr>
        <w:pStyle w:val="BibEntry"/>
      </w:pPr>
      <w:r>
        <w:rPr>
          <w:b/>
        </w:rPr>
        <w:t xml:space="preserve">Stylized dance </w:t>
      </w:r>
      <w:r>
        <w:t>– piece of music that sounds like a dance but that was not designed for dancing.</w:t>
      </w:r>
      <w:r>
        <w:rPr>
          <w:spacing w:val="-16"/>
        </w:rPr>
        <w:t xml:space="preserve"> </w:t>
      </w:r>
      <w:r>
        <w:t>In</w:t>
      </w:r>
      <w:r>
        <w:rPr>
          <w:spacing w:val="-15"/>
        </w:rPr>
        <w:t xml:space="preserve"> </w:t>
      </w:r>
      <w:r>
        <w:t>other</w:t>
      </w:r>
      <w:r>
        <w:rPr>
          <w:spacing w:val="-16"/>
        </w:rPr>
        <w:t xml:space="preserve"> </w:t>
      </w:r>
      <w:r>
        <w:t>words,</w:t>
      </w:r>
      <w:r>
        <w:rPr>
          <w:spacing w:val="-15"/>
        </w:rPr>
        <w:t xml:space="preserve"> </w:t>
      </w:r>
      <w:r>
        <w:t>a</w:t>
      </w:r>
      <w:r>
        <w:rPr>
          <w:spacing w:val="-15"/>
        </w:rPr>
        <w:t xml:space="preserve"> </w:t>
      </w:r>
      <w:r>
        <w:t>stylized</w:t>
      </w:r>
      <w:r>
        <w:rPr>
          <w:spacing w:val="-15"/>
        </w:rPr>
        <w:t xml:space="preserve"> </w:t>
      </w:r>
      <w:r>
        <w:t>dance</w:t>
      </w:r>
      <w:r>
        <w:rPr>
          <w:spacing w:val="-15"/>
        </w:rPr>
        <w:t xml:space="preserve"> </w:t>
      </w:r>
      <w:r>
        <w:t>uses</w:t>
      </w:r>
      <w:r>
        <w:rPr>
          <w:spacing w:val="-14"/>
        </w:rPr>
        <w:t xml:space="preserve"> </w:t>
      </w:r>
      <w:r>
        <w:t>the</w:t>
      </w:r>
      <w:r>
        <w:rPr>
          <w:spacing w:val="-15"/>
        </w:rPr>
        <w:t xml:space="preserve"> </w:t>
      </w:r>
      <w:r>
        <w:t>distinct</w:t>
      </w:r>
      <w:r>
        <w:rPr>
          <w:spacing w:val="-15"/>
        </w:rPr>
        <w:t xml:space="preserve"> </w:t>
      </w:r>
      <w:r>
        <w:t>characteristics</w:t>
      </w:r>
      <w:r>
        <w:rPr>
          <w:spacing w:val="-15"/>
        </w:rPr>
        <w:t xml:space="preserve"> </w:t>
      </w:r>
      <w:r>
        <w:t>of</w:t>
      </w:r>
      <w:r>
        <w:rPr>
          <w:spacing w:val="-16"/>
        </w:rPr>
        <w:t xml:space="preserve"> </w:t>
      </w:r>
      <w:r>
        <w:t>a</w:t>
      </w:r>
      <w:r>
        <w:rPr>
          <w:spacing w:val="-14"/>
        </w:rPr>
        <w:t xml:space="preserve"> </w:t>
      </w:r>
      <w:r>
        <w:t>dance and would be recognized as sounding like that dance but might be too long or too complicated to be danced</w:t>
      </w:r>
      <w:r>
        <w:rPr>
          <w:spacing w:val="-5"/>
        </w:rPr>
        <w:t xml:space="preserve"> </w:t>
      </w:r>
      <w:r>
        <w:t>to.</w:t>
      </w:r>
    </w:p>
    <w:p w14:paraId="4A70458B" w14:textId="77777777" w:rsidR="005D5128" w:rsidRDefault="005D5128" w:rsidP="004B0105">
      <w:pPr>
        <w:pStyle w:val="BibEntry"/>
      </w:pPr>
      <w:r>
        <w:rPr>
          <w:b/>
        </w:rPr>
        <w:t xml:space="preserve">Subject </w:t>
      </w:r>
      <w:r>
        <w:t>– The main melody or tune of a fugue.</w:t>
      </w:r>
    </w:p>
    <w:p w14:paraId="5028C3C1" w14:textId="77777777" w:rsidR="005D5128" w:rsidRDefault="005D5128" w:rsidP="004B0105">
      <w:pPr>
        <w:pStyle w:val="BibEntry"/>
      </w:pPr>
      <w:r>
        <w:rPr>
          <w:b/>
        </w:rPr>
        <w:t xml:space="preserve">Suite </w:t>
      </w:r>
      <w:r>
        <w:t>– A multi-movement instrumental musical composition of baroque music—usually in dance form.</w:t>
      </w:r>
    </w:p>
    <w:p w14:paraId="46EAB049" w14:textId="77777777" w:rsidR="005D5128" w:rsidRDefault="005D5128" w:rsidP="004B0105">
      <w:pPr>
        <w:pStyle w:val="BibEntry"/>
      </w:pPr>
      <w:r>
        <w:rPr>
          <w:b/>
        </w:rPr>
        <w:t xml:space="preserve">Terraced dynamics </w:t>
      </w:r>
      <w:r>
        <w:t>– Used during the Baroque period, this is where the different sections</w:t>
      </w:r>
      <w:r>
        <w:rPr>
          <w:spacing w:val="-8"/>
        </w:rPr>
        <w:t xml:space="preserve"> </w:t>
      </w:r>
      <w:r>
        <w:t>have</w:t>
      </w:r>
      <w:r>
        <w:rPr>
          <w:spacing w:val="-8"/>
        </w:rPr>
        <w:t xml:space="preserve"> </w:t>
      </w:r>
      <w:r>
        <w:t>a</w:t>
      </w:r>
      <w:r>
        <w:rPr>
          <w:spacing w:val="-7"/>
        </w:rPr>
        <w:t xml:space="preserve"> </w:t>
      </w:r>
      <w:r>
        <w:t>piece</w:t>
      </w:r>
      <w:r>
        <w:rPr>
          <w:spacing w:val="-7"/>
        </w:rPr>
        <w:t xml:space="preserve"> </w:t>
      </w:r>
      <w:r>
        <w:t>of</w:t>
      </w:r>
      <w:r>
        <w:rPr>
          <w:spacing w:val="-8"/>
        </w:rPr>
        <w:t xml:space="preserve"> </w:t>
      </w:r>
      <w:r>
        <w:t>music</w:t>
      </w:r>
      <w:r>
        <w:rPr>
          <w:spacing w:val="-7"/>
        </w:rPr>
        <w:t xml:space="preserve"> </w:t>
      </w:r>
      <w:r>
        <w:t>have</w:t>
      </w:r>
      <w:r>
        <w:rPr>
          <w:spacing w:val="-8"/>
        </w:rPr>
        <w:t xml:space="preserve"> </w:t>
      </w:r>
      <w:r>
        <w:t>a</w:t>
      </w:r>
      <w:r>
        <w:rPr>
          <w:spacing w:val="-7"/>
        </w:rPr>
        <w:t xml:space="preserve"> </w:t>
      </w:r>
      <w:r>
        <w:t>set</w:t>
      </w:r>
      <w:r>
        <w:rPr>
          <w:spacing w:val="-7"/>
        </w:rPr>
        <w:t xml:space="preserve"> </w:t>
      </w:r>
      <w:r>
        <w:t>volume</w:t>
      </w:r>
      <w:r>
        <w:rPr>
          <w:spacing w:val="-7"/>
        </w:rPr>
        <w:t xml:space="preserve"> </w:t>
      </w:r>
      <w:r>
        <w:t>unique</w:t>
      </w:r>
      <w:r>
        <w:rPr>
          <w:spacing w:val="-9"/>
        </w:rPr>
        <w:t xml:space="preserve"> </w:t>
      </w:r>
      <w:r>
        <w:t>for</w:t>
      </w:r>
      <w:r>
        <w:rPr>
          <w:spacing w:val="-8"/>
        </w:rPr>
        <w:t xml:space="preserve"> </w:t>
      </w:r>
      <w:r>
        <w:t>that</w:t>
      </w:r>
      <w:r>
        <w:rPr>
          <w:spacing w:val="-7"/>
        </w:rPr>
        <w:t xml:space="preserve"> </w:t>
      </w:r>
      <w:r>
        <w:t>particular</w:t>
      </w:r>
      <w:r>
        <w:rPr>
          <w:spacing w:val="-8"/>
        </w:rPr>
        <w:t xml:space="preserve"> </w:t>
      </w:r>
      <w:r>
        <w:t>section. The next section may be written to be performed at another</w:t>
      </w:r>
      <w:r>
        <w:rPr>
          <w:spacing w:val="-13"/>
        </w:rPr>
        <w:t xml:space="preserve"> </w:t>
      </w:r>
      <w:r>
        <w:t>volume.</w:t>
      </w:r>
    </w:p>
    <w:p w14:paraId="3479ACF3" w14:textId="77777777" w:rsidR="005D5128" w:rsidRDefault="005D5128" w:rsidP="004B0105">
      <w:pPr>
        <w:pStyle w:val="BibEntry"/>
      </w:pPr>
      <w:r>
        <w:rPr>
          <w:b/>
        </w:rPr>
        <w:t xml:space="preserve">Through-composed </w:t>
      </w:r>
      <w:r>
        <w:t>– Songs or musical selections where new music is composed for each stanza or section with no repetition.</w:t>
      </w:r>
    </w:p>
    <w:p w14:paraId="3AECA43E" w14:textId="77777777" w:rsidR="005D5128" w:rsidRDefault="005D5128" w:rsidP="004B0105">
      <w:pPr>
        <w:pStyle w:val="BibEntry"/>
      </w:pPr>
      <w:r>
        <w:rPr>
          <w:b/>
        </w:rPr>
        <w:t xml:space="preserve">Tutti </w:t>
      </w:r>
      <w:r>
        <w:t>– Where the entire musical ensemble performs together as a whole as opposed to a soloist.</w:t>
      </w:r>
    </w:p>
    <w:p w14:paraId="2365C0AE" w14:textId="77777777" w:rsidR="005D5128" w:rsidRDefault="005D5128" w:rsidP="004B0105">
      <w:pPr>
        <w:pStyle w:val="BibEntry"/>
      </w:pPr>
      <w:r>
        <w:rPr>
          <w:b/>
        </w:rPr>
        <w:t xml:space="preserve">Word painting </w:t>
      </w:r>
      <w:r>
        <w:t>– the depiction of specific images from the text by vocal music. If the text refers to quickly running up a hill, the melody will ascend quickly to portray running up a hill musically.</w:t>
      </w:r>
    </w:p>
    <w:sectPr w:rsidR="005D5128" w:rsidSect="006C3273">
      <w:pgSz w:w="12240" w:h="15840"/>
      <w:pgMar w:top="1440" w:right="1440" w:bottom="1440" w:left="144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D8C1EC" w14:textId="77777777" w:rsidR="00AE3B77" w:rsidRDefault="00AE3B77">
      <w:r>
        <w:separator/>
      </w:r>
    </w:p>
  </w:endnote>
  <w:endnote w:type="continuationSeparator" w:id="0">
    <w:p w14:paraId="2974E8F9" w14:textId="77777777" w:rsidR="00AE3B77" w:rsidRDefault="00AE3B77">
      <w:r>
        <w:continuationSeparator/>
      </w:r>
    </w:p>
  </w:endnote>
  <w:endnote w:type="continuationNotice" w:id="1">
    <w:p w14:paraId="512C1E5E" w14:textId="77777777" w:rsidR="00587309" w:rsidRDefault="005873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Georgia">
    <w:panose1 w:val="020405020504050203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C4A060" w14:textId="77777777" w:rsidR="00AE3B77" w:rsidRDefault="00AE3B77">
      <w:r>
        <w:separator/>
      </w:r>
    </w:p>
  </w:footnote>
  <w:footnote w:type="continuationSeparator" w:id="0">
    <w:p w14:paraId="63D4D7D8" w14:textId="77777777" w:rsidR="00AE3B77" w:rsidRDefault="00AE3B77">
      <w:r>
        <w:continuationSeparator/>
      </w:r>
    </w:p>
  </w:footnote>
  <w:footnote w:type="continuationNotice" w:id="1">
    <w:p w14:paraId="5B5CC565" w14:textId="77777777" w:rsidR="00587309" w:rsidRDefault="0058730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865D8"/>
    <w:multiLevelType w:val="hybridMultilevel"/>
    <w:tmpl w:val="996AE2D0"/>
    <w:lvl w:ilvl="0" w:tplc="C29A2CAE">
      <w:numFmt w:val="bullet"/>
      <w:lvlText w:val="•"/>
      <w:lvlJc w:val="left"/>
      <w:pPr>
        <w:ind w:left="439" w:hanging="241"/>
      </w:pPr>
      <w:rPr>
        <w:rFonts w:ascii="Georgia" w:eastAsia="Georgia" w:hAnsi="Georgia" w:cs="Georgia" w:hint="default"/>
        <w:color w:val="231F20"/>
        <w:spacing w:val="-6"/>
        <w:w w:val="100"/>
        <w:sz w:val="22"/>
        <w:szCs w:val="22"/>
      </w:rPr>
    </w:lvl>
    <w:lvl w:ilvl="1" w:tplc="7CB0F754">
      <w:numFmt w:val="bullet"/>
      <w:lvlText w:val="•"/>
      <w:lvlJc w:val="left"/>
      <w:pPr>
        <w:ind w:left="658" w:hanging="241"/>
      </w:pPr>
      <w:rPr>
        <w:rFonts w:hint="default"/>
      </w:rPr>
    </w:lvl>
    <w:lvl w:ilvl="2" w:tplc="F7F4D992">
      <w:numFmt w:val="bullet"/>
      <w:lvlText w:val="•"/>
      <w:lvlJc w:val="left"/>
      <w:pPr>
        <w:ind w:left="876" w:hanging="241"/>
      </w:pPr>
      <w:rPr>
        <w:rFonts w:hint="default"/>
      </w:rPr>
    </w:lvl>
    <w:lvl w:ilvl="3" w:tplc="332218B6">
      <w:numFmt w:val="bullet"/>
      <w:lvlText w:val="•"/>
      <w:lvlJc w:val="left"/>
      <w:pPr>
        <w:ind w:left="1094" w:hanging="241"/>
      </w:pPr>
      <w:rPr>
        <w:rFonts w:hint="default"/>
      </w:rPr>
    </w:lvl>
    <w:lvl w:ilvl="4" w:tplc="7F72D44E">
      <w:numFmt w:val="bullet"/>
      <w:lvlText w:val="•"/>
      <w:lvlJc w:val="left"/>
      <w:pPr>
        <w:ind w:left="1312" w:hanging="241"/>
      </w:pPr>
      <w:rPr>
        <w:rFonts w:hint="default"/>
      </w:rPr>
    </w:lvl>
    <w:lvl w:ilvl="5" w:tplc="2AD0C402">
      <w:numFmt w:val="bullet"/>
      <w:lvlText w:val="•"/>
      <w:lvlJc w:val="left"/>
      <w:pPr>
        <w:ind w:left="1530" w:hanging="241"/>
      </w:pPr>
      <w:rPr>
        <w:rFonts w:hint="default"/>
      </w:rPr>
    </w:lvl>
    <w:lvl w:ilvl="6" w:tplc="2E6AE5C8">
      <w:numFmt w:val="bullet"/>
      <w:lvlText w:val="•"/>
      <w:lvlJc w:val="left"/>
      <w:pPr>
        <w:ind w:left="1748" w:hanging="241"/>
      </w:pPr>
      <w:rPr>
        <w:rFonts w:hint="default"/>
      </w:rPr>
    </w:lvl>
    <w:lvl w:ilvl="7" w:tplc="A546175E">
      <w:numFmt w:val="bullet"/>
      <w:lvlText w:val="•"/>
      <w:lvlJc w:val="left"/>
      <w:pPr>
        <w:ind w:left="1966" w:hanging="241"/>
      </w:pPr>
      <w:rPr>
        <w:rFonts w:hint="default"/>
      </w:rPr>
    </w:lvl>
    <w:lvl w:ilvl="8" w:tplc="CD78EBBC">
      <w:numFmt w:val="bullet"/>
      <w:lvlText w:val="•"/>
      <w:lvlJc w:val="left"/>
      <w:pPr>
        <w:ind w:left="2184" w:hanging="241"/>
      </w:pPr>
      <w:rPr>
        <w:rFonts w:hint="default"/>
      </w:rPr>
    </w:lvl>
  </w:abstractNum>
  <w:abstractNum w:abstractNumId="1" w15:restartNumberingAfterBreak="0">
    <w:nsid w:val="0212185A"/>
    <w:multiLevelType w:val="hybridMultilevel"/>
    <w:tmpl w:val="B5480484"/>
    <w:lvl w:ilvl="0" w:tplc="BFD26936">
      <w:numFmt w:val="bullet"/>
      <w:lvlText w:val="•"/>
      <w:lvlJc w:val="left"/>
      <w:pPr>
        <w:ind w:left="578" w:hanging="241"/>
      </w:pPr>
      <w:rPr>
        <w:rFonts w:ascii="Georgia" w:eastAsia="Georgia" w:hAnsi="Georgia" w:cs="Georgia" w:hint="default"/>
        <w:color w:val="231F20"/>
        <w:spacing w:val="-7"/>
        <w:w w:val="100"/>
        <w:sz w:val="22"/>
        <w:szCs w:val="22"/>
      </w:rPr>
    </w:lvl>
    <w:lvl w:ilvl="1" w:tplc="9F340A16">
      <w:numFmt w:val="bullet"/>
      <w:lvlText w:val="•"/>
      <w:lvlJc w:val="left"/>
      <w:pPr>
        <w:ind w:left="1967" w:hanging="241"/>
      </w:pPr>
      <w:rPr>
        <w:rFonts w:ascii="Georgia" w:eastAsia="Georgia" w:hAnsi="Georgia" w:cs="Georgia" w:hint="default"/>
        <w:color w:val="231F20"/>
        <w:spacing w:val="-6"/>
        <w:w w:val="100"/>
        <w:sz w:val="22"/>
        <w:szCs w:val="22"/>
      </w:rPr>
    </w:lvl>
    <w:lvl w:ilvl="2" w:tplc="2B48DE40">
      <w:numFmt w:val="bullet"/>
      <w:lvlText w:val="•"/>
      <w:lvlJc w:val="left"/>
      <w:pPr>
        <w:ind w:left="2786" w:hanging="241"/>
      </w:pPr>
      <w:rPr>
        <w:rFonts w:ascii="Georgia" w:eastAsia="Georgia" w:hAnsi="Georgia" w:cs="Georgia" w:hint="default"/>
        <w:color w:val="231F20"/>
        <w:spacing w:val="-6"/>
        <w:w w:val="100"/>
        <w:sz w:val="22"/>
        <w:szCs w:val="22"/>
      </w:rPr>
    </w:lvl>
    <w:lvl w:ilvl="3" w:tplc="B8C85B32">
      <w:numFmt w:val="bullet"/>
      <w:lvlText w:val="•"/>
      <w:lvlJc w:val="left"/>
      <w:pPr>
        <w:ind w:left="2318" w:hanging="241"/>
      </w:pPr>
      <w:rPr>
        <w:rFonts w:hint="default"/>
      </w:rPr>
    </w:lvl>
    <w:lvl w:ilvl="4" w:tplc="1CDED028">
      <w:numFmt w:val="bullet"/>
      <w:lvlText w:val="•"/>
      <w:lvlJc w:val="left"/>
      <w:pPr>
        <w:ind w:left="1856" w:hanging="241"/>
      </w:pPr>
      <w:rPr>
        <w:rFonts w:hint="default"/>
      </w:rPr>
    </w:lvl>
    <w:lvl w:ilvl="5" w:tplc="2D6E4314">
      <w:numFmt w:val="bullet"/>
      <w:lvlText w:val="•"/>
      <w:lvlJc w:val="left"/>
      <w:pPr>
        <w:ind w:left="1395" w:hanging="241"/>
      </w:pPr>
      <w:rPr>
        <w:rFonts w:hint="default"/>
      </w:rPr>
    </w:lvl>
    <w:lvl w:ilvl="6" w:tplc="C41A9A28">
      <w:numFmt w:val="bullet"/>
      <w:lvlText w:val="•"/>
      <w:lvlJc w:val="left"/>
      <w:pPr>
        <w:ind w:left="933" w:hanging="241"/>
      </w:pPr>
      <w:rPr>
        <w:rFonts w:hint="default"/>
      </w:rPr>
    </w:lvl>
    <w:lvl w:ilvl="7" w:tplc="8B0A75DA">
      <w:numFmt w:val="bullet"/>
      <w:lvlText w:val="•"/>
      <w:lvlJc w:val="left"/>
      <w:pPr>
        <w:ind w:left="472" w:hanging="241"/>
      </w:pPr>
      <w:rPr>
        <w:rFonts w:hint="default"/>
      </w:rPr>
    </w:lvl>
    <w:lvl w:ilvl="8" w:tplc="B1662554">
      <w:numFmt w:val="bullet"/>
      <w:lvlText w:val="•"/>
      <w:lvlJc w:val="left"/>
      <w:pPr>
        <w:ind w:left="10" w:hanging="241"/>
      </w:pPr>
      <w:rPr>
        <w:rFonts w:hint="default"/>
      </w:rPr>
    </w:lvl>
  </w:abstractNum>
  <w:abstractNum w:abstractNumId="2" w15:restartNumberingAfterBreak="0">
    <w:nsid w:val="04335B21"/>
    <w:multiLevelType w:val="multilevel"/>
    <w:tmpl w:val="4936FE46"/>
    <w:lvl w:ilvl="0">
      <w:start w:val="4"/>
      <w:numFmt w:val="decimal"/>
      <w:lvlText w:val="%1"/>
      <w:lvlJc w:val="left"/>
      <w:pPr>
        <w:ind w:left="2415" w:hanging="595"/>
      </w:pPr>
      <w:rPr>
        <w:rFonts w:hint="default"/>
      </w:rPr>
    </w:lvl>
    <w:lvl w:ilvl="1">
      <w:start w:val="5"/>
      <w:numFmt w:val="decimal"/>
      <w:lvlText w:val="%1.%2"/>
      <w:lvlJc w:val="left"/>
      <w:pPr>
        <w:ind w:left="2415" w:hanging="595"/>
      </w:pPr>
      <w:rPr>
        <w:rFonts w:ascii="Verdana" w:eastAsia="Verdana" w:hAnsi="Verdana" w:cs="Verdana" w:hint="default"/>
        <w:b/>
        <w:bCs/>
        <w:color w:val="003563"/>
        <w:w w:val="100"/>
        <w:sz w:val="28"/>
        <w:szCs w:val="28"/>
      </w:rPr>
    </w:lvl>
    <w:lvl w:ilvl="2">
      <w:numFmt w:val="bullet"/>
      <w:lvlText w:val="•"/>
      <w:lvlJc w:val="left"/>
      <w:pPr>
        <w:ind w:left="3597" w:hanging="595"/>
      </w:pPr>
      <w:rPr>
        <w:rFonts w:hint="default"/>
      </w:rPr>
    </w:lvl>
    <w:lvl w:ilvl="3">
      <w:numFmt w:val="bullet"/>
      <w:lvlText w:val="•"/>
      <w:lvlJc w:val="left"/>
      <w:pPr>
        <w:ind w:left="4615" w:hanging="595"/>
      </w:pPr>
      <w:rPr>
        <w:rFonts w:hint="default"/>
      </w:rPr>
    </w:lvl>
    <w:lvl w:ilvl="4">
      <w:numFmt w:val="bullet"/>
      <w:lvlText w:val="•"/>
      <w:lvlJc w:val="left"/>
      <w:pPr>
        <w:ind w:left="5633" w:hanging="595"/>
      </w:pPr>
      <w:rPr>
        <w:rFonts w:hint="default"/>
      </w:rPr>
    </w:lvl>
    <w:lvl w:ilvl="5">
      <w:numFmt w:val="bullet"/>
      <w:lvlText w:val="•"/>
      <w:lvlJc w:val="left"/>
      <w:pPr>
        <w:ind w:left="6651" w:hanging="595"/>
      </w:pPr>
      <w:rPr>
        <w:rFonts w:hint="default"/>
      </w:rPr>
    </w:lvl>
    <w:lvl w:ilvl="6">
      <w:numFmt w:val="bullet"/>
      <w:lvlText w:val="•"/>
      <w:lvlJc w:val="left"/>
      <w:pPr>
        <w:ind w:left="7668" w:hanging="595"/>
      </w:pPr>
      <w:rPr>
        <w:rFonts w:hint="default"/>
      </w:rPr>
    </w:lvl>
    <w:lvl w:ilvl="7">
      <w:numFmt w:val="bullet"/>
      <w:lvlText w:val="•"/>
      <w:lvlJc w:val="left"/>
      <w:pPr>
        <w:ind w:left="8686" w:hanging="595"/>
      </w:pPr>
      <w:rPr>
        <w:rFonts w:hint="default"/>
      </w:rPr>
    </w:lvl>
    <w:lvl w:ilvl="8">
      <w:numFmt w:val="bullet"/>
      <w:lvlText w:val="•"/>
      <w:lvlJc w:val="left"/>
      <w:pPr>
        <w:ind w:left="9704" w:hanging="595"/>
      </w:pPr>
      <w:rPr>
        <w:rFonts w:hint="default"/>
      </w:rPr>
    </w:lvl>
  </w:abstractNum>
  <w:abstractNum w:abstractNumId="3" w15:restartNumberingAfterBreak="0">
    <w:nsid w:val="067D2C31"/>
    <w:multiLevelType w:val="multilevel"/>
    <w:tmpl w:val="1FB49454"/>
    <w:lvl w:ilvl="0">
      <w:start w:val="4"/>
      <w:numFmt w:val="decimal"/>
      <w:lvlText w:val="%1"/>
      <w:lvlJc w:val="left"/>
      <w:pPr>
        <w:ind w:left="2415" w:hanging="595"/>
      </w:pPr>
      <w:rPr>
        <w:rFonts w:hint="default"/>
      </w:rPr>
    </w:lvl>
    <w:lvl w:ilvl="1">
      <w:start w:val="1"/>
      <w:numFmt w:val="decimal"/>
      <w:lvlText w:val="%1.%2"/>
      <w:lvlJc w:val="left"/>
      <w:pPr>
        <w:ind w:left="2415" w:hanging="595"/>
      </w:pPr>
      <w:rPr>
        <w:rFonts w:ascii="Verdana" w:eastAsia="Verdana" w:hAnsi="Verdana" w:cs="Verdana" w:hint="default"/>
        <w:b/>
        <w:bCs/>
        <w:color w:val="003563"/>
        <w:w w:val="100"/>
        <w:sz w:val="28"/>
        <w:szCs w:val="28"/>
      </w:rPr>
    </w:lvl>
    <w:lvl w:ilvl="2">
      <w:start w:val="1"/>
      <w:numFmt w:val="decimal"/>
      <w:lvlText w:val="%3."/>
      <w:lvlJc w:val="left"/>
      <w:pPr>
        <w:ind w:left="2779" w:hanging="360"/>
      </w:pPr>
      <w:rPr>
        <w:rFonts w:ascii="Georgia" w:eastAsia="Georgia" w:hAnsi="Georgia" w:cs="Georgia" w:hint="default"/>
        <w:color w:val="231F20"/>
        <w:spacing w:val="-21"/>
        <w:w w:val="100"/>
        <w:sz w:val="22"/>
        <w:szCs w:val="22"/>
      </w:rPr>
    </w:lvl>
    <w:lvl w:ilvl="3">
      <w:numFmt w:val="bullet"/>
      <w:lvlText w:val="•"/>
      <w:lvlJc w:val="left"/>
      <w:pPr>
        <w:ind w:left="4771" w:hanging="360"/>
      </w:pPr>
      <w:rPr>
        <w:rFonts w:hint="default"/>
      </w:rPr>
    </w:lvl>
    <w:lvl w:ilvl="4">
      <w:numFmt w:val="bullet"/>
      <w:lvlText w:val="•"/>
      <w:lvlJc w:val="left"/>
      <w:pPr>
        <w:ind w:left="5766" w:hanging="360"/>
      </w:pPr>
      <w:rPr>
        <w:rFonts w:hint="default"/>
      </w:rPr>
    </w:lvl>
    <w:lvl w:ilvl="5">
      <w:numFmt w:val="bullet"/>
      <w:lvlText w:val="•"/>
      <w:lvlJc w:val="left"/>
      <w:pPr>
        <w:ind w:left="6762" w:hanging="360"/>
      </w:pPr>
      <w:rPr>
        <w:rFonts w:hint="default"/>
      </w:rPr>
    </w:lvl>
    <w:lvl w:ilvl="6">
      <w:numFmt w:val="bullet"/>
      <w:lvlText w:val="•"/>
      <w:lvlJc w:val="left"/>
      <w:pPr>
        <w:ind w:left="7757" w:hanging="360"/>
      </w:pPr>
      <w:rPr>
        <w:rFonts w:hint="default"/>
      </w:rPr>
    </w:lvl>
    <w:lvl w:ilvl="7">
      <w:numFmt w:val="bullet"/>
      <w:lvlText w:val="•"/>
      <w:lvlJc w:val="left"/>
      <w:pPr>
        <w:ind w:left="8753" w:hanging="360"/>
      </w:pPr>
      <w:rPr>
        <w:rFonts w:hint="default"/>
      </w:rPr>
    </w:lvl>
    <w:lvl w:ilvl="8">
      <w:numFmt w:val="bullet"/>
      <w:lvlText w:val="•"/>
      <w:lvlJc w:val="left"/>
      <w:pPr>
        <w:ind w:left="9748" w:hanging="360"/>
      </w:pPr>
      <w:rPr>
        <w:rFonts w:hint="default"/>
      </w:rPr>
    </w:lvl>
  </w:abstractNum>
  <w:abstractNum w:abstractNumId="4" w15:restartNumberingAfterBreak="0">
    <w:nsid w:val="0D220EEA"/>
    <w:multiLevelType w:val="hybridMultilevel"/>
    <w:tmpl w:val="D87EE9B6"/>
    <w:lvl w:ilvl="0" w:tplc="9B6282EA">
      <w:numFmt w:val="bullet"/>
      <w:lvlText w:val="•"/>
      <w:lvlJc w:val="left"/>
      <w:pPr>
        <w:ind w:left="439" w:hanging="241"/>
      </w:pPr>
      <w:rPr>
        <w:rFonts w:ascii="Georgia" w:eastAsia="Georgia" w:hAnsi="Georgia" w:cs="Georgia" w:hint="default"/>
        <w:color w:val="231F20"/>
        <w:spacing w:val="-6"/>
        <w:w w:val="100"/>
        <w:sz w:val="22"/>
        <w:szCs w:val="22"/>
      </w:rPr>
    </w:lvl>
    <w:lvl w:ilvl="1" w:tplc="CB225AD2">
      <w:numFmt w:val="bullet"/>
      <w:lvlText w:val="•"/>
      <w:lvlJc w:val="left"/>
      <w:pPr>
        <w:ind w:left="790" w:hanging="241"/>
      </w:pPr>
      <w:rPr>
        <w:rFonts w:hint="default"/>
      </w:rPr>
    </w:lvl>
    <w:lvl w:ilvl="2" w:tplc="957636DC">
      <w:numFmt w:val="bullet"/>
      <w:lvlText w:val="•"/>
      <w:lvlJc w:val="left"/>
      <w:pPr>
        <w:ind w:left="1140" w:hanging="241"/>
      </w:pPr>
      <w:rPr>
        <w:rFonts w:hint="default"/>
      </w:rPr>
    </w:lvl>
    <w:lvl w:ilvl="3" w:tplc="28385CC2">
      <w:numFmt w:val="bullet"/>
      <w:lvlText w:val="•"/>
      <w:lvlJc w:val="left"/>
      <w:pPr>
        <w:ind w:left="1490" w:hanging="241"/>
      </w:pPr>
      <w:rPr>
        <w:rFonts w:hint="default"/>
      </w:rPr>
    </w:lvl>
    <w:lvl w:ilvl="4" w:tplc="FDDC814A">
      <w:numFmt w:val="bullet"/>
      <w:lvlText w:val="•"/>
      <w:lvlJc w:val="left"/>
      <w:pPr>
        <w:ind w:left="1840" w:hanging="241"/>
      </w:pPr>
      <w:rPr>
        <w:rFonts w:hint="default"/>
      </w:rPr>
    </w:lvl>
    <w:lvl w:ilvl="5" w:tplc="8ABCF380">
      <w:numFmt w:val="bullet"/>
      <w:lvlText w:val="•"/>
      <w:lvlJc w:val="left"/>
      <w:pPr>
        <w:ind w:left="2190" w:hanging="241"/>
      </w:pPr>
      <w:rPr>
        <w:rFonts w:hint="default"/>
      </w:rPr>
    </w:lvl>
    <w:lvl w:ilvl="6" w:tplc="3C669FA0">
      <w:numFmt w:val="bullet"/>
      <w:lvlText w:val="•"/>
      <w:lvlJc w:val="left"/>
      <w:pPr>
        <w:ind w:left="2540" w:hanging="241"/>
      </w:pPr>
      <w:rPr>
        <w:rFonts w:hint="default"/>
      </w:rPr>
    </w:lvl>
    <w:lvl w:ilvl="7" w:tplc="5C00CBDE">
      <w:numFmt w:val="bullet"/>
      <w:lvlText w:val="•"/>
      <w:lvlJc w:val="left"/>
      <w:pPr>
        <w:ind w:left="2890" w:hanging="241"/>
      </w:pPr>
      <w:rPr>
        <w:rFonts w:hint="default"/>
      </w:rPr>
    </w:lvl>
    <w:lvl w:ilvl="8" w:tplc="BE16D21C">
      <w:numFmt w:val="bullet"/>
      <w:lvlText w:val="•"/>
      <w:lvlJc w:val="left"/>
      <w:pPr>
        <w:ind w:left="3240" w:hanging="241"/>
      </w:pPr>
      <w:rPr>
        <w:rFonts w:hint="default"/>
      </w:rPr>
    </w:lvl>
  </w:abstractNum>
  <w:abstractNum w:abstractNumId="5" w15:restartNumberingAfterBreak="0">
    <w:nsid w:val="0D8D7BB0"/>
    <w:multiLevelType w:val="hybridMultilevel"/>
    <w:tmpl w:val="DE5E4BA6"/>
    <w:lvl w:ilvl="0" w:tplc="8AC66B74">
      <w:numFmt w:val="bullet"/>
      <w:lvlText w:val="•"/>
      <w:lvlJc w:val="left"/>
      <w:pPr>
        <w:ind w:left="1042" w:hanging="241"/>
      </w:pPr>
      <w:rPr>
        <w:rFonts w:ascii="Georgia" w:eastAsia="Georgia" w:hAnsi="Georgia" w:cs="Georgia" w:hint="default"/>
        <w:color w:val="231F20"/>
        <w:spacing w:val="-6"/>
        <w:w w:val="100"/>
        <w:sz w:val="22"/>
        <w:szCs w:val="22"/>
      </w:rPr>
    </w:lvl>
    <w:lvl w:ilvl="1" w:tplc="C4E41C56">
      <w:numFmt w:val="bullet"/>
      <w:lvlText w:val="•"/>
      <w:lvlJc w:val="left"/>
      <w:pPr>
        <w:ind w:left="1724" w:hanging="241"/>
      </w:pPr>
      <w:rPr>
        <w:rFonts w:hint="default"/>
      </w:rPr>
    </w:lvl>
    <w:lvl w:ilvl="2" w:tplc="7728B5EE">
      <w:numFmt w:val="bullet"/>
      <w:lvlText w:val="•"/>
      <w:lvlJc w:val="left"/>
      <w:pPr>
        <w:ind w:left="2409" w:hanging="241"/>
      </w:pPr>
      <w:rPr>
        <w:rFonts w:hint="default"/>
      </w:rPr>
    </w:lvl>
    <w:lvl w:ilvl="3" w:tplc="1B2E0FE0">
      <w:numFmt w:val="bullet"/>
      <w:lvlText w:val="•"/>
      <w:lvlJc w:val="left"/>
      <w:pPr>
        <w:ind w:left="3093" w:hanging="241"/>
      </w:pPr>
      <w:rPr>
        <w:rFonts w:hint="default"/>
      </w:rPr>
    </w:lvl>
    <w:lvl w:ilvl="4" w:tplc="5C0A562E">
      <w:numFmt w:val="bullet"/>
      <w:lvlText w:val="•"/>
      <w:lvlJc w:val="left"/>
      <w:pPr>
        <w:ind w:left="3778" w:hanging="241"/>
      </w:pPr>
      <w:rPr>
        <w:rFonts w:hint="default"/>
      </w:rPr>
    </w:lvl>
    <w:lvl w:ilvl="5" w:tplc="838E4812">
      <w:numFmt w:val="bullet"/>
      <w:lvlText w:val="•"/>
      <w:lvlJc w:val="left"/>
      <w:pPr>
        <w:ind w:left="4462" w:hanging="241"/>
      </w:pPr>
      <w:rPr>
        <w:rFonts w:hint="default"/>
      </w:rPr>
    </w:lvl>
    <w:lvl w:ilvl="6" w:tplc="26A02DF2">
      <w:numFmt w:val="bullet"/>
      <w:lvlText w:val="•"/>
      <w:lvlJc w:val="left"/>
      <w:pPr>
        <w:ind w:left="5147" w:hanging="241"/>
      </w:pPr>
      <w:rPr>
        <w:rFonts w:hint="default"/>
      </w:rPr>
    </w:lvl>
    <w:lvl w:ilvl="7" w:tplc="26863D98">
      <w:numFmt w:val="bullet"/>
      <w:lvlText w:val="•"/>
      <w:lvlJc w:val="left"/>
      <w:pPr>
        <w:ind w:left="5831" w:hanging="241"/>
      </w:pPr>
      <w:rPr>
        <w:rFonts w:hint="default"/>
      </w:rPr>
    </w:lvl>
    <w:lvl w:ilvl="8" w:tplc="691E2E06">
      <w:numFmt w:val="bullet"/>
      <w:lvlText w:val="•"/>
      <w:lvlJc w:val="left"/>
      <w:pPr>
        <w:ind w:left="6516" w:hanging="241"/>
      </w:pPr>
      <w:rPr>
        <w:rFonts w:hint="default"/>
      </w:rPr>
    </w:lvl>
  </w:abstractNum>
  <w:abstractNum w:abstractNumId="6" w15:restartNumberingAfterBreak="0">
    <w:nsid w:val="104D0095"/>
    <w:multiLevelType w:val="hybridMultilevel"/>
    <w:tmpl w:val="01CC52E4"/>
    <w:lvl w:ilvl="0" w:tplc="7EF855F6">
      <w:numFmt w:val="bullet"/>
      <w:lvlText w:val="•"/>
      <w:lvlJc w:val="left"/>
      <w:pPr>
        <w:ind w:left="439" w:hanging="241"/>
      </w:pPr>
      <w:rPr>
        <w:rFonts w:ascii="Georgia" w:eastAsia="Georgia" w:hAnsi="Georgia" w:cs="Georgia" w:hint="default"/>
        <w:color w:val="231F20"/>
        <w:spacing w:val="-6"/>
        <w:w w:val="100"/>
        <w:sz w:val="22"/>
        <w:szCs w:val="22"/>
      </w:rPr>
    </w:lvl>
    <w:lvl w:ilvl="1" w:tplc="22D49056">
      <w:numFmt w:val="bullet"/>
      <w:lvlText w:val="•"/>
      <w:lvlJc w:val="left"/>
      <w:pPr>
        <w:ind w:left="790" w:hanging="241"/>
      </w:pPr>
      <w:rPr>
        <w:rFonts w:hint="default"/>
      </w:rPr>
    </w:lvl>
    <w:lvl w:ilvl="2" w:tplc="9754F6EC">
      <w:numFmt w:val="bullet"/>
      <w:lvlText w:val="•"/>
      <w:lvlJc w:val="left"/>
      <w:pPr>
        <w:ind w:left="1140" w:hanging="241"/>
      </w:pPr>
      <w:rPr>
        <w:rFonts w:hint="default"/>
      </w:rPr>
    </w:lvl>
    <w:lvl w:ilvl="3" w:tplc="77BAB248">
      <w:numFmt w:val="bullet"/>
      <w:lvlText w:val="•"/>
      <w:lvlJc w:val="left"/>
      <w:pPr>
        <w:ind w:left="1490" w:hanging="241"/>
      </w:pPr>
      <w:rPr>
        <w:rFonts w:hint="default"/>
      </w:rPr>
    </w:lvl>
    <w:lvl w:ilvl="4" w:tplc="051C84BA">
      <w:numFmt w:val="bullet"/>
      <w:lvlText w:val="•"/>
      <w:lvlJc w:val="left"/>
      <w:pPr>
        <w:ind w:left="1840" w:hanging="241"/>
      </w:pPr>
      <w:rPr>
        <w:rFonts w:hint="default"/>
      </w:rPr>
    </w:lvl>
    <w:lvl w:ilvl="5" w:tplc="51DAA0DE">
      <w:numFmt w:val="bullet"/>
      <w:lvlText w:val="•"/>
      <w:lvlJc w:val="left"/>
      <w:pPr>
        <w:ind w:left="2190" w:hanging="241"/>
      </w:pPr>
      <w:rPr>
        <w:rFonts w:hint="default"/>
      </w:rPr>
    </w:lvl>
    <w:lvl w:ilvl="6" w:tplc="D43EF004">
      <w:numFmt w:val="bullet"/>
      <w:lvlText w:val="•"/>
      <w:lvlJc w:val="left"/>
      <w:pPr>
        <w:ind w:left="2540" w:hanging="241"/>
      </w:pPr>
      <w:rPr>
        <w:rFonts w:hint="default"/>
      </w:rPr>
    </w:lvl>
    <w:lvl w:ilvl="7" w:tplc="8D48742C">
      <w:numFmt w:val="bullet"/>
      <w:lvlText w:val="•"/>
      <w:lvlJc w:val="left"/>
      <w:pPr>
        <w:ind w:left="2890" w:hanging="241"/>
      </w:pPr>
      <w:rPr>
        <w:rFonts w:hint="default"/>
      </w:rPr>
    </w:lvl>
    <w:lvl w:ilvl="8" w:tplc="3F529458">
      <w:numFmt w:val="bullet"/>
      <w:lvlText w:val="•"/>
      <w:lvlJc w:val="left"/>
      <w:pPr>
        <w:ind w:left="3240" w:hanging="241"/>
      </w:pPr>
      <w:rPr>
        <w:rFonts w:hint="default"/>
      </w:rPr>
    </w:lvl>
  </w:abstractNum>
  <w:abstractNum w:abstractNumId="7" w15:restartNumberingAfterBreak="0">
    <w:nsid w:val="10DF6839"/>
    <w:multiLevelType w:val="hybridMultilevel"/>
    <w:tmpl w:val="462C7A52"/>
    <w:lvl w:ilvl="0" w:tplc="359AB864">
      <w:numFmt w:val="bullet"/>
      <w:lvlText w:val="•"/>
      <w:lvlJc w:val="left"/>
      <w:pPr>
        <w:ind w:left="1040" w:hanging="241"/>
      </w:pPr>
      <w:rPr>
        <w:rFonts w:ascii="Georgia" w:eastAsia="Georgia" w:hAnsi="Georgia" w:cs="Georgia" w:hint="default"/>
        <w:color w:val="231F20"/>
        <w:spacing w:val="-6"/>
        <w:w w:val="100"/>
        <w:sz w:val="22"/>
        <w:szCs w:val="22"/>
      </w:rPr>
    </w:lvl>
    <w:lvl w:ilvl="1" w:tplc="4AD66264">
      <w:numFmt w:val="bullet"/>
      <w:lvlText w:val="•"/>
      <w:lvlJc w:val="left"/>
      <w:pPr>
        <w:ind w:left="1724" w:hanging="241"/>
      </w:pPr>
      <w:rPr>
        <w:rFonts w:hint="default"/>
      </w:rPr>
    </w:lvl>
    <w:lvl w:ilvl="2" w:tplc="219CDC14">
      <w:numFmt w:val="bullet"/>
      <w:lvlText w:val="•"/>
      <w:lvlJc w:val="left"/>
      <w:pPr>
        <w:ind w:left="2408" w:hanging="241"/>
      </w:pPr>
      <w:rPr>
        <w:rFonts w:hint="default"/>
      </w:rPr>
    </w:lvl>
    <w:lvl w:ilvl="3" w:tplc="748CC0BE">
      <w:numFmt w:val="bullet"/>
      <w:lvlText w:val="•"/>
      <w:lvlJc w:val="left"/>
      <w:pPr>
        <w:ind w:left="3092" w:hanging="241"/>
      </w:pPr>
      <w:rPr>
        <w:rFonts w:hint="default"/>
      </w:rPr>
    </w:lvl>
    <w:lvl w:ilvl="4" w:tplc="B37C0B32">
      <w:numFmt w:val="bullet"/>
      <w:lvlText w:val="•"/>
      <w:lvlJc w:val="left"/>
      <w:pPr>
        <w:ind w:left="3776" w:hanging="241"/>
      </w:pPr>
      <w:rPr>
        <w:rFonts w:hint="default"/>
      </w:rPr>
    </w:lvl>
    <w:lvl w:ilvl="5" w:tplc="FFA06712">
      <w:numFmt w:val="bullet"/>
      <w:lvlText w:val="•"/>
      <w:lvlJc w:val="left"/>
      <w:pPr>
        <w:ind w:left="4460" w:hanging="241"/>
      </w:pPr>
      <w:rPr>
        <w:rFonts w:hint="default"/>
      </w:rPr>
    </w:lvl>
    <w:lvl w:ilvl="6" w:tplc="B61E5288">
      <w:numFmt w:val="bullet"/>
      <w:lvlText w:val="•"/>
      <w:lvlJc w:val="left"/>
      <w:pPr>
        <w:ind w:left="5144" w:hanging="241"/>
      </w:pPr>
      <w:rPr>
        <w:rFonts w:hint="default"/>
      </w:rPr>
    </w:lvl>
    <w:lvl w:ilvl="7" w:tplc="B3D2EE0C">
      <w:numFmt w:val="bullet"/>
      <w:lvlText w:val="•"/>
      <w:lvlJc w:val="left"/>
      <w:pPr>
        <w:ind w:left="5828" w:hanging="241"/>
      </w:pPr>
      <w:rPr>
        <w:rFonts w:hint="default"/>
      </w:rPr>
    </w:lvl>
    <w:lvl w:ilvl="8" w:tplc="EBA80D32">
      <w:numFmt w:val="bullet"/>
      <w:lvlText w:val="•"/>
      <w:lvlJc w:val="left"/>
      <w:pPr>
        <w:ind w:left="6512" w:hanging="241"/>
      </w:pPr>
      <w:rPr>
        <w:rFonts w:hint="default"/>
      </w:rPr>
    </w:lvl>
  </w:abstractNum>
  <w:abstractNum w:abstractNumId="8" w15:restartNumberingAfterBreak="0">
    <w:nsid w:val="121E4207"/>
    <w:multiLevelType w:val="hybridMultilevel"/>
    <w:tmpl w:val="925C764A"/>
    <w:lvl w:ilvl="0" w:tplc="8F0EB978">
      <w:numFmt w:val="bullet"/>
      <w:lvlText w:val="•"/>
      <w:lvlJc w:val="left"/>
      <w:pPr>
        <w:ind w:left="1042" w:hanging="241"/>
      </w:pPr>
      <w:rPr>
        <w:rFonts w:ascii="Georgia" w:eastAsia="Georgia" w:hAnsi="Georgia" w:cs="Georgia" w:hint="default"/>
        <w:color w:val="231F20"/>
        <w:spacing w:val="-6"/>
        <w:w w:val="100"/>
        <w:sz w:val="22"/>
        <w:szCs w:val="22"/>
      </w:rPr>
    </w:lvl>
    <w:lvl w:ilvl="1" w:tplc="A2923F58">
      <w:numFmt w:val="bullet"/>
      <w:lvlText w:val="•"/>
      <w:lvlJc w:val="left"/>
      <w:pPr>
        <w:ind w:left="1724" w:hanging="241"/>
      </w:pPr>
      <w:rPr>
        <w:rFonts w:hint="default"/>
      </w:rPr>
    </w:lvl>
    <w:lvl w:ilvl="2" w:tplc="7ECE364C">
      <w:numFmt w:val="bullet"/>
      <w:lvlText w:val="•"/>
      <w:lvlJc w:val="left"/>
      <w:pPr>
        <w:ind w:left="2409" w:hanging="241"/>
      </w:pPr>
      <w:rPr>
        <w:rFonts w:hint="default"/>
      </w:rPr>
    </w:lvl>
    <w:lvl w:ilvl="3" w:tplc="741269E8">
      <w:numFmt w:val="bullet"/>
      <w:lvlText w:val="•"/>
      <w:lvlJc w:val="left"/>
      <w:pPr>
        <w:ind w:left="3093" w:hanging="241"/>
      </w:pPr>
      <w:rPr>
        <w:rFonts w:hint="default"/>
      </w:rPr>
    </w:lvl>
    <w:lvl w:ilvl="4" w:tplc="6096C75C">
      <w:numFmt w:val="bullet"/>
      <w:lvlText w:val="•"/>
      <w:lvlJc w:val="left"/>
      <w:pPr>
        <w:ind w:left="3778" w:hanging="241"/>
      </w:pPr>
      <w:rPr>
        <w:rFonts w:hint="default"/>
      </w:rPr>
    </w:lvl>
    <w:lvl w:ilvl="5" w:tplc="B2004470">
      <w:numFmt w:val="bullet"/>
      <w:lvlText w:val="•"/>
      <w:lvlJc w:val="left"/>
      <w:pPr>
        <w:ind w:left="4462" w:hanging="241"/>
      </w:pPr>
      <w:rPr>
        <w:rFonts w:hint="default"/>
      </w:rPr>
    </w:lvl>
    <w:lvl w:ilvl="6" w:tplc="D3388870">
      <w:numFmt w:val="bullet"/>
      <w:lvlText w:val="•"/>
      <w:lvlJc w:val="left"/>
      <w:pPr>
        <w:ind w:left="5147" w:hanging="241"/>
      </w:pPr>
      <w:rPr>
        <w:rFonts w:hint="default"/>
      </w:rPr>
    </w:lvl>
    <w:lvl w:ilvl="7" w:tplc="B6208FA0">
      <w:numFmt w:val="bullet"/>
      <w:lvlText w:val="•"/>
      <w:lvlJc w:val="left"/>
      <w:pPr>
        <w:ind w:left="5831" w:hanging="241"/>
      </w:pPr>
      <w:rPr>
        <w:rFonts w:hint="default"/>
      </w:rPr>
    </w:lvl>
    <w:lvl w:ilvl="8" w:tplc="6F0806EE">
      <w:numFmt w:val="bullet"/>
      <w:lvlText w:val="•"/>
      <w:lvlJc w:val="left"/>
      <w:pPr>
        <w:ind w:left="6516" w:hanging="241"/>
      </w:pPr>
      <w:rPr>
        <w:rFonts w:hint="default"/>
      </w:rPr>
    </w:lvl>
  </w:abstractNum>
  <w:abstractNum w:abstractNumId="9" w15:restartNumberingAfterBreak="0">
    <w:nsid w:val="1F2872B0"/>
    <w:multiLevelType w:val="hybridMultilevel"/>
    <w:tmpl w:val="F496DFFC"/>
    <w:lvl w:ilvl="0" w:tplc="74FEC63C">
      <w:start w:val="1"/>
      <w:numFmt w:val="bullet"/>
      <w:pStyle w:val="ListBullet"/>
      <w:lvlText w:val=""/>
      <w:lvlJc w:val="left"/>
      <w:pPr>
        <w:ind w:left="108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221F40FE"/>
    <w:multiLevelType w:val="hybridMultilevel"/>
    <w:tmpl w:val="1256C6FA"/>
    <w:lvl w:ilvl="0" w:tplc="DABE60AA">
      <w:numFmt w:val="bullet"/>
      <w:lvlText w:val="•"/>
      <w:lvlJc w:val="left"/>
      <w:pPr>
        <w:ind w:left="439" w:hanging="241"/>
      </w:pPr>
      <w:rPr>
        <w:rFonts w:ascii="Georgia" w:eastAsia="Georgia" w:hAnsi="Georgia" w:cs="Georgia" w:hint="default"/>
        <w:color w:val="231F20"/>
        <w:spacing w:val="-6"/>
        <w:w w:val="100"/>
        <w:sz w:val="22"/>
        <w:szCs w:val="22"/>
      </w:rPr>
    </w:lvl>
    <w:lvl w:ilvl="1" w:tplc="B3600E7E">
      <w:numFmt w:val="bullet"/>
      <w:lvlText w:val="•"/>
      <w:lvlJc w:val="left"/>
      <w:pPr>
        <w:ind w:left="658" w:hanging="241"/>
      </w:pPr>
      <w:rPr>
        <w:rFonts w:hint="default"/>
      </w:rPr>
    </w:lvl>
    <w:lvl w:ilvl="2" w:tplc="679082EC">
      <w:numFmt w:val="bullet"/>
      <w:lvlText w:val="•"/>
      <w:lvlJc w:val="left"/>
      <w:pPr>
        <w:ind w:left="876" w:hanging="241"/>
      </w:pPr>
      <w:rPr>
        <w:rFonts w:hint="default"/>
      </w:rPr>
    </w:lvl>
    <w:lvl w:ilvl="3" w:tplc="1090DE78">
      <w:numFmt w:val="bullet"/>
      <w:lvlText w:val="•"/>
      <w:lvlJc w:val="left"/>
      <w:pPr>
        <w:ind w:left="1094" w:hanging="241"/>
      </w:pPr>
      <w:rPr>
        <w:rFonts w:hint="default"/>
      </w:rPr>
    </w:lvl>
    <w:lvl w:ilvl="4" w:tplc="6610148C">
      <w:numFmt w:val="bullet"/>
      <w:lvlText w:val="•"/>
      <w:lvlJc w:val="left"/>
      <w:pPr>
        <w:ind w:left="1312" w:hanging="241"/>
      </w:pPr>
      <w:rPr>
        <w:rFonts w:hint="default"/>
      </w:rPr>
    </w:lvl>
    <w:lvl w:ilvl="5" w:tplc="A6F46B48">
      <w:numFmt w:val="bullet"/>
      <w:lvlText w:val="•"/>
      <w:lvlJc w:val="left"/>
      <w:pPr>
        <w:ind w:left="1530" w:hanging="241"/>
      </w:pPr>
      <w:rPr>
        <w:rFonts w:hint="default"/>
      </w:rPr>
    </w:lvl>
    <w:lvl w:ilvl="6" w:tplc="4A6ED568">
      <w:numFmt w:val="bullet"/>
      <w:lvlText w:val="•"/>
      <w:lvlJc w:val="left"/>
      <w:pPr>
        <w:ind w:left="1748" w:hanging="241"/>
      </w:pPr>
      <w:rPr>
        <w:rFonts w:hint="default"/>
      </w:rPr>
    </w:lvl>
    <w:lvl w:ilvl="7" w:tplc="7E84018E">
      <w:numFmt w:val="bullet"/>
      <w:lvlText w:val="•"/>
      <w:lvlJc w:val="left"/>
      <w:pPr>
        <w:ind w:left="1966" w:hanging="241"/>
      </w:pPr>
      <w:rPr>
        <w:rFonts w:hint="default"/>
      </w:rPr>
    </w:lvl>
    <w:lvl w:ilvl="8" w:tplc="E870A816">
      <w:numFmt w:val="bullet"/>
      <w:lvlText w:val="•"/>
      <w:lvlJc w:val="left"/>
      <w:pPr>
        <w:ind w:left="2184" w:hanging="241"/>
      </w:pPr>
      <w:rPr>
        <w:rFonts w:hint="default"/>
      </w:rPr>
    </w:lvl>
  </w:abstractNum>
  <w:abstractNum w:abstractNumId="11" w15:restartNumberingAfterBreak="0">
    <w:nsid w:val="22E552B9"/>
    <w:multiLevelType w:val="hybridMultilevel"/>
    <w:tmpl w:val="7EE8EBAA"/>
    <w:lvl w:ilvl="0" w:tplc="95905090">
      <w:numFmt w:val="bullet"/>
      <w:lvlText w:val="•"/>
      <w:lvlJc w:val="left"/>
      <w:pPr>
        <w:ind w:left="1040" w:hanging="241"/>
      </w:pPr>
      <w:rPr>
        <w:rFonts w:ascii="Georgia" w:eastAsia="Georgia" w:hAnsi="Georgia" w:cs="Georgia" w:hint="default"/>
        <w:color w:val="231F20"/>
        <w:spacing w:val="-6"/>
        <w:w w:val="100"/>
        <w:sz w:val="22"/>
        <w:szCs w:val="22"/>
      </w:rPr>
    </w:lvl>
    <w:lvl w:ilvl="1" w:tplc="2EE4508C">
      <w:numFmt w:val="bullet"/>
      <w:lvlText w:val="•"/>
      <w:lvlJc w:val="left"/>
      <w:pPr>
        <w:ind w:left="1724" w:hanging="241"/>
      </w:pPr>
      <w:rPr>
        <w:rFonts w:hint="default"/>
      </w:rPr>
    </w:lvl>
    <w:lvl w:ilvl="2" w:tplc="A12E0992">
      <w:numFmt w:val="bullet"/>
      <w:lvlText w:val="•"/>
      <w:lvlJc w:val="left"/>
      <w:pPr>
        <w:ind w:left="2408" w:hanging="241"/>
      </w:pPr>
      <w:rPr>
        <w:rFonts w:hint="default"/>
      </w:rPr>
    </w:lvl>
    <w:lvl w:ilvl="3" w:tplc="87E624E0">
      <w:numFmt w:val="bullet"/>
      <w:lvlText w:val="•"/>
      <w:lvlJc w:val="left"/>
      <w:pPr>
        <w:ind w:left="3092" w:hanging="241"/>
      </w:pPr>
      <w:rPr>
        <w:rFonts w:hint="default"/>
      </w:rPr>
    </w:lvl>
    <w:lvl w:ilvl="4" w:tplc="021C6F7E">
      <w:numFmt w:val="bullet"/>
      <w:lvlText w:val="•"/>
      <w:lvlJc w:val="left"/>
      <w:pPr>
        <w:ind w:left="3776" w:hanging="241"/>
      </w:pPr>
      <w:rPr>
        <w:rFonts w:hint="default"/>
      </w:rPr>
    </w:lvl>
    <w:lvl w:ilvl="5" w:tplc="C73A95B6">
      <w:numFmt w:val="bullet"/>
      <w:lvlText w:val="•"/>
      <w:lvlJc w:val="left"/>
      <w:pPr>
        <w:ind w:left="4460" w:hanging="241"/>
      </w:pPr>
      <w:rPr>
        <w:rFonts w:hint="default"/>
      </w:rPr>
    </w:lvl>
    <w:lvl w:ilvl="6" w:tplc="1458B5B4">
      <w:numFmt w:val="bullet"/>
      <w:lvlText w:val="•"/>
      <w:lvlJc w:val="left"/>
      <w:pPr>
        <w:ind w:left="5144" w:hanging="241"/>
      </w:pPr>
      <w:rPr>
        <w:rFonts w:hint="default"/>
      </w:rPr>
    </w:lvl>
    <w:lvl w:ilvl="7" w:tplc="6D1E81F4">
      <w:numFmt w:val="bullet"/>
      <w:lvlText w:val="•"/>
      <w:lvlJc w:val="left"/>
      <w:pPr>
        <w:ind w:left="5828" w:hanging="241"/>
      </w:pPr>
      <w:rPr>
        <w:rFonts w:hint="default"/>
      </w:rPr>
    </w:lvl>
    <w:lvl w:ilvl="8" w:tplc="0C98A6D2">
      <w:numFmt w:val="bullet"/>
      <w:lvlText w:val="•"/>
      <w:lvlJc w:val="left"/>
      <w:pPr>
        <w:ind w:left="6512" w:hanging="241"/>
      </w:pPr>
      <w:rPr>
        <w:rFonts w:hint="default"/>
      </w:rPr>
    </w:lvl>
  </w:abstractNum>
  <w:abstractNum w:abstractNumId="12" w15:restartNumberingAfterBreak="0">
    <w:nsid w:val="25B00560"/>
    <w:multiLevelType w:val="hybridMultilevel"/>
    <w:tmpl w:val="D59A13C6"/>
    <w:lvl w:ilvl="0" w:tplc="E9F64A9E">
      <w:numFmt w:val="bullet"/>
      <w:lvlText w:val="•"/>
      <w:lvlJc w:val="left"/>
      <w:pPr>
        <w:ind w:left="1042" w:hanging="241"/>
      </w:pPr>
      <w:rPr>
        <w:rFonts w:hint="default"/>
        <w:spacing w:val="-6"/>
        <w:w w:val="98"/>
      </w:rPr>
    </w:lvl>
    <w:lvl w:ilvl="1" w:tplc="FF68CE1C">
      <w:numFmt w:val="bullet"/>
      <w:lvlText w:val="•"/>
      <w:lvlJc w:val="left"/>
      <w:pPr>
        <w:ind w:left="1724" w:hanging="241"/>
      </w:pPr>
      <w:rPr>
        <w:rFonts w:hint="default"/>
      </w:rPr>
    </w:lvl>
    <w:lvl w:ilvl="2" w:tplc="A92A1A4A">
      <w:numFmt w:val="bullet"/>
      <w:lvlText w:val="•"/>
      <w:lvlJc w:val="left"/>
      <w:pPr>
        <w:ind w:left="2409" w:hanging="241"/>
      </w:pPr>
      <w:rPr>
        <w:rFonts w:hint="default"/>
      </w:rPr>
    </w:lvl>
    <w:lvl w:ilvl="3" w:tplc="023E6396">
      <w:numFmt w:val="bullet"/>
      <w:lvlText w:val="•"/>
      <w:lvlJc w:val="left"/>
      <w:pPr>
        <w:ind w:left="3093" w:hanging="241"/>
      </w:pPr>
      <w:rPr>
        <w:rFonts w:hint="default"/>
      </w:rPr>
    </w:lvl>
    <w:lvl w:ilvl="4" w:tplc="E89EA8AA">
      <w:numFmt w:val="bullet"/>
      <w:lvlText w:val="•"/>
      <w:lvlJc w:val="left"/>
      <w:pPr>
        <w:ind w:left="3778" w:hanging="241"/>
      </w:pPr>
      <w:rPr>
        <w:rFonts w:hint="default"/>
      </w:rPr>
    </w:lvl>
    <w:lvl w:ilvl="5" w:tplc="21F65CA0">
      <w:numFmt w:val="bullet"/>
      <w:lvlText w:val="•"/>
      <w:lvlJc w:val="left"/>
      <w:pPr>
        <w:ind w:left="4462" w:hanging="241"/>
      </w:pPr>
      <w:rPr>
        <w:rFonts w:hint="default"/>
      </w:rPr>
    </w:lvl>
    <w:lvl w:ilvl="6" w:tplc="BB785CBC">
      <w:numFmt w:val="bullet"/>
      <w:lvlText w:val="•"/>
      <w:lvlJc w:val="left"/>
      <w:pPr>
        <w:ind w:left="5147" w:hanging="241"/>
      </w:pPr>
      <w:rPr>
        <w:rFonts w:hint="default"/>
      </w:rPr>
    </w:lvl>
    <w:lvl w:ilvl="7" w:tplc="1BA6F6BE">
      <w:numFmt w:val="bullet"/>
      <w:lvlText w:val="•"/>
      <w:lvlJc w:val="left"/>
      <w:pPr>
        <w:ind w:left="5831" w:hanging="241"/>
      </w:pPr>
      <w:rPr>
        <w:rFonts w:hint="default"/>
      </w:rPr>
    </w:lvl>
    <w:lvl w:ilvl="8" w:tplc="733E7DDC">
      <w:numFmt w:val="bullet"/>
      <w:lvlText w:val="•"/>
      <w:lvlJc w:val="left"/>
      <w:pPr>
        <w:ind w:left="6516" w:hanging="241"/>
      </w:pPr>
      <w:rPr>
        <w:rFonts w:hint="default"/>
      </w:rPr>
    </w:lvl>
  </w:abstractNum>
  <w:abstractNum w:abstractNumId="13" w15:restartNumberingAfterBreak="0">
    <w:nsid w:val="25F25C77"/>
    <w:multiLevelType w:val="hybridMultilevel"/>
    <w:tmpl w:val="F7A0423C"/>
    <w:lvl w:ilvl="0" w:tplc="616602B2">
      <w:numFmt w:val="bullet"/>
      <w:lvlText w:val="•"/>
      <w:lvlJc w:val="left"/>
      <w:pPr>
        <w:ind w:left="1040" w:hanging="241"/>
      </w:pPr>
      <w:rPr>
        <w:rFonts w:ascii="Georgia" w:eastAsia="Georgia" w:hAnsi="Georgia" w:cs="Georgia" w:hint="default"/>
        <w:color w:val="231F20"/>
        <w:spacing w:val="-6"/>
        <w:w w:val="100"/>
        <w:sz w:val="22"/>
        <w:szCs w:val="22"/>
      </w:rPr>
    </w:lvl>
    <w:lvl w:ilvl="1" w:tplc="B1160A16">
      <w:numFmt w:val="bullet"/>
      <w:lvlText w:val="•"/>
      <w:lvlJc w:val="left"/>
      <w:pPr>
        <w:ind w:left="1724" w:hanging="241"/>
      </w:pPr>
      <w:rPr>
        <w:rFonts w:hint="default"/>
      </w:rPr>
    </w:lvl>
    <w:lvl w:ilvl="2" w:tplc="5B7ACA7E">
      <w:numFmt w:val="bullet"/>
      <w:lvlText w:val="•"/>
      <w:lvlJc w:val="left"/>
      <w:pPr>
        <w:ind w:left="2408" w:hanging="241"/>
      </w:pPr>
      <w:rPr>
        <w:rFonts w:hint="default"/>
      </w:rPr>
    </w:lvl>
    <w:lvl w:ilvl="3" w:tplc="C922B162">
      <w:numFmt w:val="bullet"/>
      <w:lvlText w:val="•"/>
      <w:lvlJc w:val="left"/>
      <w:pPr>
        <w:ind w:left="3092" w:hanging="241"/>
      </w:pPr>
      <w:rPr>
        <w:rFonts w:hint="default"/>
      </w:rPr>
    </w:lvl>
    <w:lvl w:ilvl="4" w:tplc="9E48A3B6">
      <w:numFmt w:val="bullet"/>
      <w:lvlText w:val="•"/>
      <w:lvlJc w:val="left"/>
      <w:pPr>
        <w:ind w:left="3776" w:hanging="241"/>
      </w:pPr>
      <w:rPr>
        <w:rFonts w:hint="default"/>
      </w:rPr>
    </w:lvl>
    <w:lvl w:ilvl="5" w:tplc="0B6EF9E2">
      <w:numFmt w:val="bullet"/>
      <w:lvlText w:val="•"/>
      <w:lvlJc w:val="left"/>
      <w:pPr>
        <w:ind w:left="4460" w:hanging="241"/>
      </w:pPr>
      <w:rPr>
        <w:rFonts w:hint="default"/>
      </w:rPr>
    </w:lvl>
    <w:lvl w:ilvl="6" w:tplc="F392A860">
      <w:numFmt w:val="bullet"/>
      <w:lvlText w:val="•"/>
      <w:lvlJc w:val="left"/>
      <w:pPr>
        <w:ind w:left="5144" w:hanging="241"/>
      </w:pPr>
      <w:rPr>
        <w:rFonts w:hint="default"/>
      </w:rPr>
    </w:lvl>
    <w:lvl w:ilvl="7" w:tplc="E5602380">
      <w:numFmt w:val="bullet"/>
      <w:lvlText w:val="•"/>
      <w:lvlJc w:val="left"/>
      <w:pPr>
        <w:ind w:left="5828" w:hanging="241"/>
      </w:pPr>
      <w:rPr>
        <w:rFonts w:hint="default"/>
      </w:rPr>
    </w:lvl>
    <w:lvl w:ilvl="8" w:tplc="42B81D52">
      <w:numFmt w:val="bullet"/>
      <w:lvlText w:val="•"/>
      <w:lvlJc w:val="left"/>
      <w:pPr>
        <w:ind w:left="6512" w:hanging="241"/>
      </w:pPr>
      <w:rPr>
        <w:rFonts w:hint="default"/>
      </w:rPr>
    </w:lvl>
  </w:abstractNum>
  <w:abstractNum w:abstractNumId="14" w15:restartNumberingAfterBreak="0">
    <w:nsid w:val="28532DD2"/>
    <w:multiLevelType w:val="hybridMultilevel"/>
    <w:tmpl w:val="369C69EA"/>
    <w:lvl w:ilvl="0" w:tplc="BACA8062">
      <w:numFmt w:val="bullet"/>
      <w:lvlText w:val="•"/>
      <w:lvlJc w:val="left"/>
      <w:pPr>
        <w:ind w:left="2097" w:hanging="241"/>
      </w:pPr>
      <w:rPr>
        <w:rFonts w:ascii="Georgia" w:eastAsia="Georgia" w:hAnsi="Georgia" w:cs="Georgia" w:hint="default"/>
        <w:color w:val="231F20"/>
        <w:spacing w:val="-6"/>
        <w:w w:val="100"/>
        <w:sz w:val="22"/>
        <w:szCs w:val="22"/>
      </w:rPr>
    </w:lvl>
    <w:lvl w:ilvl="1" w:tplc="8E4ED1B0">
      <w:numFmt w:val="bullet"/>
      <w:lvlText w:val="•"/>
      <w:lvlJc w:val="left"/>
      <w:pPr>
        <w:ind w:left="2587" w:hanging="241"/>
      </w:pPr>
      <w:rPr>
        <w:rFonts w:hint="default"/>
      </w:rPr>
    </w:lvl>
    <w:lvl w:ilvl="2" w:tplc="F2124048">
      <w:numFmt w:val="bullet"/>
      <w:lvlText w:val="•"/>
      <w:lvlJc w:val="left"/>
      <w:pPr>
        <w:ind w:left="3074" w:hanging="241"/>
      </w:pPr>
      <w:rPr>
        <w:rFonts w:hint="default"/>
      </w:rPr>
    </w:lvl>
    <w:lvl w:ilvl="3" w:tplc="7DB4D118">
      <w:numFmt w:val="bullet"/>
      <w:lvlText w:val="•"/>
      <w:lvlJc w:val="left"/>
      <w:pPr>
        <w:ind w:left="3561" w:hanging="241"/>
      </w:pPr>
      <w:rPr>
        <w:rFonts w:hint="default"/>
      </w:rPr>
    </w:lvl>
    <w:lvl w:ilvl="4" w:tplc="262CE982">
      <w:numFmt w:val="bullet"/>
      <w:lvlText w:val="•"/>
      <w:lvlJc w:val="left"/>
      <w:pPr>
        <w:ind w:left="4048" w:hanging="241"/>
      </w:pPr>
      <w:rPr>
        <w:rFonts w:hint="default"/>
      </w:rPr>
    </w:lvl>
    <w:lvl w:ilvl="5" w:tplc="D4AA2968">
      <w:numFmt w:val="bullet"/>
      <w:lvlText w:val="•"/>
      <w:lvlJc w:val="left"/>
      <w:pPr>
        <w:ind w:left="4535" w:hanging="241"/>
      </w:pPr>
      <w:rPr>
        <w:rFonts w:hint="default"/>
      </w:rPr>
    </w:lvl>
    <w:lvl w:ilvl="6" w:tplc="CF7445F4">
      <w:numFmt w:val="bullet"/>
      <w:lvlText w:val="•"/>
      <w:lvlJc w:val="left"/>
      <w:pPr>
        <w:ind w:left="5022" w:hanging="241"/>
      </w:pPr>
      <w:rPr>
        <w:rFonts w:hint="default"/>
      </w:rPr>
    </w:lvl>
    <w:lvl w:ilvl="7" w:tplc="0A32A478">
      <w:numFmt w:val="bullet"/>
      <w:lvlText w:val="•"/>
      <w:lvlJc w:val="left"/>
      <w:pPr>
        <w:ind w:left="5509" w:hanging="241"/>
      </w:pPr>
      <w:rPr>
        <w:rFonts w:hint="default"/>
      </w:rPr>
    </w:lvl>
    <w:lvl w:ilvl="8" w:tplc="FF4A6B0A">
      <w:numFmt w:val="bullet"/>
      <w:lvlText w:val="•"/>
      <w:lvlJc w:val="left"/>
      <w:pPr>
        <w:ind w:left="5997" w:hanging="241"/>
      </w:pPr>
      <w:rPr>
        <w:rFonts w:hint="default"/>
      </w:rPr>
    </w:lvl>
  </w:abstractNum>
  <w:abstractNum w:abstractNumId="15" w15:restartNumberingAfterBreak="0">
    <w:nsid w:val="29293B24"/>
    <w:multiLevelType w:val="hybridMultilevel"/>
    <w:tmpl w:val="3782DC40"/>
    <w:lvl w:ilvl="0" w:tplc="072A3158">
      <w:numFmt w:val="bullet"/>
      <w:lvlText w:val="•"/>
      <w:lvlJc w:val="left"/>
      <w:pPr>
        <w:ind w:left="1042" w:hanging="241"/>
      </w:pPr>
      <w:rPr>
        <w:rFonts w:ascii="Georgia" w:eastAsia="Georgia" w:hAnsi="Georgia" w:cs="Georgia" w:hint="default"/>
        <w:color w:val="231F20"/>
        <w:spacing w:val="-6"/>
        <w:w w:val="97"/>
        <w:sz w:val="22"/>
        <w:szCs w:val="22"/>
      </w:rPr>
    </w:lvl>
    <w:lvl w:ilvl="1" w:tplc="75A4847A">
      <w:numFmt w:val="bullet"/>
      <w:lvlText w:val="•"/>
      <w:lvlJc w:val="left"/>
      <w:pPr>
        <w:ind w:left="1724" w:hanging="241"/>
      </w:pPr>
      <w:rPr>
        <w:rFonts w:hint="default"/>
      </w:rPr>
    </w:lvl>
    <w:lvl w:ilvl="2" w:tplc="D0E67CE2">
      <w:numFmt w:val="bullet"/>
      <w:lvlText w:val="•"/>
      <w:lvlJc w:val="left"/>
      <w:pPr>
        <w:ind w:left="2409" w:hanging="241"/>
      </w:pPr>
      <w:rPr>
        <w:rFonts w:hint="default"/>
      </w:rPr>
    </w:lvl>
    <w:lvl w:ilvl="3" w:tplc="4E8CDA96">
      <w:numFmt w:val="bullet"/>
      <w:lvlText w:val="•"/>
      <w:lvlJc w:val="left"/>
      <w:pPr>
        <w:ind w:left="3093" w:hanging="241"/>
      </w:pPr>
      <w:rPr>
        <w:rFonts w:hint="default"/>
      </w:rPr>
    </w:lvl>
    <w:lvl w:ilvl="4" w:tplc="6906A3D8">
      <w:numFmt w:val="bullet"/>
      <w:lvlText w:val="•"/>
      <w:lvlJc w:val="left"/>
      <w:pPr>
        <w:ind w:left="3778" w:hanging="241"/>
      </w:pPr>
      <w:rPr>
        <w:rFonts w:hint="default"/>
      </w:rPr>
    </w:lvl>
    <w:lvl w:ilvl="5" w:tplc="43F230C2">
      <w:numFmt w:val="bullet"/>
      <w:lvlText w:val="•"/>
      <w:lvlJc w:val="left"/>
      <w:pPr>
        <w:ind w:left="4462" w:hanging="241"/>
      </w:pPr>
      <w:rPr>
        <w:rFonts w:hint="default"/>
      </w:rPr>
    </w:lvl>
    <w:lvl w:ilvl="6" w:tplc="DAF69378">
      <w:numFmt w:val="bullet"/>
      <w:lvlText w:val="•"/>
      <w:lvlJc w:val="left"/>
      <w:pPr>
        <w:ind w:left="5147" w:hanging="241"/>
      </w:pPr>
      <w:rPr>
        <w:rFonts w:hint="default"/>
      </w:rPr>
    </w:lvl>
    <w:lvl w:ilvl="7" w:tplc="C8DAE4C8">
      <w:numFmt w:val="bullet"/>
      <w:lvlText w:val="•"/>
      <w:lvlJc w:val="left"/>
      <w:pPr>
        <w:ind w:left="5831" w:hanging="241"/>
      </w:pPr>
      <w:rPr>
        <w:rFonts w:hint="default"/>
      </w:rPr>
    </w:lvl>
    <w:lvl w:ilvl="8" w:tplc="50FC359A">
      <w:numFmt w:val="bullet"/>
      <w:lvlText w:val="•"/>
      <w:lvlJc w:val="left"/>
      <w:pPr>
        <w:ind w:left="6516" w:hanging="241"/>
      </w:pPr>
      <w:rPr>
        <w:rFonts w:hint="default"/>
      </w:rPr>
    </w:lvl>
  </w:abstractNum>
  <w:abstractNum w:abstractNumId="16" w15:restartNumberingAfterBreak="0">
    <w:nsid w:val="2B9E00D4"/>
    <w:multiLevelType w:val="hybridMultilevel"/>
    <w:tmpl w:val="E1E21916"/>
    <w:lvl w:ilvl="0" w:tplc="CC7C4320">
      <w:numFmt w:val="bullet"/>
      <w:lvlText w:val="•"/>
      <w:lvlJc w:val="left"/>
      <w:pPr>
        <w:ind w:left="1040" w:hanging="241"/>
      </w:pPr>
      <w:rPr>
        <w:rFonts w:ascii="Georgia" w:eastAsia="Georgia" w:hAnsi="Georgia" w:cs="Georgia" w:hint="default"/>
        <w:color w:val="231F20"/>
        <w:spacing w:val="-6"/>
        <w:w w:val="99"/>
        <w:sz w:val="22"/>
        <w:szCs w:val="22"/>
      </w:rPr>
    </w:lvl>
    <w:lvl w:ilvl="1" w:tplc="8620DBBC">
      <w:numFmt w:val="bullet"/>
      <w:lvlText w:val="•"/>
      <w:lvlJc w:val="left"/>
      <w:pPr>
        <w:ind w:left="1724" w:hanging="241"/>
      </w:pPr>
      <w:rPr>
        <w:rFonts w:hint="default"/>
      </w:rPr>
    </w:lvl>
    <w:lvl w:ilvl="2" w:tplc="46DCEB52">
      <w:numFmt w:val="bullet"/>
      <w:lvlText w:val="•"/>
      <w:lvlJc w:val="left"/>
      <w:pPr>
        <w:ind w:left="2408" w:hanging="241"/>
      </w:pPr>
      <w:rPr>
        <w:rFonts w:hint="default"/>
      </w:rPr>
    </w:lvl>
    <w:lvl w:ilvl="3" w:tplc="386250AA">
      <w:numFmt w:val="bullet"/>
      <w:lvlText w:val="•"/>
      <w:lvlJc w:val="left"/>
      <w:pPr>
        <w:ind w:left="3092" w:hanging="241"/>
      </w:pPr>
      <w:rPr>
        <w:rFonts w:hint="default"/>
      </w:rPr>
    </w:lvl>
    <w:lvl w:ilvl="4" w:tplc="0F4C4CC8">
      <w:numFmt w:val="bullet"/>
      <w:lvlText w:val="•"/>
      <w:lvlJc w:val="left"/>
      <w:pPr>
        <w:ind w:left="3776" w:hanging="241"/>
      </w:pPr>
      <w:rPr>
        <w:rFonts w:hint="default"/>
      </w:rPr>
    </w:lvl>
    <w:lvl w:ilvl="5" w:tplc="0DF86318">
      <w:numFmt w:val="bullet"/>
      <w:lvlText w:val="•"/>
      <w:lvlJc w:val="left"/>
      <w:pPr>
        <w:ind w:left="4460" w:hanging="241"/>
      </w:pPr>
      <w:rPr>
        <w:rFonts w:hint="default"/>
      </w:rPr>
    </w:lvl>
    <w:lvl w:ilvl="6" w:tplc="F2E62A1C">
      <w:numFmt w:val="bullet"/>
      <w:lvlText w:val="•"/>
      <w:lvlJc w:val="left"/>
      <w:pPr>
        <w:ind w:left="5144" w:hanging="241"/>
      </w:pPr>
      <w:rPr>
        <w:rFonts w:hint="default"/>
      </w:rPr>
    </w:lvl>
    <w:lvl w:ilvl="7" w:tplc="CCD0F6B6">
      <w:numFmt w:val="bullet"/>
      <w:lvlText w:val="•"/>
      <w:lvlJc w:val="left"/>
      <w:pPr>
        <w:ind w:left="5828" w:hanging="241"/>
      </w:pPr>
      <w:rPr>
        <w:rFonts w:hint="default"/>
      </w:rPr>
    </w:lvl>
    <w:lvl w:ilvl="8" w:tplc="280CBD84">
      <w:numFmt w:val="bullet"/>
      <w:lvlText w:val="•"/>
      <w:lvlJc w:val="left"/>
      <w:pPr>
        <w:ind w:left="6512" w:hanging="241"/>
      </w:pPr>
      <w:rPr>
        <w:rFonts w:hint="default"/>
      </w:rPr>
    </w:lvl>
  </w:abstractNum>
  <w:abstractNum w:abstractNumId="17" w15:restartNumberingAfterBreak="0">
    <w:nsid w:val="2F9103F0"/>
    <w:multiLevelType w:val="hybridMultilevel"/>
    <w:tmpl w:val="7ECA9E20"/>
    <w:lvl w:ilvl="0" w:tplc="9C26F06C">
      <w:numFmt w:val="bullet"/>
      <w:lvlText w:val="•"/>
      <w:lvlJc w:val="left"/>
      <w:pPr>
        <w:ind w:left="1040" w:hanging="241"/>
      </w:pPr>
      <w:rPr>
        <w:rFonts w:ascii="Georgia" w:eastAsia="Georgia" w:hAnsi="Georgia" w:cs="Georgia" w:hint="default"/>
        <w:color w:val="231F20"/>
        <w:spacing w:val="-6"/>
        <w:w w:val="100"/>
        <w:sz w:val="22"/>
        <w:szCs w:val="22"/>
      </w:rPr>
    </w:lvl>
    <w:lvl w:ilvl="1" w:tplc="237EF952">
      <w:numFmt w:val="bullet"/>
      <w:lvlText w:val="•"/>
      <w:lvlJc w:val="left"/>
      <w:pPr>
        <w:ind w:left="1724" w:hanging="241"/>
      </w:pPr>
      <w:rPr>
        <w:rFonts w:hint="default"/>
      </w:rPr>
    </w:lvl>
    <w:lvl w:ilvl="2" w:tplc="8A4AB584">
      <w:numFmt w:val="bullet"/>
      <w:lvlText w:val="•"/>
      <w:lvlJc w:val="left"/>
      <w:pPr>
        <w:ind w:left="2408" w:hanging="241"/>
      </w:pPr>
      <w:rPr>
        <w:rFonts w:hint="default"/>
      </w:rPr>
    </w:lvl>
    <w:lvl w:ilvl="3" w:tplc="2DC8A18C">
      <w:numFmt w:val="bullet"/>
      <w:lvlText w:val="•"/>
      <w:lvlJc w:val="left"/>
      <w:pPr>
        <w:ind w:left="3092" w:hanging="241"/>
      </w:pPr>
      <w:rPr>
        <w:rFonts w:hint="default"/>
      </w:rPr>
    </w:lvl>
    <w:lvl w:ilvl="4" w:tplc="2AB49B62">
      <w:numFmt w:val="bullet"/>
      <w:lvlText w:val="•"/>
      <w:lvlJc w:val="left"/>
      <w:pPr>
        <w:ind w:left="3776" w:hanging="241"/>
      </w:pPr>
      <w:rPr>
        <w:rFonts w:hint="default"/>
      </w:rPr>
    </w:lvl>
    <w:lvl w:ilvl="5" w:tplc="ADC60F9A">
      <w:numFmt w:val="bullet"/>
      <w:lvlText w:val="•"/>
      <w:lvlJc w:val="left"/>
      <w:pPr>
        <w:ind w:left="4460" w:hanging="241"/>
      </w:pPr>
      <w:rPr>
        <w:rFonts w:hint="default"/>
      </w:rPr>
    </w:lvl>
    <w:lvl w:ilvl="6" w:tplc="E9FE5ACC">
      <w:numFmt w:val="bullet"/>
      <w:lvlText w:val="•"/>
      <w:lvlJc w:val="left"/>
      <w:pPr>
        <w:ind w:left="5144" w:hanging="241"/>
      </w:pPr>
      <w:rPr>
        <w:rFonts w:hint="default"/>
      </w:rPr>
    </w:lvl>
    <w:lvl w:ilvl="7" w:tplc="B9E6586E">
      <w:numFmt w:val="bullet"/>
      <w:lvlText w:val="•"/>
      <w:lvlJc w:val="left"/>
      <w:pPr>
        <w:ind w:left="5828" w:hanging="241"/>
      </w:pPr>
      <w:rPr>
        <w:rFonts w:hint="default"/>
      </w:rPr>
    </w:lvl>
    <w:lvl w:ilvl="8" w:tplc="DBE47538">
      <w:numFmt w:val="bullet"/>
      <w:lvlText w:val="•"/>
      <w:lvlJc w:val="left"/>
      <w:pPr>
        <w:ind w:left="6512" w:hanging="241"/>
      </w:pPr>
      <w:rPr>
        <w:rFonts w:hint="default"/>
      </w:rPr>
    </w:lvl>
  </w:abstractNum>
  <w:abstractNum w:abstractNumId="18" w15:restartNumberingAfterBreak="0">
    <w:nsid w:val="32C90ECF"/>
    <w:multiLevelType w:val="hybridMultilevel"/>
    <w:tmpl w:val="B51A287C"/>
    <w:lvl w:ilvl="0" w:tplc="77FA337A">
      <w:numFmt w:val="bullet"/>
      <w:lvlText w:val="•"/>
      <w:lvlJc w:val="left"/>
      <w:pPr>
        <w:ind w:left="1042" w:hanging="241"/>
      </w:pPr>
      <w:rPr>
        <w:rFonts w:hint="default"/>
        <w:spacing w:val="-18"/>
        <w:w w:val="100"/>
      </w:rPr>
    </w:lvl>
    <w:lvl w:ilvl="1" w:tplc="313EA5F2">
      <w:numFmt w:val="bullet"/>
      <w:lvlText w:val="•"/>
      <w:lvlJc w:val="left"/>
      <w:pPr>
        <w:ind w:left="1724" w:hanging="241"/>
      </w:pPr>
      <w:rPr>
        <w:rFonts w:hint="default"/>
      </w:rPr>
    </w:lvl>
    <w:lvl w:ilvl="2" w:tplc="CC4E6F8A">
      <w:numFmt w:val="bullet"/>
      <w:lvlText w:val="•"/>
      <w:lvlJc w:val="left"/>
      <w:pPr>
        <w:ind w:left="2409" w:hanging="241"/>
      </w:pPr>
      <w:rPr>
        <w:rFonts w:hint="default"/>
      </w:rPr>
    </w:lvl>
    <w:lvl w:ilvl="3" w:tplc="77962654">
      <w:numFmt w:val="bullet"/>
      <w:lvlText w:val="•"/>
      <w:lvlJc w:val="left"/>
      <w:pPr>
        <w:ind w:left="3093" w:hanging="241"/>
      </w:pPr>
      <w:rPr>
        <w:rFonts w:hint="default"/>
      </w:rPr>
    </w:lvl>
    <w:lvl w:ilvl="4" w:tplc="C25CF144">
      <w:numFmt w:val="bullet"/>
      <w:lvlText w:val="•"/>
      <w:lvlJc w:val="left"/>
      <w:pPr>
        <w:ind w:left="3778" w:hanging="241"/>
      </w:pPr>
      <w:rPr>
        <w:rFonts w:hint="default"/>
      </w:rPr>
    </w:lvl>
    <w:lvl w:ilvl="5" w:tplc="7C6EFE0C">
      <w:numFmt w:val="bullet"/>
      <w:lvlText w:val="•"/>
      <w:lvlJc w:val="left"/>
      <w:pPr>
        <w:ind w:left="4462" w:hanging="241"/>
      </w:pPr>
      <w:rPr>
        <w:rFonts w:hint="default"/>
      </w:rPr>
    </w:lvl>
    <w:lvl w:ilvl="6" w:tplc="CC3A4FA8">
      <w:numFmt w:val="bullet"/>
      <w:lvlText w:val="•"/>
      <w:lvlJc w:val="left"/>
      <w:pPr>
        <w:ind w:left="5147" w:hanging="241"/>
      </w:pPr>
      <w:rPr>
        <w:rFonts w:hint="default"/>
      </w:rPr>
    </w:lvl>
    <w:lvl w:ilvl="7" w:tplc="6CD6DD76">
      <w:numFmt w:val="bullet"/>
      <w:lvlText w:val="•"/>
      <w:lvlJc w:val="left"/>
      <w:pPr>
        <w:ind w:left="5831" w:hanging="241"/>
      </w:pPr>
      <w:rPr>
        <w:rFonts w:hint="default"/>
      </w:rPr>
    </w:lvl>
    <w:lvl w:ilvl="8" w:tplc="845635D2">
      <w:numFmt w:val="bullet"/>
      <w:lvlText w:val="•"/>
      <w:lvlJc w:val="left"/>
      <w:pPr>
        <w:ind w:left="6516" w:hanging="241"/>
      </w:pPr>
      <w:rPr>
        <w:rFonts w:hint="default"/>
      </w:rPr>
    </w:lvl>
  </w:abstractNum>
  <w:abstractNum w:abstractNumId="19" w15:restartNumberingAfterBreak="0">
    <w:nsid w:val="36995440"/>
    <w:multiLevelType w:val="hybridMultilevel"/>
    <w:tmpl w:val="181EB8A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3B600184"/>
    <w:multiLevelType w:val="multilevel"/>
    <w:tmpl w:val="0194030C"/>
    <w:lvl w:ilvl="0">
      <w:start w:val="4"/>
      <w:numFmt w:val="decimal"/>
      <w:lvlText w:val="%1"/>
      <w:lvlJc w:val="left"/>
      <w:pPr>
        <w:ind w:left="2334" w:hanging="515"/>
      </w:pPr>
      <w:rPr>
        <w:rFonts w:hint="default"/>
      </w:rPr>
    </w:lvl>
    <w:lvl w:ilvl="1">
      <w:start w:val="7"/>
      <w:numFmt w:val="decimal"/>
      <w:lvlText w:val="%1.%2"/>
      <w:lvlJc w:val="left"/>
      <w:pPr>
        <w:ind w:left="2334" w:hanging="515"/>
      </w:pPr>
      <w:rPr>
        <w:rFonts w:ascii="Verdana" w:eastAsia="Verdana" w:hAnsi="Verdana" w:cs="Verdana" w:hint="default"/>
        <w:b/>
        <w:bCs/>
        <w:color w:val="003563"/>
        <w:spacing w:val="-14"/>
        <w:w w:val="100"/>
        <w:sz w:val="28"/>
        <w:szCs w:val="28"/>
      </w:rPr>
    </w:lvl>
    <w:lvl w:ilvl="2">
      <w:numFmt w:val="bullet"/>
      <w:lvlText w:val="•"/>
      <w:lvlJc w:val="left"/>
      <w:pPr>
        <w:ind w:left="4220" w:hanging="515"/>
      </w:pPr>
      <w:rPr>
        <w:rFonts w:hint="default"/>
      </w:rPr>
    </w:lvl>
    <w:lvl w:ilvl="3">
      <w:numFmt w:val="bullet"/>
      <w:lvlText w:val="•"/>
      <w:lvlJc w:val="left"/>
      <w:pPr>
        <w:ind w:left="5160" w:hanging="515"/>
      </w:pPr>
      <w:rPr>
        <w:rFonts w:hint="default"/>
      </w:rPr>
    </w:lvl>
    <w:lvl w:ilvl="4">
      <w:numFmt w:val="bullet"/>
      <w:lvlText w:val="•"/>
      <w:lvlJc w:val="left"/>
      <w:pPr>
        <w:ind w:left="6100" w:hanging="515"/>
      </w:pPr>
      <w:rPr>
        <w:rFonts w:hint="default"/>
      </w:rPr>
    </w:lvl>
    <w:lvl w:ilvl="5">
      <w:numFmt w:val="bullet"/>
      <w:lvlText w:val="•"/>
      <w:lvlJc w:val="left"/>
      <w:pPr>
        <w:ind w:left="7040" w:hanging="515"/>
      </w:pPr>
      <w:rPr>
        <w:rFonts w:hint="default"/>
      </w:rPr>
    </w:lvl>
    <w:lvl w:ilvl="6">
      <w:numFmt w:val="bullet"/>
      <w:lvlText w:val="•"/>
      <w:lvlJc w:val="left"/>
      <w:pPr>
        <w:ind w:left="7980" w:hanging="515"/>
      </w:pPr>
      <w:rPr>
        <w:rFonts w:hint="default"/>
      </w:rPr>
    </w:lvl>
    <w:lvl w:ilvl="7">
      <w:numFmt w:val="bullet"/>
      <w:lvlText w:val="•"/>
      <w:lvlJc w:val="left"/>
      <w:pPr>
        <w:ind w:left="8920" w:hanging="515"/>
      </w:pPr>
      <w:rPr>
        <w:rFonts w:hint="default"/>
      </w:rPr>
    </w:lvl>
    <w:lvl w:ilvl="8">
      <w:numFmt w:val="bullet"/>
      <w:lvlText w:val="•"/>
      <w:lvlJc w:val="left"/>
      <w:pPr>
        <w:ind w:left="9860" w:hanging="515"/>
      </w:pPr>
      <w:rPr>
        <w:rFonts w:hint="default"/>
      </w:rPr>
    </w:lvl>
  </w:abstractNum>
  <w:abstractNum w:abstractNumId="21" w15:restartNumberingAfterBreak="0">
    <w:nsid w:val="3C850B10"/>
    <w:multiLevelType w:val="multilevel"/>
    <w:tmpl w:val="1FB49454"/>
    <w:lvl w:ilvl="0">
      <w:start w:val="4"/>
      <w:numFmt w:val="decimal"/>
      <w:lvlText w:val="%1"/>
      <w:lvlJc w:val="left"/>
      <w:pPr>
        <w:ind w:left="2415" w:hanging="595"/>
      </w:pPr>
      <w:rPr>
        <w:rFonts w:hint="default"/>
      </w:rPr>
    </w:lvl>
    <w:lvl w:ilvl="1">
      <w:start w:val="1"/>
      <w:numFmt w:val="decimal"/>
      <w:lvlText w:val="%1.%2"/>
      <w:lvlJc w:val="left"/>
      <w:pPr>
        <w:ind w:left="2415" w:hanging="595"/>
      </w:pPr>
      <w:rPr>
        <w:rFonts w:ascii="Verdana" w:eastAsia="Verdana" w:hAnsi="Verdana" w:cs="Verdana" w:hint="default"/>
        <w:b/>
        <w:bCs/>
        <w:color w:val="003563"/>
        <w:w w:val="100"/>
        <w:sz w:val="28"/>
        <w:szCs w:val="28"/>
      </w:rPr>
    </w:lvl>
    <w:lvl w:ilvl="2">
      <w:start w:val="1"/>
      <w:numFmt w:val="decimal"/>
      <w:lvlText w:val="%3."/>
      <w:lvlJc w:val="left"/>
      <w:pPr>
        <w:ind w:left="2779" w:hanging="360"/>
      </w:pPr>
      <w:rPr>
        <w:rFonts w:ascii="Georgia" w:eastAsia="Georgia" w:hAnsi="Georgia" w:cs="Georgia" w:hint="default"/>
        <w:color w:val="231F20"/>
        <w:spacing w:val="-21"/>
        <w:w w:val="100"/>
        <w:sz w:val="22"/>
        <w:szCs w:val="22"/>
      </w:rPr>
    </w:lvl>
    <w:lvl w:ilvl="3">
      <w:numFmt w:val="bullet"/>
      <w:lvlText w:val="•"/>
      <w:lvlJc w:val="left"/>
      <w:pPr>
        <w:ind w:left="4771" w:hanging="360"/>
      </w:pPr>
      <w:rPr>
        <w:rFonts w:hint="default"/>
      </w:rPr>
    </w:lvl>
    <w:lvl w:ilvl="4">
      <w:numFmt w:val="bullet"/>
      <w:lvlText w:val="•"/>
      <w:lvlJc w:val="left"/>
      <w:pPr>
        <w:ind w:left="5766" w:hanging="360"/>
      </w:pPr>
      <w:rPr>
        <w:rFonts w:hint="default"/>
      </w:rPr>
    </w:lvl>
    <w:lvl w:ilvl="5">
      <w:numFmt w:val="bullet"/>
      <w:lvlText w:val="•"/>
      <w:lvlJc w:val="left"/>
      <w:pPr>
        <w:ind w:left="6762" w:hanging="360"/>
      </w:pPr>
      <w:rPr>
        <w:rFonts w:hint="default"/>
      </w:rPr>
    </w:lvl>
    <w:lvl w:ilvl="6">
      <w:numFmt w:val="bullet"/>
      <w:lvlText w:val="•"/>
      <w:lvlJc w:val="left"/>
      <w:pPr>
        <w:ind w:left="7757" w:hanging="360"/>
      </w:pPr>
      <w:rPr>
        <w:rFonts w:hint="default"/>
      </w:rPr>
    </w:lvl>
    <w:lvl w:ilvl="7">
      <w:numFmt w:val="bullet"/>
      <w:lvlText w:val="•"/>
      <w:lvlJc w:val="left"/>
      <w:pPr>
        <w:ind w:left="8753" w:hanging="360"/>
      </w:pPr>
      <w:rPr>
        <w:rFonts w:hint="default"/>
      </w:rPr>
    </w:lvl>
    <w:lvl w:ilvl="8">
      <w:numFmt w:val="bullet"/>
      <w:lvlText w:val="•"/>
      <w:lvlJc w:val="left"/>
      <w:pPr>
        <w:ind w:left="9748" w:hanging="360"/>
      </w:pPr>
      <w:rPr>
        <w:rFonts w:hint="default"/>
      </w:rPr>
    </w:lvl>
  </w:abstractNum>
  <w:abstractNum w:abstractNumId="22" w15:restartNumberingAfterBreak="0">
    <w:nsid w:val="3DA22F3F"/>
    <w:multiLevelType w:val="hybridMultilevel"/>
    <w:tmpl w:val="7D049150"/>
    <w:lvl w:ilvl="0" w:tplc="23107572">
      <w:numFmt w:val="bullet"/>
      <w:lvlText w:val="•"/>
      <w:lvlJc w:val="left"/>
      <w:pPr>
        <w:ind w:left="1040" w:hanging="241"/>
      </w:pPr>
      <w:rPr>
        <w:rFonts w:ascii="Georgia" w:eastAsia="Georgia" w:hAnsi="Georgia" w:cs="Georgia" w:hint="default"/>
        <w:color w:val="231F20"/>
        <w:spacing w:val="-6"/>
        <w:w w:val="100"/>
        <w:sz w:val="22"/>
        <w:szCs w:val="22"/>
      </w:rPr>
    </w:lvl>
    <w:lvl w:ilvl="1" w:tplc="FD765342">
      <w:numFmt w:val="bullet"/>
      <w:lvlText w:val="•"/>
      <w:lvlJc w:val="left"/>
      <w:pPr>
        <w:ind w:left="1720" w:hanging="241"/>
      </w:pPr>
      <w:rPr>
        <w:rFonts w:hint="default"/>
      </w:rPr>
    </w:lvl>
    <w:lvl w:ilvl="2" w:tplc="67BAA04C">
      <w:numFmt w:val="bullet"/>
      <w:lvlText w:val="•"/>
      <w:lvlJc w:val="left"/>
      <w:pPr>
        <w:ind w:left="2401" w:hanging="241"/>
      </w:pPr>
      <w:rPr>
        <w:rFonts w:hint="default"/>
      </w:rPr>
    </w:lvl>
    <w:lvl w:ilvl="3" w:tplc="254EA342">
      <w:numFmt w:val="bullet"/>
      <w:lvlText w:val="•"/>
      <w:lvlJc w:val="left"/>
      <w:pPr>
        <w:ind w:left="3081" w:hanging="241"/>
      </w:pPr>
      <w:rPr>
        <w:rFonts w:hint="default"/>
      </w:rPr>
    </w:lvl>
    <w:lvl w:ilvl="4" w:tplc="B0F2BA4E">
      <w:numFmt w:val="bullet"/>
      <w:lvlText w:val="•"/>
      <w:lvlJc w:val="left"/>
      <w:pPr>
        <w:ind w:left="3762" w:hanging="241"/>
      </w:pPr>
      <w:rPr>
        <w:rFonts w:hint="default"/>
      </w:rPr>
    </w:lvl>
    <w:lvl w:ilvl="5" w:tplc="F490FF86">
      <w:numFmt w:val="bullet"/>
      <w:lvlText w:val="•"/>
      <w:lvlJc w:val="left"/>
      <w:pPr>
        <w:ind w:left="4442" w:hanging="241"/>
      </w:pPr>
      <w:rPr>
        <w:rFonts w:hint="default"/>
      </w:rPr>
    </w:lvl>
    <w:lvl w:ilvl="6" w:tplc="860C1DD2">
      <w:numFmt w:val="bullet"/>
      <w:lvlText w:val="•"/>
      <w:lvlJc w:val="left"/>
      <w:pPr>
        <w:ind w:left="5123" w:hanging="241"/>
      </w:pPr>
      <w:rPr>
        <w:rFonts w:hint="default"/>
      </w:rPr>
    </w:lvl>
    <w:lvl w:ilvl="7" w:tplc="5E1495AC">
      <w:numFmt w:val="bullet"/>
      <w:lvlText w:val="•"/>
      <w:lvlJc w:val="left"/>
      <w:pPr>
        <w:ind w:left="5803" w:hanging="241"/>
      </w:pPr>
      <w:rPr>
        <w:rFonts w:hint="default"/>
      </w:rPr>
    </w:lvl>
    <w:lvl w:ilvl="8" w:tplc="811EB9F2">
      <w:numFmt w:val="bullet"/>
      <w:lvlText w:val="•"/>
      <w:lvlJc w:val="left"/>
      <w:pPr>
        <w:ind w:left="6484" w:hanging="241"/>
      </w:pPr>
      <w:rPr>
        <w:rFonts w:hint="default"/>
      </w:rPr>
    </w:lvl>
  </w:abstractNum>
  <w:abstractNum w:abstractNumId="23" w15:restartNumberingAfterBreak="0">
    <w:nsid w:val="3E0B7BB4"/>
    <w:multiLevelType w:val="hybridMultilevel"/>
    <w:tmpl w:val="05D4EFCE"/>
    <w:lvl w:ilvl="0" w:tplc="5074DB42">
      <w:numFmt w:val="bullet"/>
      <w:lvlText w:val="•"/>
      <w:lvlJc w:val="left"/>
      <w:pPr>
        <w:ind w:left="1042" w:hanging="241"/>
      </w:pPr>
      <w:rPr>
        <w:rFonts w:ascii="Georgia" w:eastAsia="Georgia" w:hAnsi="Georgia" w:cs="Georgia" w:hint="default"/>
        <w:color w:val="231F20"/>
        <w:spacing w:val="-6"/>
        <w:w w:val="100"/>
        <w:sz w:val="22"/>
        <w:szCs w:val="22"/>
      </w:rPr>
    </w:lvl>
    <w:lvl w:ilvl="1" w:tplc="2124A4A6">
      <w:numFmt w:val="bullet"/>
      <w:lvlText w:val="•"/>
      <w:lvlJc w:val="left"/>
      <w:pPr>
        <w:ind w:left="1724" w:hanging="241"/>
      </w:pPr>
      <w:rPr>
        <w:rFonts w:hint="default"/>
      </w:rPr>
    </w:lvl>
    <w:lvl w:ilvl="2" w:tplc="EC864EA8">
      <w:numFmt w:val="bullet"/>
      <w:lvlText w:val="•"/>
      <w:lvlJc w:val="left"/>
      <w:pPr>
        <w:ind w:left="2409" w:hanging="241"/>
      </w:pPr>
      <w:rPr>
        <w:rFonts w:hint="default"/>
      </w:rPr>
    </w:lvl>
    <w:lvl w:ilvl="3" w:tplc="07943718">
      <w:numFmt w:val="bullet"/>
      <w:lvlText w:val="•"/>
      <w:lvlJc w:val="left"/>
      <w:pPr>
        <w:ind w:left="3093" w:hanging="241"/>
      </w:pPr>
      <w:rPr>
        <w:rFonts w:hint="default"/>
      </w:rPr>
    </w:lvl>
    <w:lvl w:ilvl="4" w:tplc="18000CFA">
      <w:numFmt w:val="bullet"/>
      <w:lvlText w:val="•"/>
      <w:lvlJc w:val="left"/>
      <w:pPr>
        <w:ind w:left="3778" w:hanging="241"/>
      </w:pPr>
      <w:rPr>
        <w:rFonts w:hint="default"/>
      </w:rPr>
    </w:lvl>
    <w:lvl w:ilvl="5" w:tplc="26504984">
      <w:numFmt w:val="bullet"/>
      <w:lvlText w:val="•"/>
      <w:lvlJc w:val="left"/>
      <w:pPr>
        <w:ind w:left="4462" w:hanging="241"/>
      </w:pPr>
      <w:rPr>
        <w:rFonts w:hint="default"/>
      </w:rPr>
    </w:lvl>
    <w:lvl w:ilvl="6" w:tplc="D2E6577A">
      <w:numFmt w:val="bullet"/>
      <w:lvlText w:val="•"/>
      <w:lvlJc w:val="left"/>
      <w:pPr>
        <w:ind w:left="5147" w:hanging="241"/>
      </w:pPr>
      <w:rPr>
        <w:rFonts w:hint="default"/>
      </w:rPr>
    </w:lvl>
    <w:lvl w:ilvl="7" w:tplc="55A86E58">
      <w:numFmt w:val="bullet"/>
      <w:lvlText w:val="•"/>
      <w:lvlJc w:val="left"/>
      <w:pPr>
        <w:ind w:left="5831" w:hanging="241"/>
      </w:pPr>
      <w:rPr>
        <w:rFonts w:hint="default"/>
      </w:rPr>
    </w:lvl>
    <w:lvl w:ilvl="8" w:tplc="A7F84306">
      <w:numFmt w:val="bullet"/>
      <w:lvlText w:val="•"/>
      <w:lvlJc w:val="left"/>
      <w:pPr>
        <w:ind w:left="6516" w:hanging="241"/>
      </w:pPr>
      <w:rPr>
        <w:rFonts w:hint="default"/>
      </w:rPr>
    </w:lvl>
  </w:abstractNum>
  <w:abstractNum w:abstractNumId="24" w15:restartNumberingAfterBreak="0">
    <w:nsid w:val="3F060789"/>
    <w:multiLevelType w:val="multilevel"/>
    <w:tmpl w:val="09B4A654"/>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4.%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25" w15:restartNumberingAfterBreak="0">
    <w:nsid w:val="4252089F"/>
    <w:multiLevelType w:val="hybridMultilevel"/>
    <w:tmpl w:val="E0327C28"/>
    <w:lvl w:ilvl="0" w:tplc="9978230A">
      <w:numFmt w:val="bullet"/>
      <w:lvlText w:val="•"/>
      <w:lvlJc w:val="left"/>
      <w:pPr>
        <w:ind w:left="1040" w:hanging="241"/>
      </w:pPr>
      <w:rPr>
        <w:rFonts w:hint="default"/>
        <w:spacing w:val="-6"/>
        <w:w w:val="100"/>
      </w:rPr>
    </w:lvl>
    <w:lvl w:ilvl="1" w:tplc="7F5C4D0A">
      <w:numFmt w:val="bullet"/>
      <w:lvlText w:val="•"/>
      <w:lvlJc w:val="left"/>
      <w:pPr>
        <w:ind w:left="1724" w:hanging="241"/>
      </w:pPr>
      <w:rPr>
        <w:rFonts w:hint="default"/>
      </w:rPr>
    </w:lvl>
    <w:lvl w:ilvl="2" w:tplc="DF566B34">
      <w:numFmt w:val="bullet"/>
      <w:lvlText w:val="•"/>
      <w:lvlJc w:val="left"/>
      <w:pPr>
        <w:ind w:left="2408" w:hanging="241"/>
      </w:pPr>
      <w:rPr>
        <w:rFonts w:hint="default"/>
      </w:rPr>
    </w:lvl>
    <w:lvl w:ilvl="3" w:tplc="26B8DFDE">
      <w:numFmt w:val="bullet"/>
      <w:lvlText w:val="•"/>
      <w:lvlJc w:val="left"/>
      <w:pPr>
        <w:ind w:left="3092" w:hanging="241"/>
      </w:pPr>
      <w:rPr>
        <w:rFonts w:hint="default"/>
      </w:rPr>
    </w:lvl>
    <w:lvl w:ilvl="4" w:tplc="F3A4688E">
      <w:numFmt w:val="bullet"/>
      <w:lvlText w:val="•"/>
      <w:lvlJc w:val="left"/>
      <w:pPr>
        <w:ind w:left="3776" w:hanging="241"/>
      </w:pPr>
      <w:rPr>
        <w:rFonts w:hint="default"/>
      </w:rPr>
    </w:lvl>
    <w:lvl w:ilvl="5" w:tplc="9B60301A">
      <w:numFmt w:val="bullet"/>
      <w:lvlText w:val="•"/>
      <w:lvlJc w:val="left"/>
      <w:pPr>
        <w:ind w:left="4460" w:hanging="241"/>
      </w:pPr>
      <w:rPr>
        <w:rFonts w:hint="default"/>
      </w:rPr>
    </w:lvl>
    <w:lvl w:ilvl="6" w:tplc="DA12A73A">
      <w:numFmt w:val="bullet"/>
      <w:lvlText w:val="•"/>
      <w:lvlJc w:val="left"/>
      <w:pPr>
        <w:ind w:left="5144" w:hanging="241"/>
      </w:pPr>
      <w:rPr>
        <w:rFonts w:hint="default"/>
      </w:rPr>
    </w:lvl>
    <w:lvl w:ilvl="7" w:tplc="DCAEBD98">
      <w:numFmt w:val="bullet"/>
      <w:lvlText w:val="•"/>
      <w:lvlJc w:val="left"/>
      <w:pPr>
        <w:ind w:left="5828" w:hanging="241"/>
      </w:pPr>
      <w:rPr>
        <w:rFonts w:hint="default"/>
      </w:rPr>
    </w:lvl>
    <w:lvl w:ilvl="8" w:tplc="2B04BA94">
      <w:numFmt w:val="bullet"/>
      <w:lvlText w:val="•"/>
      <w:lvlJc w:val="left"/>
      <w:pPr>
        <w:ind w:left="6512" w:hanging="241"/>
      </w:pPr>
      <w:rPr>
        <w:rFonts w:hint="default"/>
      </w:rPr>
    </w:lvl>
  </w:abstractNum>
  <w:abstractNum w:abstractNumId="26" w15:restartNumberingAfterBreak="0">
    <w:nsid w:val="4C1A3C86"/>
    <w:multiLevelType w:val="multilevel"/>
    <w:tmpl w:val="DCA68F52"/>
    <w:lvl w:ilvl="0">
      <w:start w:val="4"/>
      <w:numFmt w:val="decimal"/>
      <w:lvlText w:val="%1"/>
      <w:lvlJc w:val="left"/>
      <w:pPr>
        <w:ind w:left="2415" w:hanging="595"/>
      </w:pPr>
      <w:rPr>
        <w:rFonts w:hint="default"/>
      </w:rPr>
    </w:lvl>
    <w:lvl w:ilvl="1">
      <w:start w:val="4"/>
      <w:numFmt w:val="decimal"/>
      <w:lvlText w:val="%1.%2"/>
      <w:lvlJc w:val="left"/>
      <w:pPr>
        <w:ind w:left="2415" w:hanging="595"/>
      </w:pPr>
      <w:rPr>
        <w:rFonts w:ascii="Verdana" w:eastAsia="Verdana" w:hAnsi="Verdana" w:cs="Verdana" w:hint="default"/>
        <w:b/>
        <w:bCs/>
        <w:color w:val="003563"/>
        <w:w w:val="100"/>
        <w:sz w:val="28"/>
        <w:szCs w:val="28"/>
      </w:rPr>
    </w:lvl>
    <w:lvl w:ilvl="2">
      <w:start w:val="1"/>
      <w:numFmt w:val="decimal"/>
      <w:lvlText w:val="%1.%2.%3"/>
      <w:lvlJc w:val="left"/>
      <w:pPr>
        <w:ind w:left="2587" w:hanging="768"/>
      </w:pPr>
      <w:rPr>
        <w:rFonts w:ascii="Verdana" w:eastAsia="Verdana" w:hAnsi="Verdana" w:cs="Verdana" w:hint="default"/>
        <w:b/>
        <w:bCs/>
        <w:color w:val="003563"/>
        <w:w w:val="100"/>
        <w:sz w:val="24"/>
        <w:szCs w:val="24"/>
      </w:rPr>
    </w:lvl>
    <w:lvl w:ilvl="3">
      <w:start w:val="1"/>
      <w:numFmt w:val="decimal"/>
      <w:lvlText w:val="%4."/>
      <w:lvlJc w:val="left"/>
      <w:pPr>
        <w:ind w:left="2779" w:hanging="360"/>
      </w:pPr>
      <w:rPr>
        <w:rFonts w:ascii="Georgia" w:eastAsia="Georgia" w:hAnsi="Georgia" w:cs="Georgia" w:hint="default"/>
        <w:color w:val="231F20"/>
        <w:spacing w:val="-7"/>
        <w:w w:val="99"/>
        <w:sz w:val="22"/>
        <w:szCs w:val="22"/>
      </w:rPr>
    </w:lvl>
    <w:lvl w:ilvl="4">
      <w:numFmt w:val="bullet"/>
      <w:lvlText w:val="•"/>
      <w:lvlJc w:val="left"/>
      <w:pPr>
        <w:ind w:left="5020" w:hanging="360"/>
      </w:pPr>
      <w:rPr>
        <w:rFonts w:hint="default"/>
      </w:rPr>
    </w:lvl>
    <w:lvl w:ilvl="5">
      <w:numFmt w:val="bullet"/>
      <w:lvlText w:val="•"/>
      <w:lvlJc w:val="left"/>
      <w:pPr>
        <w:ind w:left="6140" w:hanging="360"/>
      </w:pPr>
      <w:rPr>
        <w:rFonts w:hint="default"/>
      </w:rPr>
    </w:lvl>
    <w:lvl w:ilvl="6">
      <w:numFmt w:val="bullet"/>
      <w:lvlText w:val="•"/>
      <w:lvlJc w:val="left"/>
      <w:pPr>
        <w:ind w:left="7260" w:hanging="360"/>
      </w:pPr>
      <w:rPr>
        <w:rFonts w:hint="default"/>
      </w:rPr>
    </w:lvl>
    <w:lvl w:ilvl="7">
      <w:numFmt w:val="bullet"/>
      <w:lvlText w:val="•"/>
      <w:lvlJc w:val="left"/>
      <w:pPr>
        <w:ind w:left="8380" w:hanging="360"/>
      </w:pPr>
      <w:rPr>
        <w:rFonts w:hint="default"/>
      </w:rPr>
    </w:lvl>
    <w:lvl w:ilvl="8">
      <w:numFmt w:val="bullet"/>
      <w:lvlText w:val="•"/>
      <w:lvlJc w:val="left"/>
      <w:pPr>
        <w:ind w:left="9500" w:hanging="360"/>
      </w:pPr>
      <w:rPr>
        <w:rFonts w:hint="default"/>
      </w:rPr>
    </w:lvl>
  </w:abstractNum>
  <w:abstractNum w:abstractNumId="27" w15:restartNumberingAfterBreak="0">
    <w:nsid w:val="4F1D5EAD"/>
    <w:multiLevelType w:val="multilevel"/>
    <w:tmpl w:val="225A3D50"/>
    <w:lvl w:ilvl="0">
      <w:start w:val="4"/>
      <w:numFmt w:val="decimal"/>
      <w:lvlText w:val="%1"/>
      <w:lvlJc w:val="left"/>
      <w:pPr>
        <w:ind w:left="2587" w:hanging="768"/>
      </w:pPr>
      <w:rPr>
        <w:rFonts w:hint="default"/>
      </w:rPr>
    </w:lvl>
    <w:lvl w:ilvl="1">
      <w:start w:val="3"/>
      <w:numFmt w:val="decimal"/>
      <w:lvlText w:val="%1.%2"/>
      <w:lvlJc w:val="left"/>
      <w:pPr>
        <w:ind w:left="2587" w:hanging="768"/>
      </w:pPr>
      <w:rPr>
        <w:rFonts w:hint="default"/>
      </w:rPr>
    </w:lvl>
    <w:lvl w:ilvl="2">
      <w:start w:val="1"/>
      <w:numFmt w:val="decimal"/>
      <w:lvlText w:val="%1.%2.%3"/>
      <w:lvlJc w:val="left"/>
      <w:pPr>
        <w:ind w:left="2587" w:hanging="768"/>
      </w:pPr>
      <w:rPr>
        <w:rFonts w:ascii="Verdana" w:eastAsia="Verdana" w:hAnsi="Verdana" w:cs="Verdana" w:hint="default"/>
        <w:b/>
        <w:bCs/>
        <w:color w:val="003563"/>
        <w:w w:val="100"/>
        <w:sz w:val="24"/>
        <w:szCs w:val="24"/>
      </w:rPr>
    </w:lvl>
    <w:lvl w:ilvl="3">
      <w:numFmt w:val="bullet"/>
      <w:lvlText w:val="•"/>
      <w:lvlJc w:val="left"/>
      <w:pPr>
        <w:ind w:left="5328" w:hanging="768"/>
      </w:pPr>
      <w:rPr>
        <w:rFonts w:hint="default"/>
      </w:rPr>
    </w:lvl>
    <w:lvl w:ilvl="4">
      <w:numFmt w:val="bullet"/>
      <w:lvlText w:val="•"/>
      <w:lvlJc w:val="left"/>
      <w:pPr>
        <w:ind w:left="6244" w:hanging="768"/>
      </w:pPr>
      <w:rPr>
        <w:rFonts w:hint="default"/>
      </w:rPr>
    </w:lvl>
    <w:lvl w:ilvl="5">
      <w:numFmt w:val="bullet"/>
      <w:lvlText w:val="•"/>
      <w:lvlJc w:val="left"/>
      <w:pPr>
        <w:ind w:left="7160" w:hanging="768"/>
      </w:pPr>
      <w:rPr>
        <w:rFonts w:hint="default"/>
      </w:rPr>
    </w:lvl>
    <w:lvl w:ilvl="6">
      <w:numFmt w:val="bullet"/>
      <w:lvlText w:val="•"/>
      <w:lvlJc w:val="left"/>
      <w:pPr>
        <w:ind w:left="8076" w:hanging="768"/>
      </w:pPr>
      <w:rPr>
        <w:rFonts w:hint="default"/>
      </w:rPr>
    </w:lvl>
    <w:lvl w:ilvl="7">
      <w:numFmt w:val="bullet"/>
      <w:lvlText w:val="•"/>
      <w:lvlJc w:val="left"/>
      <w:pPr>
        <w:ind w:left="8992" w:hanging="768"/>
      </w:pPr>
      <w:rPr>
        <w:rFonts w:hint="default"/>
      </w:rPr>
    </w:lvl>
    <w:lvl w:ilvl="8">
      <w:numFmt w:val="bullet"/>
      <w:lvlText w:val="•"/>
      <w:lvlJc w:val="left"/>
      <w:pPr>
        <w:ind w:left="9908" w:hanging="768"/>
      </w:pPr>
      <w:rPr>
        <w:rFonts w:hint="default"/>
      </w:rPr>
    </w:lvl>
  </w:abstractNum>
  <w:abstractNum w:abstractNumId="28" w15:restartNumberingAfterBreak="0">
    <w:nsid w:val="580F7BE5"/>
    <w:multiLevelType w:val="hybridMultilevel"/>
    <w:tmpl w:val="987EC5AE"/>
    <w:lvl w:ilvl="0" w:tplc="4BA0AB18">
      <w:numFmt w:val="bullet"/>
      <w:lvlText w:val="•"/>
      <w:lvlJc w:val="left"/>
      <w:pPr>
        <w:ind w:left="1040" w:hanging="241"/>
      </w:pPr>
      <w:rPr>
        <w:rFonts w:ascii="Georgia" w:eastAsia="Georgia" w:hAnsi="Georgia" w:cs="Georgia" w:hint="default"/>
        <w:color w:val="231F20"/>
        <w:spacing w:val="-14"/>
        <w:w w:val="100"/>
        <w:sz w:val="22"/>
        <w:szCs w:val="22"/>
      </w:rPr>
    </w:lvl>
    <w:lvl w:ilvl="1" w:tplc="3EC0E0FC">
      <w:numFmt w:val="bullet"/>
      <w:lvlText w:val="•"/>
      <w:lvlJc w:val="left"/>
      <w:pPr>
        <w:ind w:left="1724" w:hanging="241"/>
      </w:pPr>
      <w:rPr>
        <w:rFonts w:hint="default"/>
      </w:rPr>
    </w:lvl>
    <w:lvl w:ilvl="2" w:tplc="BA7A82B2">
      <w:numFmt w:val="bullet"/>
      <w:lvlText w:val="•"/>
      <w:lvlJc w:val="left"/>
      <w:pPr>
        <w:ind w:left="2409" w:hanging="241"/>
      </w:pPr>
      <w:rPr>
        <w:rFonts w:hint="default"/>
      </w:rPr>
    </w:lvl>
    <w:lvl w:ilvl="3" w:tplc="776C0ECE">
      <w:numFmt w:val="bullet"/>
      <w:lvlText w:val="•"/>
      <w:lvlJc w:val="left"/>
      <w:pPr>
        <w:ind w:left="3093" w:hanging="241"/>
      </w:pPr>
      <w:rPr>
        <w:rFonts w:hint="default"/>
      </w:rPr>
    </w:lvl>
    <w:lvl w:ilvl="4" w:tplc="4232C2A8">
      <w:numFmt w:val="bullet"/>
      <w:lvlText w:val="•"/>
      <w:lvlJc w:val="left"/>
      <w:pPr>
        <w:ind w:left="3778" w:hanging="241"/>
      </w:pPr>
      <w:rPr>
        <w:rFonts w:hint="default"/>
      </w:rPr>
    </w:lvl>
    <w:lvl w:ilvl="5" w:tplc="3C563B86">
      <w:numFmt w:val="bullet"/>
      <w:lvlText w:val="•"/>
      <w:lvlJc w:val="left"/>
      <w:pPr>
        <w:ind w:left="4462" w:hanging="241"/>
      </w:pPr>
      <w:rPr>
        <w:rFonts w:hint="default"/>
      </w:rPr>
    </w:lvl>
    <w:lvl w:ilvl="6" w:tplc="F8B493AC">
      <w:numFmt w:val="bullet"/>
      <w:lvlText w:val="•"/>
      <w:lvlJc w:val="left"/>
      <w:pPr>
        <w:ind w:left="5147" w:hanging="241"/>
      </w:pPr>
      <w:rPr>
        <w:rFonts w:hint="default"/>
      </w:rPr>
    </w:lvl>
    <w:lvl w:ilvl="7" w:tplc="9236C1E2">
      <w:numFmt w:val="bullet"/>
      <w:lvlText w:val="•"/>
      <w:lvlJc w:val="left"/>
      <w:pPr>
        <w:ind w:left="5831" w:hanging="241"/>
      </w:pPr>
      <w:rPr>
        <w:rFonts w:hint="default"/>
      </w:rPr>
    </w:lvl>
    <w:lvl w:ilvl="8" w:tplc="7CBC93DC">
      <w:numFmt w:val="bullet"/>
      <w:lvlText w:val="•"/>
      <w:lvlJc w:val="left"/>
      <w:pPr>
        <w:ind w:left="6516" w:hanging="241"/>
      </w:pPr>
      <w:rPr>
        <w:rFonts w:hint="default"/>
      </w:rPr>
    </w:lvl>
  </w:abstractNum>
  <w:abstractNum w:abstractNumId="29" w15:restartNumberingAfterBreak="0">
    <w:nsid w:val="58CD0034"/>
    <w:multiLevelType w:val="hybridMultilevel"/>
    <w:tmpl w:val="DD60475A"/>
    <w:lvl w:ilvl="0" w:tplc="BD60A96E">
      <w:numFmt w:val="bullet"/>
      <w:lvlText w:val="•"/>
      <w:lvlJc w:val="left"/>
      <w:pPr>
        <w:ind w:left="1042" w:hanging="241"/>
      </w:pPr>
      <w:rPr>
        <w:rFonts w:ascii="Georgia" w:eastAsia="Georgia" w:hAnsi="Georgia" w:cs="Georgia" w:hint="default"/>
        <w:color w:val="231F20"/>
        <w:spacing w:val="-6"/>
        <w:w w:val="98"/>
        <w:sz w:val="22"/>
        <w:szCs w:val="22"/>
      </w:rPr>
    </w:lvl>
    <w:lvl w:ilvl="1" w:tplc="5B02D172">
      <w:numFmt w:val="bullet"/>
      <w:lvlText w:val="•"/>
      <w:lvlJc w:val="left"/>
      <w:pPr>
        <w:ind w:left="1724" w:hanging="241"/>
      </w:pPr>
      <w:rPr>
        <w:rFonts w:hint="default"/>
      </w:rPr>
    </w:lvl>
    <w:lvl w:ilvl="2" w:tplc="BAF6F3FC">
      <w:numFmt w:val="bullet"/>
      <w:lvlText w:val="•"/>
      <w:lvlJc w:val="left"/>
      <w:pPr>
        <w:ind w:left="2409" w:hanging="241"/>
      </w:pPr>
      <w:rPr>
        <w:rFonts w:hint="default"/>
      </w:rPr>
    </w:lvl>
    <w:lvl w:ilvl="3" w:tplc="991429EC">
      <w:numFmt w:val="bullet"/>
      <w:lvlText w:val="•"/>
      <w:lvlJc w:val="left"/>
      <w:pPr>
        <w:ind w:left="3093" w:hanging="241"/>
      </w:pPr>
      <w:rPr>
        <w:rFonts w:hint="default"/>
      </w:rPr>
    </w:lvl>
    <w:lvl w:ilvl="4" w:tplc="BF9C3CAC">
      <w:numFmt w:val="bullet"/>
      <w:lvlText w:val="•"/>
      <w:lvlJc w:val="left"/>
      <w:pPr>
        <w:ind w:left="3778" w:hanging="241"/>
      </w:pPr>
      <w:rPr>
        <w:rFonts w:hint="default"/>
      </w:rPr>
    </w:lvl>
    <w:lvl w:ilvl="5" w:tplc="EA706C72">
      <w:numFmt w:val="bullet"/>
      <w:lvlText w:val="•"/>
      <w:lvlJc w:val="left"/>
      <w:pPr>
        <w:ind w:left="4462" w:hanging="241"/>
      </w:pPr>
      <w:rPr>
        <w:rFonts w:hint="default"/>
      </w:rPr>
    </w:lvl>
    <w:lvl w:ilvl="6" w:tplc="ED6A8668">
      <w:numFmt w:val="bullet"/>
      <w:lvlText w:val="•"/>
      <w:lvlJc w:val="left"/>
      <w:pPr>
        <w:ind w:left="5147" w:hanging="241"/>
      </w:pPr>
      <w:rPr>
        <w:rFonts w:hint="default"/>
      </w:rPr>
    </w:lvl>
    <w:lvl w:ilvl="7" w:tplc="CA4E9350">
      <w:numFmt w:val="bullet"/>
      <w:lvlText w:val="•"/>
      <w:lvlJc w:val="left"/>
      <w:pPr>
        <w:ind w:left="5831" w:hanging="241"/>
      </w:pPr>
      <w:rPr>
        <w:rFonts w:hint="default"/>
      </w:rPr>
    </w:lvl>
    <w:lvl w:ilvl="8" w:tplc="0FBE5446">
      <w:numFmt w:val="bullet"/>
      <w:lvlText w:val="•"/>
      <w:lvlJc w:val="left"/>
      <w:pPr>
        <w:ind w:left="6516" w:hanging="241"/>
      </w:pPr>
      <w:rPr>
        <w:rFonts w:hint="default"/>
      </w:rPr>
    </w:lvl>
  </w:abstractNum>
  <w:abstractNum w:abstractNumId="30" w15:restartNumberingAfterBreak="0">
    <w:nsid w:val="6AF75133"/>
    <w:multiLevelType w:val="hybridMultilevel"/>
    <w:tmpl w:val="CB30A9C4"/>
    <w:lvl w:ilvl="0" w:tplc="6FEC10EC">
      <w:numFmt w:val="bullet"/>
      <w:lvlText w:val="•"/>
      <w:lvlJc w:val="left"/>
      <w:pPr>
        <w:ind w:left="1042" w:hanging="241"/>
      </w:pPr>
      <w:rPr>
        <w:rFonts w:ascii="Georgia" w:eastAsia="Georgia" w:hAnsi="Georgia" w:cs="Georgia" w:hint="default"/>
        <w:color w:val="231F20"/>
        <w:spacing w:val="-6"/>
        <w:w w:val="100"/>
        <w:sz w:val="22"/>
        <w:szCs w:val="22"/>
      </w:rPr>
    </w:lvl>
    <w:lvl w:ilvl="1" w:tplc="B4E4FCC0">
      <w:numFmt w:val="bullet"/>
      <w:lvlText w:val="•"/>
      <w:lvlJc w:val="left"/>
      <w:pPr>
        <w:ind w:left="1724" w:hanging="241"/>
      </w:pPr>
      <w:rPr>
        <w:rFonts w:hint="default"/>
      </w:rPr>
    </w:lvl>
    <w:lvl w:ilvl="2" w:tplc="E0825E92">
      <w:numFmt w:val="bullet"/>
      <w:lvlText w:val="•"/>
      <w:lvlJc w:val="left"/>
      <w:pPr>
        <w:ind w:left="2409" w:hanging="241"/>
      </w:pPr>
      <w:rPr>
        <w:rFonts w:hint="default"/>
      </w:rPr>
    </w:lvl>
    <w:lvl w:ilvl="3" w:tplc="8C3436AA">
      <w:numFmt w:val="bullet"/>
      <w:lvlText w:val="•"/>
      <w:lvlJc w:val="left"/>
      <w:pPr>
        <w:ind w:left="3093" w:hanging="241"/>
      </w:pPr>
      <w:rPr>
        <w:rFonts w:hint="default"/>
      </w:rPr>
    </w:lvl>
    <w:lvl w:ilvl="4" w:tplc="62CED88A">
      <w:numFmt w:val="bullet"/>
      <w:lvlText w:val="•"/>
      <w:lvlJc w:val="left"/>
      <w:pPr>
        <w:ind w:left="3778" w:hanging="241"/>
      </w:pPr>
      <w:rPr>
        <w:rFonts w:hint="default"/>
      </w:rPr>
    </w:lvl>
    <w:lvl w:ilvl="5" w:tplc="E50CB890">
      <w:numFmt w:val="bullet"/>
      <w:lvlText w:val="•"/>
      <w:lvlJc w:val="left"/>
      <w:pPr>
        <w:ind w:left="4462" w:hanging="241"/>
      </w:pPr>
      <w:rPr>
        <w:rFonts w:hint="default"/>
      </w:rPr>
    </w:lvl>
    <w:lvl w:ilvl="6" w:tplc="017663F0">
      <w:numFmt w:val="bullet"/>
      <w:lvlText w:val="•"/>
      <w:lvlJc w:val="left"/>
      <w:pPr>
        <w:ind w:left="5147" w:hanging="241"/>
      </w:pPr>
      <w:rPr>
        <w:rFonts w:hint="default"/>
      </w:rPr>
    </w:lvl>
    <w:lvl w:ilvl="7" w:tplc="555C1A8C">
      <w:numFmt w:val="bullet"/>
      <w:lvlText w:val="•"/>
      <w:lvlJc w:val="left"/>
      <w:pPr>
        <w:ind w:left="5831" w:hanging="241"/>
      </w:pPr>
      <w:rPr>
        <w:rFonts w:hint="default"/>
      </w:rPr>
    </w:lvl>
    <w:lvl w:ilvl="8" w:tplc="BFCC72E4">
      <w:numFmt w:val="bullet"/>
      <w:lvlText w:val="•"/>
      <w:lvlJc w:val="left"/>
      <w:pPr>
        <w:ind w:left="6516" w:hanging="241"/>
      </w:pPr>
      <w:rPr>
        <w:rFonts w:hint="default"/>
      </w:rPr>
    </w:lvl>
  </w:abstractNum>
  <w:abstractNum w:abstractNumId="31" w15:restartNumberingAfterBreak="0">
    <w:nsid w:val="6E1F6097"/>
    <w:multiLevelType w:val="hybridMultilevel"/>
    <w:tmpl w:val="A52C11F8"/>
    <w:lvl w:ilvl="0" w:tplc="C7F22B30">
      <w:numFmt w:val="bullet"/>
      <w:lvlText w:val="•"/>
      <w:lvlJc w:val="left"/>
      <w:pPr>
        <w:ind w:left="2780" w:hanging="241"/>
      </w:pPr>
      <w:rPr>
        <w:rFonts w:ascii="Georgia" w:eastAsia="Georgia" w:hAnsi="Georgia" w:cs="Georgia" w:hint="default"/>
        <w:color w:val="231F20"/>
        <w:spacing w:val="-6"/>
        <w:w w:val="100"/>
        <w:sz w:val="22"/>
        <w:szCs w:val="22"/>
      </w:rPr>
    </w:lvl>
    <w:lvl w:ilvl="1" w:tplc="595CA5AE">
      <w:numFmt w:val="bullet"/>
      <w:lvlText w:val="•"/>
      <w:lvlJc w:val="left"/>
      <w:pPr>
        <w:ind w:left="2987" w:hanging="241"/>
      </w:pPr>
      <w:rPr>
        <w:rFonts w:hint="default"/>
      </w:rPr>
    </w:lvl>
    <w:lvl w:ilvl="2" w:tplc="AE36CFC2">
      <w:numFmt w:val="bullet"/>
      <w:lvlText w:val="•"/>
      <w:lvlJc w:val="left"/>
      <w:pPr>
        <w:ind w:left="3194" w:hanging="241"/>
      </w:pPr>
      <w:rPr>
        <w:rFonts w:hint="default"/>
      </w:rPr>
    </w:lvl>
    <w:lvl w:ilvl="3" w:tplc="EF8C6520">
      <w:numFmt w:val="bullet"/>
      <w:lvlText w:val="•"/>
      <w:lvlJc w:val="left"/>
      <w:pPr>
        <w:ind w:left="3401" w:hanging="241"/>
      </w:pPr>
      <w:rPr>
        <w:rFonts w:hint="default"/>
      </w:rPr>
    </w:lvl>
    <w:lvl w:ilvl="4" w:tplc="12D25500">
      <w:numFmt w:val="bullet"/>
      <w:lvlText w:val="•"/>
      <w:lvlJc w:val="left"/>
      <w:pPr>
        <w:ind w:left="3608" w:hanging="241"/>
      </w:pPr>
      <w:rPr>
        <w:rFonts w:hint="default"/>
      </w:rPr>
    </w:lvl>
    <w:lvl w:ilvl="5" w:tplc="753843C8">
      <w:numFmt w:val="bullet"/>
      <w:lvlText w:val="•"/>
      <w:lvlJc w:val="left"/>
      <w:pPr>
        <w:ind w:left="3816" w:hanging="241"/>
      </w:pPr>
      <w:rPr>
        <w:rFonts w:hint="default"/>
      </w:rPr>
    </w:lvl>
    <w:lvl w:ilvl="6" w:tplc="A3AA33AC">
      <w:numFmt w:val="bullet"/>
      <w:lvlText w:val="•"/>
      <w:lvlJc w:val="left"/>
      <w:pPr>
        <w:ind w:left="4023" w:hanging="241"/>
      </w:pPr>
      <w:rPr>
        <w:rFonts w:hint="default"/>
      </w:rPr>
    </w:lvl>
    <w:lvl w:ilvl="7" w:tplc="98AA49E0">
      <w:numFmt w:val="bullet"/>
      <w:lvlText w:val="•"/>
      <w:lvlJc w:val="left"/>
      <w:pPr>
        <w:ind w:left="4230" w:hanging="241"/>
      </w:pPr>
      <w:rPr>
        <w:rFonts w:hint="default"/>
      </w:rPr>
    </w:lvl>
    <w:lvl w:ilvl="8" w:tplc="933E5F32">
      <w:numFmt w:val="bullet"/>
      <w:lvlText w:val="•"/>
      <w:lvlJc w:val="left"/>
      <w:pPr>
        <w:ind w:left="4437" w:hanging="241"/>
      </w:pPr>
      <w:rPr>
        <w:rFonts w:hint="default"/>
      </w:rPr>
    </w:lvl>
  </w:abstractNum>
  <w:abstractNum w:abstractNumId="32" w15:restartNumberingAfterBreak="0">
    <w:nsid w:val="749A0A7C"/>
    <w:multiLevelType w:val="hybridMultilevel"/>
    <w:tmpl w:val="CBD6804C"/>
    <w:lvl w:ilvl="0" w:tplc="4DE8528C">
      <w:numFmt w:val="bullet"/>
      <w:lvlText w:val="•"/>
      <w:lvlJc w:val="left"/>
      <w:pPr>
        <w:ind w:left="1040" w:hanging="241"/>
      </w:pPr>
      <w:rPr>
        <w:rFonts w:ascii="Georgia" w:eastAsia="Georgia" w:hAnsi="Georgia" w:cs="Georgia" w:hint="default"/>
        <w:color w:val="231F20"/>
        <w:spacing w:val="-6"/>
        <w:w w:val="98"/>
        <w:sz w:val="22"/>
        <w:szCs w:val="22"/>
      </w:rPr>
    </w:lvl>
    <w:lvl w:ilvl="1" w:tplc="159C6126">
      <w:numFmt w:val="bullet"/>
      <w:lvlText w:val="•"/>
      <w:lvlJc w:val="left"/>
      <w:pPr>
        <w:ind w:left="1720" w:hanging="241"/>
      </w:pPr>
      <w:rPr>
        <w:rFonts w:hint="default"/>
      </w:rPr>
    </w:lvl>
    <w:lvl w:ilvl="2" w:tplc="898E9742">
      <w:numFmt w:val="bullet"/>
      <w:lvlText w:val="•"/>
      <w:lvlJc w:val="left"/>
      <w:pPr>
        <w:ind w:left="2401" w:hanging="241"/>
      </w:pPr>
      <w:rPr>
        <w:rFonts w:hint="default"/>
      </w:rPr>
    </w:lvl>
    <w:lvl w:ilvl="3" w:tplc="654A2946">
      <w:numFmt w:val="bullet"/>
      <w:lvlText w:val="•"/>
      <w:lvlJc w:val="left"/>
      <w:pPr>
        <w:ind w:left="3081" w:hanging="241"/>
      </w:pPr>
      <w:rPr>
        <w:rFonts w:hint="default"/>
      </w:rPr>
    </w:lvl>
    <w:lvl w:ilvl="4" w:tplc="CBCCC7FE">
      <w:numFmt w:val="bullet"/>
      <w:lvlText w:val="•"/>
      <w:lvlJc w:val="left"/>
      <w:pPr>
        <w:ind w:left="3762" w:hanging="241"/>
      </w:pPr>
      <w:rPr>
        <w:rFonts w:hint="default"/>
      </w:rPr>
    </w:lvl>
    <w:lvl w:ilvl="5" w:tplc="FEA21590">
      <w:numFmt w:val="bullet"/>
      <w:lvlText w:val="•"/>
      <w:lvlJc w:val="left"/>
      <w:pPr>
        <w:ind w:left="4442" w:hanging="241"/>
      </w:pPr>
      <w:rPr>
        <w:rFonts w:hint="default"/>
      </w:rPr>
    </w:lvl>
    <w:lvl w:ilvl="6" w:tplc="A1E0AB2E">
      <w:numFmt w:val="bullet"/>
      <w:lvlText w:val="•"/>
      <w:lvlJc w:val="left"/>
      <w:pPr>
        <w:ind w:left="5123" w:hanging="241"/>
      </w:pPr>
      <w:rPr>
        <w:rFonts w:hint="default"/>
      </w:rPr>
    </w:lvl>
    <w:lvl w:ilvl="7" w:tplc="7E04F6E8">
      <w:numFmt w:val="bullet"/>
      <w:lvlText w:val="•"/>
      <w:lvlJc w:val="left"/>
      <w:pPr>
        <w:ind w:left="5803" w:hanging="241"/>
      </w:pPr>
      <w:rPr>
        <w:rFonts w:hint="default"/>
      </w:rPr>
    </w:lvl>
    <w:lvl w:ilvl="8" w:tplc="DD627150">
      <w:numFmt w:val="bullet"/>
      <w:lvlText w:val="•"/>
      <w:lvlJc w:val="left"/>
      <w:pPr>
        <w:ind w:left="6484" w:hanging="241"/>
      </w:pPr>
      <w:rPr>
        <w:rFonts w:hint="default"/>
      </w:rPr>
    </w:lvl>
  </w:abstractNum>
  <w:abstractNum w:abstractNumId="33" w15:restartNumberingAfterBreak="0">
    <w:nsid w:val="76CE162C"/>
    <w:multiLevelType w:val="hybridMultilevel"/>
    <w:tmpl w:val="B516AC9E"/>
    <w:lvl w:ilvl="0" w:tplc="C434A482">
      <w:numFmt w:val="bullet"/>
      <w:lvlText w:val="•"/>
      <w:lvlJc w:val="left"/>
      <w:pPr>
        <w:ind w:left="439" w:hanging="241"/>
      </w:pPr>
      <w:rPr>
        <w:rFonts w:ascii="Georgia" w:eastAsia="Georgia" w:hAnsi="Georgia" w:cs="Georgia" w:hint="default"/>
        <w:color w:val="231F20"/>
        <w:spacing w:val="-6"/>
        <w:w w:val="100"/>
        <w:sz w:val="22"/>
        <w:szCs w:val="22"/>
      </w:rPr>
    </w:lvl>
    <w:lvl w:ilvl="1" w:tplc="A71A3458">
      <w:numFmt w:val="bullet"/>
      <w:lvlText w:val="•"/>
      <w:lvlJc w:val="left"/>
      <w:pPr>
        <w:ind w:left="658" w:hanging="241"/>
      </w:pPr>
      <w:rPr>
        <w:rFonts w:hint="default"/>
      </w:rPr>
    </w:lvl>
    <w:lvl w:ilvl="2" w:tplc="61F8C84E">
      <w:numFmt w:val="bullet"/>
      <w:lvlText w:val="•"/>
      <w:lvlJc w:val="left"/>
      <w:pPr>
        <w:ind w:left="876" w:hanging="241"/>
      </w:pPr>
      <w:rPr>
        <w:rFonts w:hint="default"/>
      </w:rPr>
    </w:lvl>
    <w:lvl w:ilvl="3" w:tplc="072437DA">
      <w:numFmt w:val="bullet"/>
      <w:lvlText w:val="•"/>
      <w:lvlJc w:val="left"/>
      <w:pPr>
        <w:ind w:left="1094" w:hanging="241"/>
      </w:pPr>
      <w:rPr>
        <w:rFonts w:hint="default"/>
      </w:rPr>
    </w:lvl>
    <w:lvl w:ilvl="4" w:tplc="2FBCA7FC">
      <w:numFmt w:val="bullet"/>
      <w:lvlText w:val="•"/>
      <w:lvlJc w:val="left"/>
      <w:pPr>
        <w:ind w:left="1312" w:hanging="241"/>
      </w:pPr>
      <w:rPr>
        <w:rFonts w:hint="default"/>
      </w:rPr>
    </w:lvl>
    <w:lvl w:ilvl="5" w:tplc="F8A21D6A">
      <w:numFmt w:val="bullet"/>
      <w:lvlText w:val="•"/>
      <w:lvlJc w:val="left"/>
      <w:pPr>
        <w:ind w:left="1530" w:hanging="241"/>
      </w:pPr>
      <w:rPr>
        <w:rFonts w:hint="default"/>
      </w:rPr>
    </w:lvl>
    <w:lvl w:ilvl="6" w:tplc="F57C36E4">
      <w:numFmt w:val="bullet"/>
      <w:lvlText w:val="•"/>
      <w:lvlJc w:val="left"/>
      <w:pPr>
        <w:ind w:left="1748" w:hanging="241"/>
      </w:pPr>
      <w:rPr>
        <w:rFonts w:hint="default"/>
      </w:rPr>
    </w:lvl>
    <w:lvl w:ilvl="7" w:tplc="1F9AC500">
      <w:numFmt w:val="bullet"/>
      <w:lvlText w:val="•"/>
      <w:lvlJc w:val="left"/>
      <w:pPr>
        <w:ind w:left="1966" w:hanging="241"/>
      </w:pPr>
      <w:rPr>
        <w:rFonts w:hint="default"/>
      </w:rPr>
    </w:lvl>
    <w:lvl w:ilvl="8" w:tplc="265CF524">
      <w:numFmt w:val="bullet"/>
      <w:lvlText w:val="•"/>
      <w:lvlJc w:val="left"/>
      <w:pPr>
        <w:ind w:left="2184" w:hanging="241"/>
      </w:pPr>
      <w:rPr>
        <w:rFonts w:hint="default"/>
      </w:rPr>
    </w:lvl>
  </w:abstractNum>
  <w:abstractNum w:abstractNumId="34" w15:restartNumberingAfterBreak="0">
    <w:nsid w:val="7AE325AC"/>
    <w:multiLevelType w:val="hybridMultilevel"/>
    <w:tmpl w:val="E3F0F774"/>
    <w:lvl w:ilvl="0" w:tplc="AC0CF31A">
      <w:numFmt w:val="bullet"/>
      <w:lvlText w:val="•"/>
      <w:lvlJc w:val="left"/>
      <w:pPr>
        <w:ind w:left="1042" w:hanging="241"/>
      </w:pPr>
      <w:rPr>
        <w:rFonts w:ascii="Georgia" w:eastAsia="Georgia" w:hAnsi="Georgia" w:cs="Georgia" w:hint="default"/>
        <w:color w:val="231F20"/>
        <w:spacing w:val="-6"/>
        <w:w w:val="100"/>
        <w:sz w:val="22"/>
        <w:szCs w:val="22"/>
      </w:rPr>
    </w:lvl>
    <w:lvl w:ilvl="1" w:tplc="DD522816">
      <w:numFmt w:val="bullet"/>
      <w:lvlText w:val="•"/>
      <w:lvlJc w:val="left"/>
      <w:pPr>
        <w:ind w:left="1724" w:hanging="241"/>
      </w:pPr>
      <w:rPr>
        <w:rFonts w:hint="default"/>
      </w:rPr>
    </w:lvl>
    <w:lvl w:ilvl="2" w:tplc="36A23670">
      <w:numFmt w:val="bullet"/>
      <w:lvlText w:val="•"/>
      <w:lvlJc w:val="left"/>
      <w:pPr>
        <w:ind w:left="2409" w:hanging="241"/>
      </w:pPr>
      <w:rPr>
        <w:rFonts w:hint="default"/>
      </w:rPr>
    </w:lvl>
    <w:lvl w:ilvl="3" w:tplc="CA722CCE">
      <w:numFmt w:val="bullet"/>
      <w:lvlText w:val="•"/>
      <w:lvlJc w:val="left"/>
      <w:pPr>
        <w:ind w:left="3093" w:hanging="241"/>
      </w:pPr>
      <w:rPr>
        <w:rFonts w:hint="default"/>
      </w:rPr>
    </w:lvl>
    <w:lvl w:ilvl="4" w:tplc="26A2666C">
      <w:numFmt w:val="bullet"/>
      <w:lvlText w:val="•"/>
      <w:lvlJc w:val="left"/>
      <w:pPr>
        <w:ind w:left="3778" w:hanging="241"/>
      </w:pPr>
      <w:rPr>
        <w:rFonts w:hint="default"/>
      </w:rPr>
    </w:lvl>
    <w:lvl w:ilvl="5" w:tplc="B8D42596">
      <w:numFmt w:val="bullet"/>
      <w:lvlText w:val="•"/>
      <w:lvlJc w:val="left"/>
      <w:pPr>
        <w:ind w:left="4462" w:hanging="241"/>
      </w:pPr>
      <w:rPr>
        <w:rFonts w:hint="default"/>
      </w:rPr>
    </w:lvl>
    <w:lvl w:ilvl="6" w:tplc="5D60B17C">
      <w:numFmt w:val="bullet"/>
      <w:lvlText w:val="•"/>
      <w:lvlJc w:val="left"/>
      <w:pPr>
        <w:ind w:left="5147" w:hanging="241"/>
      </w:pPr>
      <w:rPr>
        <w:rFonts w:hint="default"/>
      </w:rPr>
    </w:lvl>
    <w:lvl w:ilvl="7" w:tplc="657CA5DC">
      <w:numFmt w:val="bullet"/>
      <w:lvlText w:val="•"/>
      <w:lvlJc w:val="left"/>
      <w:pPr>
        <w:ind w:left="5831" w:hanging="241"/>
      </w:pPr>
      <w:rPr>
        <w:rFonts w:hint="default"/>
      </w:rPr>
    </w:lvl>
    <w:lvl w:ilvl="8" w:tplc="82824462">
      <w:numFmt w:val="bullet"/>
      <w:lvlText w:val="•"/>
      <w:lvlJc w:val="left"/>
      <w:pPr>
        <w:ind w:left="6516" w:hanging="241"/>
      </w:pPr>
      <w:rPr>
        <w:rFonts w:hint="default"/>
      </w:rPr>
    </w:lvl>
  </w:abstractNum>
  <w:num w:numId="1">
    <w:abstractNumId w:val="19"/>
  </w:num>
  <w:num w:numId="2">
    <w:abstractNumId w:val="9"/>
  </w:num>
  <w:num w:numId="3">
    <w:abstractNumId w:val="24"/>
  </w:num>
  <w:num w:numId="4">
    <w:abstractNumId w:val="15"/>
  </w:num>
  <w:num w:numId="5">
    <w:abstractNumId w:val="28"/>
  </w:num>
  <w:num w:numId="6">
    <w:abstractNumId w:val="32"/>
  </w:num>
  <w:num w:numId="7">
    <w:abstractNumId w:val="22"/>
  </w:num>
  <w:num w:numId="8">
    <w:abstractNumId w:val="5"/>
  </w:num>
  <w:num w:numId="9">
    <w:abstractNumId w:val="34"/>
  </w:num>
  <w:num w:numId="10">
    <w:abstractNumId w:val="30"/>
  </w:num>
  <w:num w:numId="11">
    <w:abstractNumId w:val="8"/>
  </w:num>
  <w:num w:numId="12">
    <w:abstractNumId w:val="11"/>
  </w:num>
  <w:num w:numId="13">
    <w:abstractNumId w:val="13"/>
  </w:num>
  <w:num w:numId="14">
    <w:abstractNumId w:val="16"/>
  </w:num>
  <w:num w:numId="15">
    <w:abstractNumId w:val="7"/>
  </w:num>
  <w:num w:numId="16">
    <w:abstractNumId w:val="20"/>
  </w:num>
  <w:num w:numId="17">
    <w:abstractNumId w:val="23"/>
  </w:num>
  <w:num w:numId="18">
    <w:abstractNumId w:val="29"/>
  </w:num>
  <w:num w:numId="19">
    <w:abstractNumId w:val="25"/>
  </w:num>
  <w:num w:numId="20">
    <w:abstractNumId w:val="17"/>
  </w:num>
  <w:num w:numId="21">
    <w:abstractNumId w:val="18"/>
  </w:num>
  <w:num w:numId="22">
    <w:abstractNumId w:val="12"/>
  </w:num>
  <w:num w:numId="23">
    <w:abstractNumId w:val="0"/>
  </w:num>
  <w:num w:numId="24">
    <w:abstractNumId w:val="10"/>
  </w:num>
  <w:num w:numId="25">
    <w:abstractNumId w:val="33"/>
  </w:num>
  <w:num w:numId="26">
    <w:abstractNumId w:val="2"/>
  </w:num>
  <w:num w:numId="27">
    <w:abstractNumId w:val="4"/>
  </w:num>
  <w:num w:numId="28">
    <w:abstractNumId w:val="6"/>
  </w:num>
  <w:num w:numId="29">
    <w:abstractNumId w:val="26"/>
  </w:num>
  <w:num w:numId="30">
    <w:abstractNumId w:val="27"/>
  </w:num>
  <w:num w:numId="31">
    <w:abstractNumId w:val="14"/>
  </w:num>
  <w:num w:numId="32">
    <w:abstractNumId w:val="31"/>
  </w:num>
  <w:num w:numId="33">
    <w:abstractNumId w:val="21"/>
  </w:num>
  <w:num w:numId="34">
    <w:abstractNumId w:val="1"/>
  </w:num>
  <w:num w:numId="35">
    <w:abstractNumId w:val="3"/>
  </w:num>
  <w:num w:numId="36">
    <w:abstractNumId w:val="19"/>
    <w:lvlOverride w:ilvl="0">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hideSpellingError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 w:id="1"/>
  </w:footnotePr>
  <w:endnotePr>
    <w:endnote w:id="-1"/>
    <w:endnote w:id="0"/>
    <w:endnote w:id="1"/>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5128"/>
    <w:rsid w:val="000236E4"/>
    <w:rsid w:val="00041CB8"/>
    <w:rsid w:val="0004425B"/>
    <w:rsid w:val="00063D29"/>
    <w:rsid w:val="00071D3F"/>
    <w:rsid w:val="0009205F"/>
    <w:rsid w:val="000A2C9A"/>
    <w:rsid w:val="000C2A1B"/>
    <w:rsid w:val="000C3DEC"/>
    <w:rsid w:val="000E5EEB"/>
    <w:rsid w:val="000F0278"/>
    <w:rsid w:val="001049D2"/>
    <w:rsid w:val="001063AB"/>
    <w:rsid w:val="0012694B"/>
    <w:rsid w:val="0016542A"/>
    <w:rsid w:val="001756CD"/>
    <w:rsid w:val="00183976"/>
    <w:rsid w:val="00197B24"/>
    <w:rsid w:val="001C180A"/>
    <w:rsid w:val="001E266F"/>
    <w:rsid w:val="00205BA6"/>
    <w:rsid w:val="00225DD7"/>
    <w:rsid w:val="00236E6D"/>
    <w:rsid w:val="00240EEB"/>
    <w:rsid w:val="0025471B"/>
    <w:rsid w:val="002829CD"/>
    <w:rsid w:val="00293719"/>
    <w:rsid w:val="00295F6A"/>
    <w:rsid w:val="002A1F54"/>
    <w:rsid w:val="002A479E"/>
    <w:rsid w:val="002A48F6"/>
    <w:rsid w:val="002A7DB0"/>
    <w:rsid w:val="002D7672"/>
    <w:rsid w:val="002F14CE"/>
    <w:rsid w:val="002F6BCB"/>
    <w:rsid w:val="00305944"/>
    <w:rsid w:val="0034387D"/>
    <w:rsid w:val="003551BE"/>
    <w:rsid w:val="00363BBB"/>
    <w:rsid w:val="00366A31"/>
    <w:rsid w:val="003B0DE4"/>
    <w:rsid w:val="003C5951"/>
    <w:rsid w:val="003D724F"/>
    <w:rsid w:val="003D7A68"/>
    <w:rsid w:val="003F5913"/>
    <w:rsid w:val="00417624"/>
    <w:rsid w:val="004B0105"/>
    <w:rsid w:val="004C639F"/>
    <w:rsid w:val="004D21BA"/>
    <w:rsid w:val="004F30B8"/>
    <w:rsid w:val="005045CD"/>
    <w:rsid w:val="00521A61"/>
    <w:rsid w:val="00542C78"/>
    <w:rsid w:val="00567016"/>
    <w:rsid w:val="00574F58"/>
    <w:rsid w:val="005821DB"/>
    <w:rsid w:val="00587309"/>
    <w:rsid w:val="005B6CC1"/>
    <w:rsid w:val="005C4823"/>
    <w:rsid w:val="005D5128"/>
    <w:rsid w:val="005E45BE"/>
    <w:rsid w:val="005F7769"/>
    <w:rsid w:val="00612099"/>
    <w:rsid w:val="00622844"/>
    <w:rsid w:val="0063426F"/>
    <w:rsid w:val="006352D0"/>
    <w:rsid w:val="006624BE"/>
    <w:rsid w:val="0066774D"/>
    <w:rsid w:val="00673A29"/>
    <w:rsid w:val="00676B52"/>
    <w:rsid w:val="006B5FD5"/>
    <w:rsid w:val="006C3273"/>
    <w:rsid w:val="006C6F46"/>
    <w:rsid w:val="006E6D4F"/>
    <w:rsid w:val="00734942"/>
    <w:rsid w:val="00745D79"/>
    <w:rsid w:val="00763270"/>
    <w:rsid w:val="007732AF"/>
    <w:rsid w:val="007808DD"/>
    <w:rsid w:val="007A1665"/>
    <w:rsid w:val="007C0146"/>
    <w:rsid w:val="007E49E3"/>
    <w:rsid w:val="00811695"/>
    <w:rsid w:val="00835567"/>
    <w:rsid w:val="0085791A"/>
    <w:rsid w:val="00857CF2"/>
    <w:rsid w:val="00873F58"/>
    <w:rsid w:val="008812AA"/>
    <w:rsid w:val="00886C42"/>
    <w:rsid w:val="008A41B7"/>
    <w:rsid w:val="008B5B6A"/>
    <w:rsid w:val="009022C0"/>
    <w:rsid w:val="009179E0"/>
    <w:rsid w:val="00922199"/>
    <w:rsid w:val="00923E0E"/>
    <w:rsid w:val="00936F9E"/>
    <w:rsid w:val="00946043"/>
    <w:rsid w:val="009A6703"/>
    <w:rsid w:val="009A6A7F"/>
    <w:rsid w:val="009D765C"/>
    <w:rsid w:val="009E2EA3"/>
    <w:rsid w:val="009F72BF"/>
    <w:rsid w:val="00A04E8A"/>
    <w:rsid w:val="00A41622"/>
    <w:rsid w:val="00A56B1F"/>
    <w:rsid w:val="00A70F6E"/>
    <w:rsid w:val="00A7426C"/>
    <w:rsid w:val="00A84F84"/>
    <w:rsid w:val="00A94708"/>
    <w:rsid w:val="00AC2D59"/>
    <w:rsid w:val="00AC4775"/>
    <w:rsid w:val="00AE3B77"/>
    <w:rsid w:val="00AF2010"/>
    <w:rsid w:val="00AF7890"/>
    <w:rsid w:val="00B17DFB"/>
    <w:rsid w:val="00B238F4"/>
    <w:rsid w:val="00B23B24"/>
    <w:rsid w:val="00B27138"/>
    <w:rsid w:val="00B45BA0"/>
    <w:rsid w:val="00B62C92"/>
    <w:rsid w:val="00B704BE"/>
    <w:rsid w:val="00B80DF3"/>
    <w:rsid w:val="00BA4F05"/>
    <w:rsid w:val="00BC3D5F"/>
    <w:rsid w:val="00BE70AD"/>
    <w:rsid w:val="00C0360D"/>
    <w:rsid w:val="00C947AC"/>
    <w:rsid w:val="00C96FCC"/>
    <w:rsid w:val="00CD56B8"/>
    <w:rsid w:val="00CF774E"/>
    <w:rsid w:val="00D129CE"/>
    <w:rsid w:val="00D2371F"/>
    <w:rsid w:val="00D316FC"/>
    <w:rsid w:val="00D344DC"/>
    <w:rsid w:val="00D66E7F"/>
    <w:rsid w:val="00D90AC2"/>
    <w:rsid w:val="00DA0A3F"/>
    <w:rsid w:val="00DC4EEC"/>
    <w:rsid w:val="00DC7F79"/>
    <w:rsid w:val="00E800EB"/>
    <w:rsid w:val="00EA3204"/>
    <w:rsid w:val="00EA38C5"/>
    <w:rsid w:val="00EB5CB2"/>
    <w:rsid w:val="00ED5764"/>
    <w:rsid w:val="00F40A5B"/>
    <w:rsid w:val="00F4570B"/>
    <w:rsid w:val="00F808D6"/>
    <w:rsid w:val="00FA0516"/>
    <w:rsid w:val="00FA2144"/>
    <w:rsid w:val="00FB598F"/>
    <w:rsid w:val="00FD1DE5"/>
    <w:rsid w:val="00FD5F3E"/>
    <w:rsid w:val="00FD660C"/>
    <w:rsid w:val="00FF5284"/>
    <w:rsid w:val="00FF5C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6997EC6"/>
  <w14:defaultImageDpi w14:val="96"/>
  <w15:docId w15:val="{2FFCBE20-DADC-8349-ACB0-F7D5E2148F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74D"/>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6C3273"/>
    <w:pPr>
      <w:widowControl w:val="0"/>
      <w:numPr>
        <w:ilvl w:val="1"/>
        <w:numId w:val="3"/>
      </w:numPr>
      <w:autoSpaceDE w:val="0"/>
      <w:autoSpaceDN w:val="0"/>
      <w:spacing w:after="240"/>
      <w:outlineLvl w:val="0"/>
    </w:pPr>
    <w:rPr>
      <w:rFonts w:ascii="Verdana" w:eastAsiaTheme="minorHAnsi" w:hAnsi="Verdana" w:cs="Georgia"/>
      <w:b/>
      <w:caps/>
      <w:color w:val="003663"/>
      <w:sz w:val="28"/>
      <w:szCs w:val="22"/>
      <w:lang w:bidi="en-US"/>
    </w:rPr>
  </w:style>
  <w:style w:type="paragraph" w:styleId="Heading2">
    <w:name w:val="heading 2"/>
    <w:basedOn w:val="Normal"/>
    <w:next w:val="Normal"/>
    <w:link w:val="Heading2Char"/>
    <w:uiPriority w:val="9"/>
    <w:unhideWhenUsed/>
    <w:qFormat/>
    <w:rsid w:val="006C3273"/>
    <w:pPr>
      <w:widowControl w:val="0"/>
      <w:autoSpaceDE w:val="0"/>
      <w:autoSpaceDN w:val="0"/>
      <w:spacing w:after="240"/>
      <w:outlineLvl w:val="1"/>
    </w:pPr>
    <w:rPr>
      <w:rFonts w:ascii="Verdana" w:eastAsiaTheme="minorHAnsi" w:hAnsi="Verdana" w:cs="Georgia"/>
      <w:b/>
      <w:color w:val="003663"/>
      <w:sz w:val="22"/>
      <w:szCs w:val="22"/>
      <w:lang w:bidi="en-US"/>
    </w:rPr>
  </w:style>
  <w:style w:type="paragraph" w:styleId="Heading3">
    <w:name w:val="heading 3"/>
    <w:basedOn w:val="Normal"/>
    <w:next w:val="Normal"/>
    <w:link w:val="Heading3Char"/>
    <w:uiPriority w:val="9"/>
    <w:unhideWhenUsed/>
    <w:qFormat/>
    <w:rsid w:val="006624BE"/>
    <w:pPr>
      <w:widowControl w:val="0"/>
      <w:autoSpaceDE w:val="0"/>
      <w:autoSpaceDN w:val="0"/>
      <w:spacing w:after="240"/>
      <w:outlineLvl w:val="2"/>
    </w:pPr>
    <w:rPr>
      <w:rFonts w:ascii="Georgia" w:eastAsia="Georgia" w:hAnsi="Georgia" w:cs="Georgia"/>
      <w:i/>
      <w:sz w:val="22"/>
      <w:szCs w:val="22"/>
      <w:lang w:bidi="en-US"/>
    </w:rPr>
  </w:style>
  <w:style w:type="paragraph" w:styleId="Heading4">
    <w:name w:val="heading 4"/>
    <w:basedOn w:val="Normal"/>
    <w:next w:val="Normal"/>
    <w:link w:val="Heading4Char"/>
    <w:uiPriority w:val="9"/>
    <w:unhideWhenUsed/>
    <w:qFormat/>
    <w:rsid w:val="00763270"/>
    <w:pPr>
      <w:widowControl w:val="0"/>
      <w:autoSpaceDE w:val="0"/>
      <w:autoSpaceDN w:val="0"/>
      <w:spacing w:after="240"/>
      <w:outlineLvl w:val="3"/>
    </w:pPr>
    <w:rPr>
      <w:rFonts w:ascii="Verdana" w:eastAsia="Verdana" w:hAnsi="Verdana" w:cs="Georgia"/>
      <w:b/>
      <w:bCs/>
      <w:color w:val="682636"/>
      <w:sz w:val="22"/>
      <w:szCs w:val="22"/>
      <w:lang w:bidi="en-US"/>
    </w:rPr>
  </w:style>
  <w:style w:type="paragraph" w:styleId="Heading5">
    <w:name w:val="heading 5"/>
    <w:basedOn w:val="Normal"/>
    <w:next w:val="Normal"/>
    <w:link w:val="Heading5Char"/>
    <w:uiPriority w:val="9"/>
    <w:unhideWhenUsed/>
    <w:qFormat/>
    <w:rsid w:val="00D316FC"/>
    <w:pPr>
      <w:keepNext/>
      <w:keepLines/>
      <w:spacing w:before="40"/>
      <w:outlineLvl w:val="4"/>
    </w:pPr>
    <w:rPr>
      <w:rFonts w:asciiTheme="majorHAnsi" w:eastAsiaTheme="majorEastAsia" w:hAnsiTheme="majorHAnsi" w:cstheme="majorBidi"/>
      <w:color w:val="2F5496" w:themeColor="accent1" w:themeShade="BF"/>
      <w:sz w:val="22"/>
      <w:szCs w:val="22"/>
    </w:rPr>
  </w:style>
  <w:style w:type="paragraph" w:styleId="Heading6">
    <w:name w:val="heading 6"/>
    <w:basedOn w:val="Normal"/>
    <w:link w:val="Heading6Char"/>
    <w:uiPriority w:val="9"/>
    <w:qFormat/>
    <w:rsid w:val="007C0146"/>
    <w:pPr>
      <w:spacing w:before="100" w:beforeAutospacing="1" w:after="100" w:afterAutospacing="1"/>
      <w:outlineLvl w:val="5"/>
    </w:pPr>
    <w:rPr>
      <w:rFonts w:eastAsiaTheme="minorHAnsi"/>
      <w:b/>
      <w:bCs/>
      <w:sz w:val="15"/>
      <w:szCs w:val="15"/>
    </w:rPr>
  </w:style>
  <w:style w:type="paragraph" w:styleId="Heading7">
    <w:name w:val="heading 7"/>
    <w:basedOn w:val="Normal"/>
    <w:link w:val="Heading7Char"/>
    <w:uiPriority w:val="1"/>
    <w:qFormat/>
    <w:rsid w:val="005D5128"/>
    <w:pPr>
      <w:widowControl w:val="0"/>
      <w:autoSpaceDE w:val="0"/>
      <w:autoSpaceDN w:val="0"/>
      <w:ind w:left="1820"/>
      <w:outlineLvl w:val="6"/>
    </w:pPr>
    <w:rPr>
      <w:rFonts w:ascii="Verdana-BoldItalic" w:eastAsia="Verdana-BoldItalic" w:hAnsi="Verdana-BoldItalic" w:cs="Verdana-BoldItalic"/>
      <w:b/>
      <w:bCs/>
      <w:i/>
      <w:sz w:val="22"/>
      <w:szCs w:val="22"/>
    </w:rPr>
  </w:style>
  <w:style w:type="paragraph" w:styleId="Heading8">
    <w:name w:val="heading 8"/>
    <w:basedOn w:val="Normal"/>
    <w:next w:val="Normal"/>
    <w:link w:val="Heading8Char"/>
    <w:uiPriority w:val="9"/>
    <w:semiHidden/>
    <w:unhideWhenUsed/>
    <w:qFormat/>
    <w:rsid w:val="00745D79"/>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widowControl w:val="0"/>
      <w:numPr>
        <w:numId w:val="2"/>
      </w:numPr>
      <w:autoSpaceDE w:val="0"/>
      <w:autoSpaceDN w:val="0"/>
      <w:spacing w:line="360" w:lineRule="auto"/>
      <w:jc w:val="both"/>
    </w:pPr>
    <w:rPr>
      <w:rFonts w:ascii="Georgia" w:eastAsia="Georgia" w:hAnsi="Georgia" w:cs="Georgia"/>
      <w:sz w:val="22"/>
      <w:szCs w:val="22"/>
      <w:lang w:bidi="en-US"/>
    </w:rPr>
  </w:style>
  <w:style w:type="paragraph" w:styleId="ListNumber">
    <w:name w:val="List Number"/>
    <w:basedOn w:val="Normal"/>
    <w:uiPriority w:val="99"/>
    <w:unhideWhenUsed/>
    <w:qFormat/>
    <w:rsid w:val="006E6D4F"/>
    <w:pPr>
      <w:numPr>
        <w:numId w:val="1"/>
      </w:numPr>
      <w:autoSpaceDE w:val="0"/>
      <w:autoSpaceDN w:val="0"/>
      <w:spacing w:after="120" w:line="360" w:lineRule="auto"/>
      <w:jc w:val="both"/>
    </w:pPr>
    <w:rPr>
      <w:rFonts w:ascii="Georgia" w:eastAsia="Georgia" w:hAnsi="Georgia" w:cs="Georgia"/>
      <w:sz w:val="22"/>
      <w:szCs w:val="22"/>
    </w:r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pPr>
      <w:widowControl w:val="0"/>
      <w:autoSpaceDE w:val="0"/>
      <w:autoSpaceDN w:val="0"/>
    </w:pPr>
    <w:rPr>
      <w:rFonts w:ascii="Segoe UI" w:eastAsia="Georgia"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6C3273"/>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6C3273"/>
    <w:rPr>
      <w:rFonts w:ascii="Verdana" w:eastAsiaTheme="minorHAnsi" w:hAnsi="Verdana"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763270"/>
    <w:rPr>
      <w:rFonts w:ascii="Verdana" w:eastAsia="Verdana" w:hAnsi="Verdana" w:cs="Georgia"/>
      <w:b/>
      <w:bCs/>
      <w:color w:val="682636"/>
      <w:lang w:bidi="en-US"/>
    </w:rPr>
  </w:style>
  <w:style w:type="paragraph" w:customStyle="1" w:styleId="BibEntry">
    <w:name w:val="Bib Entry"/>
    <w:basedOn w:val="Normal"/>
    <w:qFormat/>
    <w:rsid w:val="006624BE"/>
    <w:pPr>
      <w:autoSpaceDE w:val="0"/>
      <w:autoSpaceDN w:val="0"/>
      <w:spacing w:after="120" w:line="360" w:lineRule="auto"/>
      <w:ind w:left="720" w:hanging="720"/>
    </w:pPr>
    <w:rPr>
      <w:rFonts w:ascii="Georgia" w:eastAsia="Georgia" w:hAnsi="Georgia" w:cs="Georgia"/>
      <w:sz w:val="22"/>
      <w:szCs w:val="22"/>
      <w:lang w:bidi="en-US"/>
    </w:rPr>
  </w:style>
  <w:style w:type="paragraph" w:customStyle="1" w:styleId="Poetry">
    <w:name w:val="Poetry"/>
    <w:basedOn w:val="Normal"/>
    <w:qFormat/>
    <w:rsid w:val="006624BE"/>
    <w:pPr>
      <w:autoSpaceDE w:val="0"/>
      <w:autoSpaceDN w:val="0"/>
      <w:spacing w:after="120"/>
      <w:ind w:left="720" w:hanging="720"/>
      <w:jc w:val="both"/>
    </w:pPr>
    <w:rPr>
      <w:rFonts w:ascii="Georgia" w:eastAsia="Georgia" w:hAnsi="Georgia" w:cs="Georgia"/>
      <w:sz w:val="22"/>
      <w:szCs w:val="22"/>
    </w:rPr>
  </w:style>
  <w:style w:type="paragraph" w:customStyle="1" w:styleId="Bodynoindent">
    <w:name w:val="Body no indent"/>
    <w:basedOn w:val="Normal"/>
    <w:qFormat/>
    <w:rsid w:val="006624BE"/>
    <w:pPr>
      <w:autoSpaceDE w:val="0"/>
      <w:autoSpaceDN w:val="0"/>
      <w:spacing w:after="120" w:line="360" w:lineRule="auto"/>
      <w:jc w:val="both"/>
    </w:pPr>
    <w:rPr>
      <w:rFonts w:ascii="Georgia" w:eastAsia="Georgia" w:hAnsi="Georgia" w:cs="Georgia"/>
      <w:sz w:val="22"/>
      <w:szCs w:val="22"/>
    </w:rPr>
  </w:style>
  <w:style w:type="paragraph" w:styleId="FootnoteText">
    <w:name w:val="footnote text"/>
    <w:basedOn w:val="Normal"/>
    <w:link w:val="FootnoteTextChar"/>
    <w:uiPriority w:val="99"/>
    <w:unhideWhenUsed/>
    <w:rsid w:val="006624BE"/>
    <w:pPr>
      <w:widowControl w:val="0"/>
      <w:tabs>
        <w:tab w:val="left" w:pos="1460"/>
        <w:tab w:val="left" w:pos="1461"/>
      </w:tabs>
      <w:autoSpaceDE w:val="0"/>
      <w:autoSpaceDN w:val="0"/>
      <w:spacing w:line="360" w:lineRule="auto"/>
    </w:pPr>
    <w:rPr>
      <w:rFonts w:ascii="Georgia" w:eastAsiaTheme="minorHAnsi" w:hAnsi="Georgia" w:cs="Georgia"/>
      <w:sz w:val="16"/>
      <w:szCs w:val="22"/>
      <w:lang w:bidi="en-US"/>
    </w:rPr>
  </w:style>
  <w:style w:type="character" w:customStyle="1" w:styleId="FootnoteTextChar">
    <w:name w:val="Footnote Text Char"/>
    <w:basedOn w:val="DefaultParagraphFont"/>
    <w:link w:val="FootnoteText"/>
    <w:uiPriority w:val="99"/>
    <w:rsid w:val="006624BE"/>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widowControl w:val="0"/>
      <w:autoSpaceDE w:val="0"/>
      <w:autoSpaceDN w:val="0"/>
      <w:spacing w:before="120"/>
    </w:pPr>
    <w:rPr>
      <w:rFonts w:eastAsia="Georgia" w:hAnsi="Georgia" w:cs="Georgia"/>
      <w:i/>
      <w:sz w:val="18"/>
      <w:szCs w:val="22"/>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widowControl w:val="0"/>
      <w:tabs>
        <w:tab w:val="left" w:pos="3491"/>
      </w:tabs>
      <w:autoSpaceDE w:val="0"/>
      <w:autoSpaceDN w:val="0"/>
      <w:spacing w:line="360" w:lineRule="auto"/>
      <w:ind w:left="720"/>
    </w:pPr>
    <w:rPr>
      <w:rFonts w:ascii="Georgia" w:eastAsia="Georgia" w:hAnsi="Georgia" w:cs="Georgia"/>
      <w:sz w:val="20"/>
      <w:szCs w:val="22"/>
      <w:lang w:bidi="en-US"/>
    </w:rPr>
  </w:style>
  <w:style w:type="paragraph" w:customStyle="1" w:styleId="BlockQuote">
    <w:name w:val="Block Quote"/>
    <w:basedOn w:val="BodyText"/>
    <w:qFormat/>
    <w:rsid w:val="00363BBB"/>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widowControl w:val="0"/>
      <w:autoSpaceDE w:val="0"/>
      <w:autoSpaceDN w:val="0"/>
      <w:spacing w:after="120"/>
    </w:pPr>
    <w:rPr>
      <w:rFonts w:ascii="Georgia" w:eastAsia="Georgia" w:hAnsi="Georgia" w:cs="Georgia"/>
      <w:sz w:val="22"/>
      <w:szCs w:val="22"/>
    </w:rPr>
  </w:style>
  <w:style w:type="character" w:customStyle="1" w:styleId="BodyTextChar">
    <w:name w:val="Body Text Char"/>
    <w:basedOn w:val="DefaultParagraphFont"/>
    <w:link w:val="BodyText"/>
    <w:uiPriority w:val="1"/>
    <w:rsid w:val="00B62C92"/>
    <w:rPr>
      <w:rFonts w:hAnsi="Georgia"/>
      <w:sz w:val="24"/>
      <w:szCs w:val="24"/>
    </w:rPr>
  </w:style>
  <w:style w:type="paragraph" w:customStyle="1" w:styleId="Body">
    <w:name w:val="Body"/>
    <w:qFormat/>
    <w:rsid w:val="006624BE"/>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widowControl w:val="0"/>
      <w:autoSpaceDE w:val="0"/>
      <w:autoSpaceDN w:val="0"/>
      <w:spacing w:line="360" w:lineRule="auto"/>
      <w:jc w:val="center"/>
    </w:pPr>
    <w:rPr>
      <w:rFonts w:ascii="Verdana" w:eastAsia="Georgia" w:hAnsi="Georgia" w:cs="Georgia"/>
      <w:b/>
      <w:color w:val="003663"/>
      <w:sz w:val="16"/>
      <w:szCs w:val="22"/>
      <w:lang w:bidi="en-US"/>
    </w:rPr>
  </w:style>
  <w:style w:type="paragraph" w:customStyle="1" w:styleId="CaptionText">
    <w:name w:val="Caption Text"/>
    <w:basedOn w:val="Normal"/>
    <w:qFormat/>
    <w:rsid w:val="00873F58"/>
    <w:pPr>
      <w:widowControl w:val="0"/>
      <w:autoSpaceDE w:val="0"/>
      <w:autoSpaceDN w:val="0"/>
      <w:spacing w:line="360" w:lineRule="auto"/>
      <w:jc w:val="center"/>
    </w:pPr>
    <w:rPr>
      <w:rFonts w:ascii="Verdana" w:eastAsia="Georgia" w:hAnsi="Georgia" w:cs="Georgia"/>
      <w:color w:val="003663"/>
      <w:spacing w:val="-3"/>
      <w:sz w:val="14"/>
      <w:szCs w:val="22"/>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pPr>
      <w:widowControl w:val="0"/>
      <w:autoSpaceDE w:val="0"/>
      <w:autoSpaceDN w:val="0"/>
    </w:pPr>
    <w:rPr>
      <w:rFonts w:ascii="Verdana" w:eastAsia="Georgia" w:hAnsi="Georgia" w:cs="Georgia"/>
      <w:b/>
      <w:color w:val="682636"/>
      <w:sz w:val="44"/>
      <w:szCs w:val="22"/>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5D5128"/>
    <w:rPr>
      <w:rFonts w:ascii="Verdana-BoldItalic" w:eastAsia="Verdana-BoldItalic" w:hAnsi="Verdana-BoldItalic" w:cs="Verdana-BoldItalic"/>
      <w:b/>
      <w:bCs/>
      <w:i/>
    </w:rPr>
  </w:style>
  <w:style w:type="paragraph" w:styleId="TOC1">
    <w:name w:val="toc 1"/>
    <w:basedOn w:val="Normal"/>
    <w:uiPriority w:val="1"/>
    <w:qFormat/>
    <w:rsid w:val="005D5128"/>
    <w:pPr>
      <w:widowControl w:val="0"/>
      <w:autoSpaceDE w:val="0"/>
      <w:autoSpaceDN w:val="0"/>
      <w:spacing w:before="246"/>
      <w:ind w:left="1820"/>
    </w:pPr>
    <w:rPr>
      <w:rFonts w:ascii="Arial" w:eastAsia="Arial" w:hAnsi="Arial" w:cs="Arial"/>
      <w:b/>
      <w:bCs/>
    </w:rPr>
  </w:style>
  <w:style w:type="paragraph" w:styleId="TOC2">
    <w:name w:val="toc 2"/>
    <w:basedOn w:val="Normal"/>
    <w:uiPriority w:val="1"/>
    <w:qFormat/>
    <w:rsid w:val="005D5128"/>
    <w:pPr>
      <w:widowControl w:val="0"/>
      <w:autoSpaceDE w:val="0"/>
      <w:autoSpaceDN w:val="0"/>
      <w:spacing w:before="56"/>
      <w:ind w:left="1820"/>
    </w:pPr>
    <w:rPr>
      <w:i/>
      <w:sz w:val="18"/>
      <w:szCs w:val="18"/>
    </w:rPr>
  </w:style>
  <w:style w:type="paragraph" w:styleId="TOC3">
    <w:name w:val="toc 3"/>
    <w:basedOn w:val="Normal"/>
    <w:uiPriority w:val="1"/>
    <w:qFormat/>
    <w:rsid w:val="005D5128"/>
    <w:pPr>
      <w:widowControl w:val="0"/>
      <w:autoSpaceDE w:val="0"/>
      <w:autoSpaceDN w:val="0"/>
      <w:spacing w:before="209"/>
      <w:ind w:left="1820"/>
    </w:pPr>
    <w:rPr>
      <w:rFonts w:ascii="Arial" w:eastAsia="Arial" w:hAnsi="Arial" w:cs="Arial"/>
      <w:b/>
      <w:bCs/>
      <w:i/>
      <w:sz w:val="22"/>
      <w:szCs w:val="22"/>
    </w:rPr>
  </w:style>
  <w:style w:type="paragraph" w:styleId="ListParagraph">
    <w:name w:val="List Paragraph"/>
    <w:basedOn w:val="Normal"/>
    <w:uiPriority w:val="1"/>
    <w:qFormat/>
    <w:rsid w:val="005D5128"/>
    <w:pPr>
      <w:widowControl w:val="0"/>
      <w:autoSpaceDE w:val="0"/>
      <w:autoSpaceDN w:val="0"/>
      <w:spacing w:before="125"/>
      <w:ind w:left="2780" w:hanging="240"/>
    </w:pPr>
    <w:rPr>
      <w:rFonts w:ascii="Georgia" w:eastAsia="Georgia" w:hAnsi="Georgia" w:cs="Georgia"/>
      <w:sz w:val="22"/>
      <w:szCs w:val="22"/>
    </w:rPr>
  </w:style>
  <w:style w:type="paragraph" w:customStyle="1" w:styleId="TableParagraph">
    <w:name w:val="Table Paragraph"/>
    <w:basedOn w:val="Normal"/>
    <w:uiPriority w:val="1"/>
    <w:qFormat/>
    <w:rsid w:val="005D5128"/>
    <w:pPr>
      <w:widowControl w:val="0"/>
      <w:autoSpaceDE w:val="0"/>
      <w:autoSpaceDN w:val="0"/>
      <w:ind w:left="80"/>
    </w:pPr>
    <w:rPr>
      <w:rFonts w:ascii="Georgia" w:eastAsia="Georgia" w:hAnsi="Georgia" w:cs="Georgia"/>
      <w:sz w:val="22"/>
      <w:szCs w:val="22"/>
    </w:rPr>
  </w:style>
  <w:style w:type="paragraph" w:styleId="Header">
    <w:name w:val="header"/>
    <w:basedOn w:val="Normal"/>
    <w:link w:val="HeaderChar"/>
    <w:uiPriority w:val="99"/>
    <w:unhideWhenUsed/>
    <w:rsid w:val="006C3273"/>
    <w:pPr>
      <w:widowControl w:val="0"/>
      <w:tabs>
        <w:tab w:val="center" w:pos="4680"/>
        <w:tab w:val="right" w:pos="9360"/>
      </w:tabs>
      <w:autoSpaceDE w:val="0"/>
      <w:autoSpaceDN w:val="0"/>
    </w:pPr>
    <w:rPr>
      <w:rFonts w:ascii="Georgia" w:eastAsia="Georgia" w:hAnsi="Georgia" w:cs="Georgia"/>
      <w:sz w:val="22"/>
      <w:szCs w:val="22"/>
    </w:rPr>
  </w:style>
  <w:style w:type="character" w:customStyle="1" w:styleId="HeaderChar">
    <w:name w:val="Header Char"/>
    <w:basedOn w:val="DefaultParagraphFont"/>
    <w:link w:val="Header"/>
    <w:uiPriority w:val="99"/>
    <w:rsid w:val="006C3273"/>
    <w:rPr>
      <w:rFonts w:eastAsia="Georgia" w:hAnsi="Georgia" w:cs="Georgia"/>
    </w:rPr>
  </w:style>
  <w:style w:type="paragraph" w:styleId="Footer">
    <w:name w:val="footer"/>
    <w:basedOn w:val="Normal"/>
    <w:link w:val="FooterChar"/>
    <w:uiPriority w:val="99"/>
    <w:unhideWhenUsed/>
    <w:rsid w:val="006C3273"/>
    <w:pPr>
      <w:widowControl w:val="0"/>
      <w:tabs>
        <w:tab w:val="center" w:pos="4680"/>
        <w:tab w:val="right" w:pos="9360"/>
      </w:tabs>
      <w:autoSpaceDE w:val="0"/>
      <w:autoSpaceDN w:val="0"/>
    </w:pPr>
    <w:rPr>
      <w:rFonts w:ascii="Georgia" w:eastAsia="Georgia" w:hAnsi="Georgia" w:cs="Georgia"/>
      <w:sz w:val="22"/>
      <w:szCs w:val="22"/>
    </w:rPr>
  </w:style>
  <w:style w:type="character" w:customStyle="1" w:styleId="FooterChar">
    <w:name w:val="Footer Char"/>
    <w:basedOn w:val="DefaultParagraphFont"/>
    <w:link w:val="Footer"/>
    <w:uiPriority w:val="99"/>
    <w:rsid w:val="006C3273"/>
    <w:rPr>
      <w:rFonts w:eastAsia="Georgia" w:hAnsi="Georgia" w:cs="Georgia"/>
    </w:rPr>
  </w:style>
  <w:style w:type="table" w:styleId="TableGrid">
    <w:name w:val="Table Grid"/>
    <w:basedOn w:val="TableNormal"/>
    <w:uiPriority w:val="39"/>
    <w:rsid w:val="0063426F"/>
    <w:pPr>
      <w:spacing w:after="0" w:line="240" w:lineRule="auto"/>
    </w:pPr>
    <w:rPr>
      <w:rFonts w:asciiTheme="minorHAnsi" w:eastAsiaTheme="minorHAns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4F30B8"/>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947903">
      <w:bodyDiv w:val="1"/>
      <w:marLeft w:val="0"/>
      <w:marRight w:val="0"/>
      <w:marTop w:val="0"/>
      <w:marBottom w:val="0"/>
      <w:divBdr>
        <w:top w:val="none" w:sz="0" w:space="0" w:color="auto"/>
        <w:left w:val="none" w:sz="0" w:space="0" w:color="auto"/>
        <w:bottom w:val="none" w:sz="0" w:space="0" w:color="auto"/>
        <w:right w:val="none" w:sz="0" w:space="0" w:color="auto"/>
      </w:divBdr>
    </w:div>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stitutional-Access/Spotlight-on-Shakespeare/" TargetMode="External"/><Relationship Id="rId18" Type="http://schemas.openxmlformats.org/officeDocument/2006/relationships/hyperlink" Target="https://stant&amp;ion=1&amp;espv=2&amp;ie=UTF-8" TargetMode="External"/><Relationship Id="rId26" Type="http://schemas.openxmlformats.org/officeDocument/2006/relationships/hyperlink" Target="https://www.youtube.com/watch?v=zW0pEIymWK8&amp;feature=youtu.%20be&amp;list=PL0D30A7BBDC001432" TargetMode="External"/><Relationship Id="rId39" Type="http://schemas.openxmlformats.org/officeDocument/2006/relationships/image" Target="media/image18.jpeg"/><Relationship Id="rId21" Type="http://schemas.openxmlformats.org/officeDocument/2006/relationships/image" Target="media/image8.jpeg"/><Relationship Id="rId34" Type="http://schemas.openxmlformats.org/officeDocument/2006/relationships/image" Target="media/image16.jpeg"/><Relationship Id="rId42" Type="http://schemas.openxmlformats.org/officeDocument/2006/relationships/image" Target="media/image21.png"/><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hyperlink" Target="https://www.youtube.com/watch?v=ptBZwDYKA14&amp;feature=youtu.b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1.png"/><Relationship Id="rId32" Type="http://schemas.openxmlformats.org/officeDocument/2006/relationships/hyperlink" Target="https://www.youtube.com/watch?v=Se542KiZgN8&amp;feature=youtu.be" TargetMode="External"/><Relationship Id="rId37" Type="http://schemas.openxmlformats.org/officeDocument/2006/relationships/hyperlink" Target="http://www.bach-cantatas.com/BWV80.htm" TargetMode="External"/><Relationship Id="rId40" Type="http://schemas.openxmlformats.org/officeDocument/2006/relationships/image" Target="media/image19.jpeg"/><Relationship Id="rId45" Type="http://schemas.openxmlformats.org/officeDocument/2006/relationships/hyperlink" Target="http://www.austincc.edu/mwoodruf/music/Bach.htm" TargetMode="External"/><Relationship Id="rId5" Type="http://schemas.openxmlformats.org/officeDocument/2006/relationships/styles" Target="styles.xml"/><Relationship Id="rId15" Type="http://schemas.openxmlformats.org/officeDocument/2006/relationships/hyperlink" Target="https://www.youtube.com/watch?v=8ll_u870PG8&amp;feature=youtu.be" TargetMode="External"/><Relationship Id="rId23" Type="http://schemas.openxmlformats.org/officeDocument/2006/relationships/image" Target="media/image10.jpeg"/><Relationship Id="rId28" Type="http://schemas.openxmlformats.org/officeDocument/2006/relationships/hyperlink" Target="https://www.youtube.com/watch?v=GDEi38TxBME&amp;feature=youtu.be" TargetMode="External"/><Relationship Id="rId36" Type="http://schemas.openxmlformats.org/officeDocument/2006/relationships/hyperlink" Target="https://www.youtube.com/watch?v=jLbtZwH7-3o" TargetMode="External"/><Relationship Id="rId10" Type="http://schemas.openxmlformats.org/officeDocument/2006/relationships/image" Target="media/image1.jpeg"/><Relationship Id="rId19" Type="http://schemas.openxmlformats.org/officeDocument/2006/relationships/image" Target="media/image6.jpeg"/><Relationship Id="rId31" Type="http://schemas.openxmlformats.org/officeDocument/2006/relationships/image" Target="media/image15.jpeg"/><Relationship Id="rId44" Type="http://schemas.openxmlformats.org/officeDocument/2006/relationships/hyperlink" Target="https://www.youtube.com/watch?v=z6Kq60w-AXk"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image" Target="media/image13.jpeg"/><Relationship Id="rId30" Type="http://schemas.openxmlformats.org/officeDocument/2006/relationships/image" Target="media/image14.png"/><Relationship Id="rId35" Type="http://schemas.openxmlformats.org/officeDocument/2006/relationships/hyperlink" Target="http://www.britannica.com/art/cantata-music" TargetMode="External"/><Relationship Id="rId43" Type="http://schemas.openxmlformats.org/officeDocument/2006/relationships/hyperlink" Target="https://www.youtube.com/watch?v=PhRa3REdozw"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hyperlink" Target="https://www.youtube.com/watch?v=Jx2xgbBkjbg" TargetMode="External"/><Relationship Id="rId25" Type="http://schemas.openxmlformats.org/officeDocument/2006/relationships/image" Target="media/image12.jpeg"/><Relationship Id="rId33" Type="http://schemas.openxmlformats.org/officeDocument/2006/relationships/hyperlink" Target="https://www.youtube.com/watch?v=Se542KiZgN8&amp;feature=youtu.be" TargetMode="External"/><Relationship Id="rId38" Type="http://schemas.openxmlformats.org/officeDocument/2006/relationships/image" Target="media/image17.png"/><Relationship Id="rId46" Type="http://schemas.openxmlformats.org/officeDocument/2006/relationships/fontTable" Target="fontTable.xml"/><Relationship Id="rId20" Type="http://schemas.openxmlformats.org/officeDocument/2006/relationships/image" Target="media/image7.jpeg"/><Relationship Id="rId4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BF547F7B-F825-4980-B176-3FF2DC17E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3</Pages>
  <Words>13961</Words>
  <Characters>79578</Characters>
  <Application>Microsoft Office Word</Application>
  <DocSecurity>0</DocSecurity>
  <Lines>663</Lines>
  <Paragraphs>186</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93353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 Reardon</cp:lastModifiedBy>
  <cp:revision>12</cp:revision>
  <dcterms:created xsi:type="dcterms:W3CDTF">2020-07-08T21:00:00Z</dcterms:created>
  <dcterms:modified xsi:type="dcterms:W3CDTF">2020-09-01T14:12:00Z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