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D14AC" w14:textId="77777777" w:rsidR="00E167BE" w:rsidRPr="004F2656" w:rsidRDefault="00E167BE" w:rsidP="00285B86">
      <w:pPr>
        <w:pStyle w:val="Title"/>
      </w:pPr>
      <w:r w:rsidRPr="004F2656">
        <w:t xml:space="preserve">Affordable Learning Georgia Textbook Transformation Grants </w:t>
      </w:r>
    </w:p>
    <w:p w14:paraId="6A2EAF46" w14:textId="77777777" w:rsidR="00346044" w:rsidRPr="004F2656" w:rsidRDefault="00346044" w:rsidP="00285B86">
      <w:pPr>
        <w:pStyle w:val="Subtitle"/>
      </w:pPr>
      <w:r w:rsidRPr="004F2656">
        <w:t xml:space="preserve">Final </w:t>
      </w:r>
      <w:r w:rsidRPr="00285B86">
        <w:t>Report</w:t>
      </w:r>
    </w:p>
    <w:p w14:paraId="1D496630" w14:textId="208777A9" w:rsidR="0033401E" w:rsidRPr="00871BC4" w:rsidRDefault="0033401E" w:rsidP="0073273B">
      <w:pPr>
        <w:rPr>
          <w:iCs/>
          <w:sz w:val="24"/>
          <w:szCs w:val="24"/>
        </w:rPr>
      </w:pPr>
      <w:r w:rsidRPr="00871BC4">
        <w:rPr>
          <w:iCs/>
          <w:sz w:val="24"/>
          <w:szCs w:val="24"/>
        </w:rPr>
        <w:t xml:space="preserve">To submit your Final Report, go to the </w:t>
      </w:r>
      <w:hyperlink r:id="rId8" w:history="1">
        <w:r w:rsidRPr="003F4D85">
          <w:rPr>
            <w:rStyle w:val="Hyperlink"/>
            <w:iCs/>
            <w:sz w:val="24"/>
            <w:szCs w:val="24"/>
          </w:rPr>
          <w:t>Final Report submission page</w:t>
        </w:r>
      </w:hyperlink>
      <w:r w:rsidRPr="00871BC4">
        <w:rPr>
          <w:iCs/>
          <w:sz w:val="24"/>
          <w:szCs w:val="24"/>
        </w:rPr>
        <w:t xml:space="preserve"> on the ALG website</w:t>
      </w:r>
      <w:r w:rsidR="00630263" w:rsidRPr="00871BC4">
        <w:rPr>
          <w:iCs/>
          <w:sz w:val="24"/>
          <w:szCs w:val="24"/>
        </w:rPr>
        <w:t>:</w:t>
      </w:r>
      <w:r w:rsidRPr="00871BC4">
        <w:rPr>
          <w:iCs/>
          <w:sz w:val="24"/>
          <w:szCs w:val="24"/>
        </w:rPr>
        <w:t xml:space="preserve"> </w:t>
      </w:r>
      <w:r w:rsidR="00AF4890" w:rsidRPr="003F4D85">
        <w:rPr>
          <w:iCs/>
          <w:sz w:val="24"/>
          <w:szCs w:val="24"/>
        </w:rPr>
        <w:t>http://affordablelearninggeorgia.org/site/final_report_submission</w:t>
      </w:r>
    </w:p>
    <w:p w14:paraId="67CBE099" w14:textId="47251BA6" w:rsidR="0033401E" w:rsidRPr="00871BC4" w:rsidRDefault="00D11976" w:rsidP="0033401E">
      <w:pPr>
        <w:rPr>
          <w:iCs/>
          <w:sz w:val="24"/>
          <w:szCs w:val="24"/>
        </w:rPr>
      </w:pPr>
      <w:r w:rsidRPr="00871BC4">
        <w:rPr>
          <w:iCs/>
          <w:sz w:val="24"/>
          <w:szCs w:val="24"/>
        </w:rPr>
        <w:t>The final report submission form allows up to five f</w:t>
      </w:r>
      <w:r w:rsidR="0033401E" w:rsidRPr="00871BC4">
        <w:rPr>
          <w:iCs/>
          <w:sz w:val="24"/>
          <w:szCs w:val="24"/>
        </w:rPr>
        <w:t xml:space="preserve">iles: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491F4E24"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(required)</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677C7996" w:rsidR="00687254" w:rsidRDefault="00687254" w:rsidP="00687254">
      <w:pPr>
        <w:ind w:left="360"/>
        <w:rPr>
          <w:b/>
          <w:sz w:val="24"/>
          <w:szCs w:val="24"/>
        </w:rPr>
      </w:pPr>
      <w:r w:rsidRPr="004F2656">
        <w:rPr>
          <w:b/>
          <w:sz w:val="24"/>
          <w:szCs w:val="24"/>
        </w:rPr>
        <w:t>Date</w:t>
      </w:r>
      <w:r w:rsidR="003E1BCB" w:rsidRPr="004F2656">
        <w:rPr>
          <w:b/>
          <w:sz w:val="24"/>
          <w:szCs w:val="24"/>
        </w:rPr>
        <w:t>:</w:t>
      </w:r>
      <w:r w:rsidR="00CB78F6">
        <w:rPr>
          <w:b/>
          <w:sz w:val="24"/>
          <w:szCs w:val="24"/>
        </w:rPr>
        <w:t xml:space="preserve"> May 17, 2021</w:t>
      </w:r>
    </w:p>
    <w:p w14:paraId="1CB2C16B" w14:textId="5AE861DA" w:rsidR="0033401E" w:rsidRPr="004F2656" w:rsidRDefault="0033401E" w:rsidP="00687254">
      <w:pPr>
        <w:ind w:left="360"/>
        <w:rPr>
          <w:b/>
          <w:sz w:val="24"/>
          <w:szCs w:val="24"/>
        </w:rPr>
      </w:pPr>
      <w:r>
        <w:rPr>
          <w:b/>
          <w:sz w:val="24"/>
          <w:szCs w:val="24"/>
        </w:rPr>
        <w:t>Grant Round:</w:t>
      </w:r>
      <w:r w:rsidR="002555BD">
        <w:rPr>
          <w:b/>
          <w:sz w:val="24"/>
          <w:szCs w:val="24"/>
        </w:rPr>
        <w:t xml:space="preserve"> Round 16</w:t>
      </w:r>
    </w:p>
    <w:p w14:paraId="41045492" w14:textId="2AAFAB8C"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2555BD">
        <w:rPr>
          <w:b/>
          <w:sz w:val="24"/>
          <w:szCs w:val="24"/>
        </w:rPr>
        <w:t xml:space="preserve"> SPLA Proposal 509</w:t>
      </w:r>
    </w:p>
    <w:p w14:paraId="65C4B013" w14:textId="17A45410"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2555BD">
        <w:rPr>
          <w:b/>
          <w:sz w:val="24"/>
          <w:szCs w:val="24"/>
        </w:rPr>
        <w:t xml:space="preserve"> Georgia State University</w:t>
      </w:r>
    </w:p>
    <w:p w14:paraId="28FD8E6E" w14:textId="180D014D" w:rsidR="0033401E" w:rsidRPr="004F2656" w:rsidRDefault="0033401E" w:rsidP="0033401E">
      <w:pPr>
        <w:ind w:left="360"/>
        <w:rPr>
          <w:b/>
          <w:sz w:val="24"/>
          <w:szCs w:val="24"/>
        </w:rPr>
      </w:pPr>
      <w:r w:rsidRPr="004F2656">
        <w:rPr>
          <w:b/>
          <w:sz w:val="24"/>
          <w:szCs w:val="24"/>
        </w:rPr>
        <w:t>Project Lead:</w:t>
      </w:r>
      <w:r w:rsidR="002555BD">
        <w:rPr>
          <w:b/>
          <w:sz w:val="24"/>
          <w:szCs w:val="24"/>
        </w:rPr>
        <w:t xml:space="preserve"> Geoffrey </w:t>
      </w:r>
      <w:proofErr w:type="spellStart"/>
      <w:r w:rsidR="002555BD">
        <w:rPr>
          <w:b/>
          <w:sz w:val="24"/>
          <w:szCs w:val="24"/>
        </w:rPr>
        <w:t>Graybeal</w:t>
      </w:r>
      <w:proofErr w:type="spellEnd"/>
    </w:p>
    <w:p w14:paraId="6CCF95D0" w14:textId="43B45537" w:rsidR="002A6519" w:rsidRDefault="00687254" w:rsidP="00687254">
      <w:pPr>
        <w:ind w:left="360"/>
        <w:rPr>
          <w:b/>
          <w:sz w:val="24"/>
          <w:szCs w:val="24"/>
        </w:rPr>
      </w:pPr>
      <w:r w:rsidRPr="004F2656">
        <w:rPr>
          <w:b/>
          <w:sz w:val="24"/>
          <w:szCs w:val="24"/>
        </w:rPr>
        <w:t>Team Members (Name, Title, Department, Institutions if different, and email address for each)</w:t>
      </w:r>
      <w:r w:rsidR="003E1BCB" w:rsidRPr="004F2656">
        <w:rPr>
          <w:b/>
          <w:sz w:val="24"/>
          <w:szCs w:val="24"/>
        </w:rPr>
        <w:t>:</w:t>
      </w:r>
    </w:p>
    <w:p w14:paraId="7835F299" w14:textId="1F24B4DF" w:rsidR="002A6519" w:rsidRDefault="002A6519" w:rsidP="00687254">
      <w:pPr>
        <w:ind w:left="360"/>
        <w:rPr>
          <w:b/>
          <w:sz w:val="24"/>
          <w:szCs w:val="24"/>
        </w:rPr>
      </w:pPr>
      <w:r>
        <w:rPr>
          <w:b/>
          <w:sz w:val="24"/>
          <w:szCs w:val="24"/>
        </w:rPr>
        <w:t xml:space="preserve">Geoffrey </w:t>
      </w:r>
      <w:proofErr w:type="spellStart"/>
      <w:r>
        <w:rPr>
          <w:b/>
          <w:sz w:val="24"/>
          <w:szCs w:val="24"/>
        </w:rPr>
        <w:t>Graybeal</w:t>
      </w:r>
      <w:proofErr w:type="spellEnd"/>
      <w:r>
        <w:rPr>
          <w:b/>
          <w:sz w:val="24"/>
          <w:szCs w:val="24"/>
        </w:rPr>
        <w:t>, Clinical Assistant Professor, Entrepreneurship and Innovation Institute, ggraybeal@gsu.edu</w:t>
      </w:r>
    </w:p>
    <w:p w14:paraId="6A7C5B5B" w14:textId="06A4C060" w:rsidR="00687254" w:rsidRDefault="002A6519" w:rsidP="00687254">
      <w:pPr>
        <w:ind w:left="360"/>
        <w:rPr>
          <w:b/>
          <w:sz w:val="24"/>
          <w:szCs w:val="24"/>
        </w:rPr>
      </w:pPr>
      <w:r>
        <w:rPr>
          <w:b/>
          <w:sz w:val="24"/>
          <w:szCs w:val="24"/>
        </w:rPr>
        <w:t xml:space="preserve">Daniel Le, Business Research Librarian, </w:t>
      </w:r>
      <w:hyperlink r:id="rId9" w:history="1">
        <w:r w:rsidRPr="00643F9A">
          <w:rPr>
            <w:rStyle w:val="Hyperlink"/>
            <w:b/>
            <w:sz w:val="24"/>
            <w:szCs w:val="24"/>
          </w:rPr>
          <w:t>dle@gsu.edu</w:t>
        </w:r>
      </w:hyperlink>
    </w:p>
    <w:p w14:paraId="3ED77E1D" w14:textId="1F6D6B26" w:rsidR="002A6519" w:rsidRPr="004F2656" w:rsidRDefault="002A6519" w:rsidP="00687254">
      <w:pPr>
        <w:ind w:left="360"/>
        <w:rPr>
          <w:b/>
          <w:sz w:val="24"/>
          <w:szCs w:val="24"/>
        </w:rPr>
      </w:pPr>
      <w:r>
        <w:rPr>
          <w:b/>
          <w:sz w:val="24"/>
          <w:szCs w:val="24"/>
        </w:rPr>
        <w:t xml:space="preserve">Kate </w:t>
      </w:r>
      <w:proofErr w:type="spellStart"/>
      <w:r>
        <w:rPr>
          <w:b/>
          <w:sz w:val="24"/>
          <w:szCs w:val="24"/>
        </w:rPr>
        <w:t>Kendall,Assistant</w:t>
      </w:r>
      <w:proofErr w:type="spellEnd"/>
      <w:r>
        <w:rPr>
          <w:b/>
          <w:sz w:val="24"/>
          <w:szCs w:val="24"/>
        </w:rPr>
        <w:t xml:space="preserve"> Director, Student Success, Office of Supplemental Instruction, kvkendall@gsu.edu</w:t>
      </w:r>
    </w:p>
    <w:p w14:paraId="46A62745" w14:textId="25F2C56C" w:rsidR="00DF79E1" w:rsidRDefault="00DF79E1" w:rsidP="00E167BE">
      <w:pPr>
        <w:ind w:left="360"/>
        <w:rPr>
          <w:b/>
          <w:sz w:val="24"/>
          <w:szCs w:val="24"/>
        </w:rPr>
      </w:pPr>
      <w:r w:rsidRPr="004F2656">
        <w:rPr>
          <w:b/>
          <w:sz w:val="24"/>
          <w:szCs w:val="24"/>
        </w:rPr>
        <w:t>Course Name(s) and Course Numbers</w:t>
      </w:r>
      <w:r w:rsidR="003E1BCB" w:rsidRPr="004F2656">
        <w:rPr>
          <w:b/>
          <w:sz w:val="24"/>
          <w:szCs w:val="24"/>
        </w:rPr>
        <w:t>:</w:t>
      </w:r>
      <w:r w:rsidR="002A6519">
        <w:rPr>
          <w:b/>
          <w:sz w:val="24"/>
          <w:szCs w:val="24"/>
        </w:rPr>
        <w:t xml:space="preserve"> Entrepreneurial Thinking (ENI 3101)</w:t>
      </w:r>
    </w:p>
    <w:p w14:paraId="6D8C9726" w14:textId="2007AE59" w:rsidR="002A6519" w:rsidRPr="004F2656" w:rsidRDefault="002A6519" w:rsidP="00E167BE">
      <w:pPr>
        <w:ind w:left="360"/>
        <w:rPr>
          <w:b/>
          <w:sz w:val="24"/>
          <w:szCs w:val="24"/>
        </w:rPr>
      </w:pPr>
      <w:r>
        <w:rPr>
          <w:b/>
          <w:sz w:val="24"/>
          <w:szCs w:val="24"/>
        </w:rPr>
        <w:t>Product-Service Design for New Ventures (ENI 3102)</w:t>
      </w:r>
    </w:p>
    <w:p w14:paraId="3E617D79" w14:textId="09B5E40F" w:rsidR="00DF79E1" w:rsidRPr="004F2656" w:rsidRDefault="00DF79E1" w:rsidP="00E167BE">
      <w:pPr>
        <w:ind w:left="360"/>
        <w:rPr>
          <w:b/>
          <w:sz w:val="24"/>
          <w:szCs w:val="24"/>
        </w:rPr>
      </w:pPr>
      <w:r w:rsidRPr="004F2656">
        <w:rPr>
          <w:b/>
          <w:sz w:val="24"/>
          <w:szCs w:val="24"/>
        </w:rPr>
        <w:lastRenderedPageBreak/>
        <w:t>Semester Project Began</w:t>
      </w:r>
      <w:r w:rsidR="003E1BCB" w:rsidRPr="004F2656">
        <w:rPr>
          <w:b/>
          <w:sz w:val="24"/>
          <w:szCs w:val="24"/>
        </w:rPr>
        <w:t>:</w:t>
      </w:r>
      <w:r w:rsidR="00CB78F6">
        <w:rPr>
          <w:b/>
          <w:sz w:val="24"/>
          <w:szCs w:val="24"/>
        </w:rPr>
        <w:t xml:space="preserve"> Summer 2020</w:t>
      </w:r>
    </w:p>
    <w:p w14:paraId="4D2A60B3" w14:textId="5BFCDA78" w:rsidR="00687254" w:rsidRPr="004F2656"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CB78F6">
        <w:rPr>
          <w:b/>
          <w:sz w:val="24"/>
          <w:szCs w:val="24"/>
        </w:rPr>
        <w:t xml:space="preserve"> Spring 2021</w:t>
      </w:r>
    </w:p>
    <w:p w14:paraId="6AA64C08" w14:textId="354EDD37" w:rsidR="00DF79E1" w:rsidRDefault="00DF79E1" w:rsidP="00DF79E1">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2A6519">
        <w:rPr>
          <w:b/>
          <w:sz w:val="24"/>
          <w:szCs w:val="24"/>
        </w:rPr>
        <w:t xml:space="preserve"> </w:t>
      </w:r>
      <w:r w:rsidR="002A6519" w:rsidRPr="0028642C">
        <w:rPr>
          <w:b/>
          <w:sz w:val="24"/>
          <w:szCs w:val="24"/>
        </w:rPr>
        <w:t xml:space="preserve">ENI 3101: </w:t>
      </w:r>
      <w:r w:rsidR="0028642C">
        <w:rPr>
          <w:b/>
          <w:sz w:val="24"/>
          <w:szCs w:val="24"/>
        </w:rPr>
        <w:t>526 total (55 summer, 249 fall, 222 spring)</w:t>
      </w:r>
    </w:p>
    <w:p w14:paraId="2BC40ABA" w14:textId="06BA3E11" w:rsidR="002A6519" w:rsidRPr="004F2656" w:rsidRDefault="0028642C" w:rsidP="00DF79E1">
      <w:pPr>
        <w:ind w:left="360"/>
        <w:rPr>
          <w:b/>
          <w:sz w:val="24"/>
          <w:szCs w:val="24"/>
        </w:rPr>
      </w:pPr>
      <w:r>
        <w:rPr>
          <w:b/>
          <w:sz w:val="24"/>
          <w:szCs w:val="24"/>
        </w:rPr>
        <w:t xml:space="preserve">ENI </w:t>
      </w:r>
      <w:r w:rsidR="002A6519">
        <w:rPr>
          <w:b/>
          <w:sz w:val="24"/>
          <w:szCs w:val="24"/>
        </w:rPr>
        <w:t>3102</w:t>
      </w:r>
      <w:r>
        <w:rPr>
          <w:b/>
          <w:sz w:val="24"/>
          <w:szCs w:val="24"/>
        </w:rPr>
        <w:t>: 93 total</w:t>
      </w:r>
      <w:r w:rsidR="002A6519">
        <w:rPr>
          <w:b/>
          <w:sz w:val="24"/>
          <w:szCs w:val="24"/>
        </w:rPr>
        <w:t xml:space="preserve"> </w:t>
      </w:r>
      <w:r w:rsidR="002A6519" w:rsidRPr="0028642C">
        <w:rPr>
          <w:b/>
          <w:sz w:val="24"/>
          <w:szCs w:val="24"/>
        </w:rPr>
        <w:t>(</w:t>
      </w:r>
      <w:r w:rsidRPr="0028642C">
        <w:rPr>
          <w:b/>
          <w:sz w:val="24"/>
          <w:szCs w:val="24"/>
        </w:rPr>
        <w:t>40 in f</w:t>
      </w:r>
      <w:r w:rsidR="002A6519" w:rsidRPr="0028642C">
        <w:rPr>
          <w:b/>
          <w:sz w:val="24"/>
          <w:szCs w:val="24"/>
        </w:rPr>
        <w:t xml:space="preserve">all and </w:t>
      </w:r>
      <w:r w:rsidRPr="0028642C">
        <w:rPr>
          <w:b/>
          <w:sz w:val="24"/>
          <w:szCs w:val="24"/>
        </w:rPr>
        <w:t xml:space="preserve">53 in </w:t>
      </w:r>
      <w:r w:rsidR="002A6519" w:rsidRPr="0028642C">
        <w:rPr>
          <w:b/>
          <w:sz w:val="24"/>
          <w:szCs w:val="24"/>
        </w:rPr>
        <w:t>Spring</w:t>
      </w:r>
      <w:r w:rsidR="00C0065A" w:rsidRPr="0028642C">
        <w:rPr>
          <w:b/>
          <w:sz w:val="24"/>
          <w:szCs w:val="24"/>
        </w:rPr>
        <w:t>)-</w:t>
      </w:r>
      <w:r w:rsidR="00C0065A">
        <w:rPr>
          <w:b/>
          <w:sz w:val="24"/>
          <w:szCs w:val="24"/>
        </w:rPr>
        <w:t xml:space="preserve"> (but 80</w:t>
      </w:r>
      <w:r>
        <w:rPr>
          <w:b/>
          <w:sz w:val="24"/>
          <w:szCs w:val="24"/>
        </w:rPr>
        <w:t xml:space="preserve"> students</w:t>
      </w:r>
      <w:r w:rsidR="00C0065A">
        <w:rPr>
          <w:b/>
          <w:sz w:val="24"/>
          <w:szCs w:val="24"/>
        </w:rPr>
        <w:t xml:space="preserve"> use</w:t>
      </w:r>
      <w:r>
        <w:rPr>
          <w:b/>
          <w:sz w:val="24"/>
          <w:szCs w:val="24"/>
        </w:rPr>
        <w:t>d</w:t>
      </w:r>
      <w:r w:rsidR="00C0065A">
        <w:rPr>
          <w:b/>
          <w:sz w:val="24"/>
          <w:szCs w:val="24"/>
        </w:rPr>
        <w:t xml:space="preserve"> a different book)</w:t>
      </w:r>
    </w:p>
    <w:p w14:paraId="7C819642" w14:textId="126E5EE3" w:rsidR="0033401E" w:rsidRDefault="0033401E" w:rsidP="00E167BE">
      <w:pPr>
        <w:rPr>
          <w:b/>
          <w:sz w:val="24"/>
          <w:szCs w:val="24"/>
        </w:rPr>
      </w:pPr>
    </w:p>
    <w:p w14:paraId="6674B072" w14:textId="080649D1" w:rsidR="00DF79E1" w:rsidRPr="004F2656" w:rsidRDefault="00DF79E1" w:rsidP="003F4D85">
      <w:pPr>
        <w:pStyle w:val="Heading1"/>
        <w:numPr>
          <w:ilvl w:val="0"/>
          <w:numId w:val="18"/>
        </w:numPr>
        <w:ind w:left="360"/>
      </w:pPr>
      <w:r w:rsidRPr="004F2656">
        <w:t>Narrative</w:t>
      </w:r>
    </w:p>
    <w:p w14:paraId="65E3CD32" w14:textId="1B2FBA30"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Include:</w:t>
      </w:r>
    </w:p>
    <w:p w14:paraId="38E42C53" w14:textId="10A4609E" w:rsidR="00DF79E1" w:rsidRPr="003F4D85" w:rsidRDefault="00DF79E1" w:rsidP="00DF79E1">
      <w:pPr>
        <w:pStyle w:val="ListParagraph"/>
        <w:numPr>
          <w:ilvl w:val="0"/>
          <w:numId w:val="8"/>
        </w:numPr>
        <w:rPr>
          <w:i/>
          <w:iCs/>
          <w:sz w:val="24"/>
          <w:szCs w:val="24"/>
        </w:rPr>
      </w:pPr>
      <w:r w:rsidRPr="003F4D85">
        <w:rPr>
          <w:i/>
          <w:iCs/>
          <w:sz w:val="24"/>
          <w:szCs w:val="24"/>
        </w:rPr>
        <w:t>Summary of your transformation experience, including challenges</w:t>
      </w:r>
      <w:r w:rsidR="00101A24" w:rsidRPr="003F4D85">
        <w:rPr>
          <w:i/>
          <w:iCs/>
          <w:sz w:val="24"/>
          <w:szCs w:val="24"/>
        </w:rPr>
        <w:t xml:space="preserve"> and accomplishments</w:t>
      </w:r>
    </w:p>
    <w:p w14:paraId="6F43F3B1" w14:textId="04E82367"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instruction</w:t>
      </w:r>
    </w:p>
    <w:p w14:paraId="37A6611B" w14:textId="05CB4A31" w:rsidR="00DF79E1" w:rsidRDefault="00DF79E1" w:rsidP="00DF79E1">
      <w:pPr>
        <w:pStyle w:val="ListParagraph"/>
        <w:numPr>
          <w:ilvl w:val="0"/>
          <w:numId w:val="8"/>
        </w:numPr>
        <w:rPr>
          <w:i/>
          <w:iCs/>
          <w:sz w:val="24"/>
          <w:szCs w:val="24"/>
        </w:rPr>
      </w:pPr>
      <w:r w:rsidRPr="003F4D85">
        <w:rPr>
          <w:i/>
          <w:iCs/>
          <w:sz w:val="24"/>
          <w:szCs w:val="24"/>
        </w:rPr>
        <w:t>Transformative impacts on your students and their performance</w:t>
      </w:r>
    </w:p>
    <w:p w14:paraId="0F2EA409" w14:textId="7AE76683" w:rsidR="00D37B17" w:rsidRPr="00802F17" w:rsidRDefault="001952CE" w:rsidP="00C0065A">
      <w:pPr>
        <w:rPr>
          <w:sz w:val="24"/>
          <w:szCs w:val="24"/>
        </w:rPr>
      </w:pPr>
      <w:r w:rsidRPr="00802F17">
        <w:rPr>
          <w:sz w:val="24"/>
          <w:szCs w:val="24"/>
        </w:rPr>
        <w:t>New OER materials were implemented in two undergraduate entrepreneurship courses at Georgia State University. As a result of the textbook transformation grant project, we designed new course learning objectives, a new course description, new assessment mechanisms and even changed the course title for the ENI 3101 course (dropping the “for Startups” from the “Entrepreneurial Thinking for Startups” title). This was approved by the Robinson College of Business faculty at our spring 2021 meeting. A new permanent fully online asynchronous version of the ENI 3101 course was developed in tandem with the university’s Center for Excellence in Teaching</w:t>
      </w:r>
      <w:r w:rsidR="008D4E29" w:rsidRPr="00802F17">
        <w:rPr>
          <w:sz w:val="24"/>
          <w:szCs w:val="24"/>
        </w:rPr>
        <w:t xml:space="preserve">, </w:t>
      </w:r>
      <w:r w:rsidRPr="00802F17">
        <w:rPr>
          <w:sz w:val="24"/>
          <w:szCs w:val="24"/>
        </w:rPr>
        <w:t xml:space="preserve">Learning and Online Education (CETLOE) in spring 2021. This course is being offered for the first time in a </w:t>
      </w:r>
      <w:proofErr w:type="spellStart"/>
      <w:r w:rsidRPr="00802F17">
        <w:rPr>
          <w:sz w:val="24"/>
          <w:szCs w:val="24"/>
        </w:rPr>
        <w:t>Maymester</w:t>
      </w:r>
      <w:proofErr w:type="spellEnd"/>
      <w:r w:rsidRPr="00802F17">
        <w:rPr>
          <w:sz w:val="24"/>
          <w:szCs w:val="24"/>
        </w:rPr>
        <w:t xml:space="preserve"> 2021 course, and will be offered again in the fall 2021 semester. </w:t>
      </w:r>
      <w:r w:rsidR="00D37B17" w:rsidRPr="00802F17">
        <w:rPr>
          <w:sz w:val="24"/>
          <w:szCs w:val="24"/>
        </w:rPr>
        <w:t>All sections of ENI 3101 throughout the 2020-21 academic year, regardless of modality, utilized the new OER materials, chiefly the OpenStax Entrepreneurship textbook, and a standardized final exam of the textbook was administered.</w:t>
      </w:r>
    </w:p>
    <w:p w14:paraId="0AFBA2F6" w14:textId="27453A39" w:rsidR="00D37B17" w:rsidRPr="00802F17" w:rsidRDefault="00D37B17" w:rsidP="00C0065A">
      <w:pPr>
        <w:rPr>
          <w:sz w:val="24"/>
          <w:szCs w:val="24"/>
        </w:rPr>
      </w:pPr>
      <w:r w:rsidRPr="00802F17">
        <w:rPr>
          <w:sz w:val="24"/>
          <w:szCs w:val="24"/>
        </w:rPr>
        <w:t>Unfortunately, with the online environment, student cheating has run rampant and notices of academic dishonesty around student cheating on the final exam in the ENI 3101 course were filed every single semester the course was offered (Summer 2020, Fall 2020 and Spring 2021). Subsequently, each semester the final exam instrument had to be revised, accordingly.</w:t>
      </w:r>
    </w:p>
    <w:p w14:paraId="62E9E136" w14:textId="6934825B" w:rsidR="00C0065A" w:rsidRPr="00802F17" w:rsidRDefault="00D37B17" w:rsidP="00C0065A">
      <w:pPr>
        <w:rPr>
          <w:sz w:val="24"/>
          <w:szCs w:val="24"/>
        </w:rPr>
      </w:pPr>
      <w:r w:rsidRPr="00802F17">
        <w:rPr>
          <w:sz w:val="24"/>
          <w:szCs w:val="24"/>
        </w:rPr>
        <w:t>The OpenStax Entrepreneurship textbook</w:t>
      </w:r>
      <w:r w:rsidR="001952CE" w:rsidRPr="00802F17">
        <w:rPr>
          <w:sz w:val="24"/>
          <w:szCs w:val="24"/>
        </w:rPr>
        <w:t xml:space="preserve"> </w:t>
      </w:r>
      <w:r w:rsidRPr="00802F17">
        <w:rPr>
          <w:sz w:val="24"/>
          <w:szCs w:val="24"/>
        </w:rPr>
        <w:t>was used in three sections of the ENI 3102 Product-Service Design for New Ventures course in fall 2020 and spring 2021, although some sections still used a traditional commercial textbook instead of the OER materials.</w:t>
      </w:r>
    </w:p>
    <w:p w14:paraId="4AFE3876" w14:textId="4086CEEA" w:rsidR="001952CE" w:rsidRPr="00802F17" w:rsidRDefault="001952CE" w:rsidP="00C0065A">
      <w:pPr>
        <w:rPr>
          <w:sz w:val="24"/>
          <w:szCs w:val="24"/>
        </w:rPr>
      </w:pPr>
      <w:r w:rsidRPr="00802F17">
        <w:rPr>
          <w:sz w:val="24"/>
          <w:szCs w:val="24"/>
        </w:rPr>
        <w:t xml:space="preserve">A new Scholarship of Teaching and Learning (SOTL) study around OER in entrepreneurship and innovation was developed and received Institutional Review Board approval. Because of </w:t>
      </w:r>
      <w:r w:rsidRPr="00802F17">
        <w:rPr>
          <w:sz w:val="24"/>
          <w:szCs w:val="24"/>
        </w:rPr>
        <w:lastRenderedPageBreak/>
        <w:t>disruptions owing to the global Covid-19 pandemic, student opt-in to the study is low, and there were a number of challenges with data collection</w:t>
      </w:r>
      <w:r w:rsidR="00D37B17" w:rsidRPr="00802F17">
        <w:rPr>
          <w:sz w:val="24"/>
          <w:szCs w:val="24"/>
        </w:rPr>
        <w:t>.</w:t>
      </w:r>
    </w:p>
    <w:p w14:paraId="0EBCB8E8" w14:textId="2975C10A" w:rsidR="00D37B17" w:rsidRPr="00802F17" w:rsidRDefault="00D37B17" w:rsidP="00C0065A">
      <w:pPr>
        <w:rPr>
          <w:sz w:val="24"/>
          <w:szCs w:val="24"/>
        </w:rPr>
      </w:pPr>
      <w:r w:rsidRPr="00802F17">
        <w:rPr>
          <w:sz w:val="24"/>
          <w:szCs w:val="24"/>
        </w:rPr>
        <w:t>Data collection will continue in the 2021-22 academic year to yield more reliable and valid data.</w:t>
      </w:r>
    </w:p>
    <w:p w14:paraId="0F08196B" w14:textId="6EEB25AC" w:rsidR="001952CE" w:rsidRPr="00802F17" w:rsidRDefault="00D37B17" w:rsidP="00C0065A">
      <w:pPr>
        <w:rPr>
          <w:sz w:val="24"/>
          <w:szCs w:val="24"/>
        </w:rPr>
      </w:pPr>
      <w:r w:rsidRPr="00802F17">
        <w:rPr>
          <w:sz w:val="24"/>
          <w:szCs w:val="24"/>
        </w:rPr>
        <w:t xml:space="preserve">The biggest challenges were </w:t>
      </w:r>
      <w:proofErr w:type="spellStart"/>
      <w:r w:rsidRPr="00802F17">
        <w:rPr>
          <w:sz w:val="24"/>
          <w:szCs w:val="24"/>
        </w:rPr>
        <w:t>Covid</w:t>
      </w:r>
      <w:proofErr w:type="spellEnd"/>
      <w:r w:rsidRPr="00802F17">
        <w:rPr>
          <w:sz w:val="24"/>
          <w:szCs w:val="24"/>
        </w:rPr>
        <w:t>-related as the course was forced to be offered in online and hybrid modalities from (mostly part time) instructors who by and large had no previous experience teaching in such a manner to students by and large uninterested in learning in such ways. The course had previously been taught predominantly face to face with lots of mentoring, teamwork, engagement and hands-on instruction and interaction. As noted previously, academic dishonesty accelerated in the online learning environment. An in-person classroom offers a much more controlled testing environment.</w:t>
      </w:r>
      <w:r w:rsidR="008D4E29" w:rsidRPr="00802F17">
        <w:rPr>
          <w:sz w:val="24"/>
          <w:szCs w:val="24"/>
        </w:rPr>
        <w:t xml:space="preserve"> </w:t>
      </w:r>
    </w:p>
    <w:p w14:paraId="6D173E89" w14:textId="7E0E73AC" w:rsidR="00D37B17" w:rsidRPr="00802F17" w:rsidRDefault="00D37B17" w:rsidP="00C0065A">
      <w:pPr>
        <w:rPr>
          <w:sz w:val="24"/>
          <w:szCs w:val="24"/>
        </w:rPr>
      </w:pPr>
      <w:r w:rsidRPr="00802F17">
        <w:rPr>
          <w:sz w:val="24"/>
          <w:szCs w:val="24"/>
        </w:rPr>
        <w:t>The pandemic and academic dishonesty were the biggest challenges. Personnel was another challenge. A key faculty member on the project team left the university</w:t>
      </w:r>
      <w:r w:rsidR="00FE2889" w:rsidRPr="00802F17">
        <w:rPr>
          <w:sz w:val="24"/>
          <w:szCs w:val="24"/>
        </w:rPr>
        <w:t xml:space="preserve"> at the start of the project. The course he was supposed to teach was taught by a part time instructor instead. His role on the textbook transformation grant project essentially was never replaced.</w:t>
      </w:r>
    </w:p>
    <w:p w14:paraId="5FE9D9EA" w14:textId="391FE142" w:rsidR="00D37B17" w:rsidRPr="00802F17" w:rsidRDefault="00FE2889" w:rsidP="00C0065A">
      <w:pPr>
        <w:rPr>
          <w:sz w:val="24"/>
          <w:szCs w:val="24"/>
        </w:rPr>
      </w:pPr>
      <w:r w:rsidRPr="00802F17">
        <w:rPr>
          <w:sz w:val="24"/>
          <w:szCs w:val="24"/>
        </w:rPr>
        <w:t xml:space="preserve">Because of the challenges of launching a new version of the course in the pandemic, standardized implementation </w:t>
      </w:r>
      <w:proofErr w:type="spellStart"/>
      <w:r w:rsidRPr="00802F17">
        <w:rPr>
          <w:sz w:val="24"/>
          <w:szCs w:val="24"/>
        </w:rPr>
        <w:t>across</w:t>
      </w:r>
      <w:proofErr w:type="spellEnd"/>
      <w:r w:rsidRPr="00802F17">
        <w:rPr>
          <w:sz w:val="24"/>
          <w:szCs w:val="24"/>
        </w:rPr>
        <w:t xml:space="preserve"> all sections suffered as some faculty basically continued to teach the “old” version of the course. We also sought to experiment with different methods in implementing the changes trying to find best practices and solutions, some of which weren’t immediately available (like the OpenStax Tutor external learning tool).</w:t>
      </w:r>
    </w:p>
    <w:p w14:paraId="17116683" w14:textId="070C1454" w:rsidR="00FE2889" w:rsidRPr="00802F17" w:rsidRDefault="00FE2889" w:rsidP="00C0065A">
      <w:pPr>
        <w:rPr>
          <w:sz w:val="24"/>
          <w:szCs w:val="24"/>
        </w:rPr>
      </w:pPr>
      <w:r w:rsidRPr="00802F17">
        <w:rPr>
          <w:sz w:val="24"/>
          <w:szCs w:val="24"/>
        </w:rPr>
        <w:t>Because the textbook transformation grant facilitated the integration of the new OER materials into the learning management system (</w:t>
      </w:r>
      <w:proofErr w:type="spellStart"/>
      <w:r w:rsidRPr="00802F17">
        <w:rPr>
          <w:sz w:val="24"/>
          <w:szCs w:val="24"/>
        </w:rPr>
        <w:t>iCollege</w:t>
      </w:r>
      <w:proofErr w:type="spellEnd"/>
      <w:r w:rsidRPr="00802F17">
        <w:rPr>
          <w:sz w:val="24"/>
          <w:szCs w:val="24"/>
        </w:rPr>
        <w:t xml:space="preserve">), we now have much richer analytics around student performance (module completion reports). We intend to standardize the use of two other external learning tools aimed at aiding and improving reading comprehension, </w:t>
      </w:r>
      <w:proofErr w:type="spellStart"/>
      <w:r w:rsidRPr="00802F17">
        <w:rPr>
          <w:sz w:val="24"/>
          <w:szCs w:val="24"/>
        </w:rPr>
        <w:t>Perusall</w:t>
      </w:r>
      <w:proofErr w:type="spellEnd"/>
      <w:r w:rsidRPr="00802F17">
        <w:rPr>
          <w:sz w:val="24"/>
          <w:szCs w:val="24"/>
        </w:rPr>
        <w:t xml:space="preserve"> and OpenStax Tutor, which utilize artificial intelligence. This should yield richer insights and data in the future as well.</w:t>
      </w:r>
    </w:p>
    <w:p w14:paraId="45581FCE" w14:textId="18FF9B69" w:rsidR="00FE2889" w:rsidRPr="00802F17" w:rsidRDefault="00FE2889" w:rsidP="00C0065A">
      <w:pPr>
        <w:rPr>
          <w:sz w:val="24"/>
          <w:szCs w:val="24"/>
        </w:rPr>
      </w:pPr>
      <w:r w:rsidRPr="00802F17">
        <w:rPr>
          <w:sz w:val="24"/>
          <w:szCs w:val="24"/>
        </w:rPr>
        <w:t xml:space="preserve">The impact on student performance has been neutral thus far but student feedback has been overwhelmingly positive on the reduced textbook costs. Because of issues with data collection, the sample size is too small for statistical significance </w:t>
      </w:r>
      <w:r w:rsidR="002E5492" w:rsidRPr="00802F17">
        <w:rPr>
          <w:sz w:val="24"/>
          <w:szCs w:val="24"/>
        </w:rPr>
        <w:t>and no meaningful inferences can be made at the moment.</w:t>
      </w:r>
    </w:p>
    <w:p w14:paraId="1D6BE7AF" w14:textId="4A3D9197" w:rsidR="00C22141" w:rsidRPr="00802F17" w:rsidRDefault="001C2B6C" w:rsidP="00C0065A">
      <w:pPr>
        <w:rPr>
          <w:sz w:val="24"/>
          <w:szCs w:val="24"/>
        </w:rPr>
      </w:pPr>
      <w:r w:rsidRPr="00802F17">
        <w:rPr>
          <w:sz w:val="24"/>
          <w:szCs w:val="24"/>
        </w:rPr>
        <w:t>And while I am personally excited to utilize the OER materials and view doing so as almost as an ethical obligation and moral imperative, the challenge is to enthuse my colleagues to the same extent. I’ve also become somewhat of an “OER in entrepreneurship” ambassador or champion through two conference presentations before international audiences.</w:t>
      </w:r>
    </w:p>
    <w:p w14:paraId="37073269" w14:textId="2A25B6D8" w:rsidR="008D4E29" w:rsidRDefault="008D4E29" w:rsidP="00C0065A">
      <w:pPr>
        <w:rPr>
          <w:i/>
          <w:iCs/>
          <w:sz w:val="24"/>
          <w:szCs w:val="24"/>
        </w:rPr>
      </w:pPr>
    </w:p>
    <w:p w14:paraId="03E44800" w14:textId="67AADF12" w:rsidR="008D4E29" w:rsidRDefault="008D4E29" w:rsidP="00C0065A">
      <w:pPr>
        <w:rPr>
          <w:i/>
          <w:iCs/>
          <w:sz w:val="24"/>
          <w:szCs w:val="24"/>
        </w:rPr>
      </w:pPr>
    </w:p>
    <w:p w14:paraId="213CA2C9" w14:textId="77777777" w:rsidR="008D4E29" w:rsidRPr="00C0065A" w:rsidRDefault="008D4E29" w:rsidP="00C0065A">
      <w:pPr>
        <w:rPr>
          <w:i/>
          <w:iCs/>
          <w:sz w:val="24"/>
          <w:szCs w:val="24"/>
        </w:rPr>
      </w:pPr>
    </w:p>
    <w:p w14:paraId="0D1B3650" w14:textId="61035818" w:rsidR="00101A24" w:rsidRDefault="00101A24" w:rsidP="003F4D85">
      <w:pPr>
        <w:pStyle w:val="ListParagraph"/>
        <w:numPr>
          <w:ilvl w:val="1"/>
          <w:numId w:val="18"/>
        </w:numPr>
        <w:ind w:left="720"/>
        <w:rPr>
          <w:i/>
          <w:iCs/>
          <w:sz w:val="24"/>
          <w:szCs w:val="24"/>
        </w:rPr>
      </w:pPr>
      <w:r w:rsidRPr="003F4D85">
        <w:rPr>
          <w:i/>
          <w:iCs/>
          <w:sz w:val="24"/>
          <w:szCs w:val="24"/>
        </w:rPr>
        <w:lastRenderedPageBreak/>
        <w:t xml:space="preserve">Describe lessons learned, including any things you would do differently next time.  </w:t>
      </w:r>
    </w:p>
    <w:p w14:paraId="585776B2" w14:textId="2E716CAC" w:rsidR="006D529E" w:rsidRDefault="006D529E" w:rsidP="006D529E">
      <w:pPr>
        <w:pStyle w:val="ListParagraph"/>
        <w:rPr>
          <w:i/>
          <w:iCs/>
          <w:sz w:val="24"/>
          <w:szCs w:val="24"/>
        </w:rPr>
      </w:pPr>
    </w:p>
    <w:p w14:paraId="377D2390" w14:textId="4A11C25B" w:rsidR="001C2B6C" w:rsidRPr="00802F17" w:rsidRDefault="001C2B6C" w:rsidP="006D529E">
      <w:pPr>
        <w:pStyle w:val="ListParagraph"/>
        <w:rPr>
          <w:sz w:val="24"/>
          <w:szCs w:val="24"/>
        </w:rPr>
      </w:pPr>
      <w:r w:rsidRPr="00802F17">
        <w:rPr>
          <w:sz w:val="24"/>
          <w:szCs w:val="24"/>
        </w:rPr>
        <w:t>I would n</w:t>
      </w:r>
      <w:r w:rsidR="006D529E" w:rsidRPr="00802F17">
        <w:rPr>
          <w:sz w:val="24"/>
          <w:szCs w:val="24"/>
        </w:rPr>
        <w:t xml:space="preserve">ot implement </w:t>
      </w:r>
      <w:r w:rsidRPr="00802F17">
        <w:rPr>
          <w:sz w:val="24"/>
          <w:szCs w:val="24"/>
        </w:rPr>
        <w:t xml:space="preserve">the changes </w:t>
      </w:r>
      <w:r w:rsidR="006D529E" w:rsidRPr="00802F17">
        <w:rPr>
          <w:sz w:val="24"/>
          <w:szCs w:val="24"/>
        </w:rPr>
        <w:t xml:space="preserve">during a global pandemic (HA!). </w:t>
      </w:r>
      <w:r w:rsidRPr="00802F17">
        <w:rPr>
          <w:sz w:val="24"/>
          <w:szCs w:val="24"/>
        </w:rPr>
        <w:t>That’s my biggest lesson learned and what I would do differently in an ideal world.</w:t>
      </w:r>
    </w:p>
    <w:p w14:paraId="2000D745" w14:textId="77777777" w:rsidR="001C2B6C" w:rsidRPr="00802F17" w:rsidRDefault="001C2B6C" w:rsidP="006D529E">
      <w:pPr>
        <w:pStyle w:val="ListParagraph"/>
        <w:rPr>
          <w:sz w:val="24"/>
          <w:szCs w:val="24"/>
        </w:rPr>
      </w:pPr>
    </w:p>
    <w:p w14:paraId="0BDAD480" w14:textId="77777777" w:rsidR="001C2B6C" w:rsidRPr="00802F17" w:rsidRDefault="001C2B6C" w:rsidP="006D529E">
      <w:pPr>
        <w:pStyle w:val="ListParagraph"/>
        <w:rPr>
          <w:sz w:val="24"/>
          <w:szCs w:val="24"/>
        </w:rPr>
      </w:pPr>
      <w:r w:rsidRPr="00802F17">
        <w:rPr>
          <w:sz w:val="24"/>
          <w:szCs w:val="24"/>
        </w:rPr>
        <w:t>There was also p</w:t>
      </w:r>
      <w:r w:rsidR="006D529E" w:rsidRPr="00802F17">
        <w:rPr>
          <w:sz w:val="24"/>
          <w:szCs w:val="24"/>
        </w:rPr>
        <w:t xml:space="preserve">artly a chicken-egg </w:t>
      </w:r>
      <w:r w:rsidRPr="00802F17">
        <w:rPr>
          <w:sz w:val="24"/>
          <w:szCs w:val="24"/>
        </w:rPr>
        <w:t xml:space="preserve">type </w:t>
      </w:r>
      <w:r w:rsidR="006D529E" w:rsidRPr="00802F17">
        <w:rPr>
          <w:sz w:val="24"/>
          <w:szCs w:val="24"/>
        </w:rPr>
        <w:t xml:space="preserve">issue with setup and implementation. </w:t>
      </w:r>
    </w:p>
    <w:p w14:paraId="3B0E5328" w14:textId="77777777" w:rsidR="001C2B6C" w:rsidRPr="00802F17" w:rsidRDefault="001C2B6C" w:rsidP="006D529E">
      <w:pPr>
        <w:pStyle w:val="ListParagraph"/>
        <w:rPr>
          <w:sz w:val="24"/>
          <w:szCs w:val="24"/>
        </w:rPr>
      </w:pPr>
    </w:p>
    <w:p w14:paraId="5062CC70" w14:textId="2F98F4CF" w:rsidR="006D529E" w:rsidRPr="00802F17" w:rsidRDefault="006D529E" w:rsidP="006D529E">
      <w:pPr>
        <w:pStyle w:val="ListParagraph"/>
        <w:rPr>
          <w:sz w:val="24"/>
          <w:szCs w:val="24"/>
        </w:rPr>
      </w:pPr>
      <w:r w:rsidRPr="00802F17">
        <w:rPr>
          <w:sz w:val="24"/>
          <w:szCs w:val="24"/>
        </w:rPr>
        <w:t>For measurement purposes, setting up the “study” portion of the project would have been better before implementation, although certain aspects of implementation were not possible (OpenStax Tutor wasn’t available for the Entrepreneurship textbook until the end of the fall semester, for instance) and aspects of delivery changed in response to initial implementation (student, instructor feedback, etc.) New modalities and changing expectations of instructional delivery (asynchronous versus synchronous online delivery, hybrid models, socially distanced face to face classrooms, etc.) also made for an added challenge.</w:t>
      </w:r>
    </w:p>
    <w:p w14:paraId="19F4636C" w14:textId="4F96DEE1" w:rsidR="001C2B6C" w:rsidRPr="00802F17" w:rsidRDefault="001C2B6C" w:rsidP="006D529E">
      <w:pPr>
        <w:pStyle w:val="ListParagraph"/>
        <w:rPr>
          <w:sz w:val="24"/>
          <w:szCs w:val="24"/>
        </w:rPr>
      </w:pPr>
    </w:p>
    <w:p w14:paraId="69F143DD" w14:textId="2824890B" w:rsidR="001C2B6C" w:rsidRPr="00802F17" w:rsidRDefault="001C2B6C" w:rsidP="006D529E">
      <w:pPr>
        <w:pStyle w:val="ListParagraph"/>
        <w:rPr>
          <w:sz w:val="24"/>
          <w:szCs w:val="24"/>
        </w:rPr>
      </w:pPr>
      <w:r w:rsidRPr="00802F17">
        <w:rPr>
          <w:sz w:val="24"/>
          <w:szCs w:val="24"/>
        </w:rPr>
        <w:t>Everything will essentially be “ready to go” in fall 2021 both from an implementation and studying the implementation perspective, whereas during the grant rollout the process was much more iterative and evolving throughout.</w:t>
      </w:r>
    </w:p>
    <w:p w14:paraId="6E7CF058" w14:textId="4F3D3DDD" w:rsidR="00101A24" w:rsidRPr="004F2656" w:rsidRDefault="00101A24" w:rsidP="003F4D85">
      <w:pPr>
        <w:pStyle w:val="Heading1"/>
        <w:numPr>
          <w:ilvl w:val="0"/>
          <w:numId w:val="18"/>
        </w:numPr>
        <w:ind w:left="360"/>
      </w:pPr>
      <w:r w:rsidRPr="004F2656">
        <w:t>Quotes</w:t>
      </w:r>
    </w:p>
    <w:p w14:paraId="2AF6808D" w14:textId="1D3E6FD7" w:rsidR="00C34825" w:rsidRDefault="00C34825" w:rsidP="00C34825">
      <w:pPr>
        <w:pStyle w:val="ListParagraph"/>
        <w:rPr>
          <w:rFonts w:ascii="Times New Roman" w:eastAsia="Times New Roman" w:hAnsi="Times New Roman" w:cs="Times New Roman"/>
        </w:rPr>
      </w:pPr>
      <w:r w:rsidRPr="00C34825">
        <w:rPr>
          <w:rFonts w:ascii="Times New Roman" w:eastAsia="Times New Roman" w:hAnsi="Times New Roman" w:cs="Times New Roman"/>
        </w:rPr>
        <w:t xml:space="preserve">“For me, I personally enjoyed this textbook. I liked the anecdotal sections that gave more insight on each topic. It used relatable examples such as Burt’s Bees and Uber to help make some of the concepts </w:t>
      </w:r>
      <w:proofErr w:type="gramStart"/>
      <w:r w:rsidRPr="00C34825">
        <w:rPr>
          <w:rFonts w:ascii="Times New Roman" w:eastAsia="Times New Roman" w:hAnsi="Times New Roman" w:cs="Times New Roman"/>
        </w:rPr>
        <w:t>more clear</w:t>
      </w:r>
      <w:proofErr w:type="gramEnd"/>
      <w:r w:rsidRPr="00C34825">
        <w:rPr>
          <w:rFonts w:ascii="Times New Roman" w:eastAsia="Times New Roman" w:hAnsi="Times New Roman" w:cs="Times New Roman"/>
        </w:rPr>
        <w:t xml:space="preserve">. I also very much so enjoyed the textbook being free and in pdf format. I like online textbooks more than traditional </w:t>
      </w:r>
      <w:proofErr w:type="gramStart"/>
      <w:r w:rsidRPr="00C34825">
        <w:rPr>
          <w:rFonts w:ascii="Times New Roman" w:eastAsia="Times New Roman" w:hAnsi="Times New Roman" w:cs="Times New Roman"/>
        </w:rPr>
        <w:t>textbooks, because</w:t>
      </w:r>
      <w:proofErr w:type="gramEnd"/>
      <w:r w:rsidRPr="00C34825">
        <w:rPr>
          <w:rFonts w:ascii="Times New Roman" w:eastAsia="Times New Roman" w:hAnsi="Times New Roman" w:cs="Times New Roman"/>
        </w:rPr>
        <w:t xml:space="preserve"> I can easily search for the sections I need. For this class specifically, the textbook was more supplementary for me. When there was a concept that I didn’t understand, I looked in the textbook for answers. The textbook even included a link to example business model canvases which was very useful when I designed mine.”</w:t>
      </w:r>
      <w:r w:rsidR="00CB78F6">
        <w:rPr>
          <w:rFonts w:ascii="Times New Roman" w:eastAsia="Times New Roman" w:hAnsi="Times New Roman" w:cs="Times New Roman"/>
        </w:rPr>
        <w:t>- Entrepreneurial Thinking (ENI 3101) student, Summer 2020</w:t>
      </w:r>
    </w:p>
    <w:p w14:paraId="7F554A31" w14:textId="77196055" w:rsidR="00CB78F6" w:rsidRDefault="00CB78F6" w:rsidP="00CB78F6">
      <w:pPr>
        <w:pStyle w:val="ListParagraph"/>
        <w:jc w:val="center"/>
        <w:rPr>
          <w:rFonts w:ascii="Times New Roman" w:eastAsia="Times New Roman" w:hAnsi="Times New Roman" w:cs="Times New Roman"/>
        </w:rPr>
      </w:pPr>
      <w:r>
        <w:rPr>
          <w:rFonts w:ascii="Times New Roman" w:eastAsia="Times New Roman" w:hAnsi="Times New Roman" w:cs="Times New Roman"/>
        </w:rPr>
        <w:t>***</w:t>
      </w:r>
    </w:p>
    <w:p w14:paraId="1DC94865" w14:textId="23919A9C" w:rsidR="00CB78F6" w:rsidRDefault="00CB78F6" w:rsidP="00CB78F6">
      <w:pPr>
        <w:ind w:left="720"/>
        <w:jc w:val="center"/>
        <w:rPr>
          <w:rFonts w:ascii="Times New Roman" w:eastAsia="Times New Roman" w:hAnsi="Times New Roman" w:cs="Times New Roman"/>
        </w:rPr>
      </w:pPr>
      <w:r>
        <w:rPr>
          <w:rFonts w:ascii="Times New Roman" w:eastAsia="Times New Roman" w:hAnsi="Times New Roman" w:cs="Times New Roman"/>
        </w:rPr>
        <w:t>“</w:t>
      </w:r>
      <w:r w:rsidRPr="00FB5A76">
        <w:rPr>
          <w:rFonts w:ascii="Times New Roman" w:eastAsia="Times New Roman" w:hAnsi="Times New Roman" w:cs="Times New Roman"/>
        </w:rPr>
        <w:t xml:space="preserve">The class required a textbook, but </w:t>
      </w:r>
      <w:proofErr w:type="spellStart"/>
      <w:r w:rsidRPr="00FB5A76">
        <w:rPr>
          <w:rFonts w:ascii="Times New Roman" w:eastAsia="Times New Roman" w:hAnsi="Times New Roman" w:cs="Times New Roman"/>
        </w:rPr>
        <w:t>Dr.Graybeal</w:t>
      </w:r>
      <w:proofErr w:type="spellEnd"/>
      <w:r w:rsidRPr="00FB5A76">
        <w:rPr>
          <w:rFonts w:ascii="Times New Roman" w:eastAsia="Times New Roman" w:hAnsi="Times New Roman" w:cs="Times New Roman"/>
        </w:rPr>
        <w:t xml:space="preserve"> made it easily accessible to us</w:t>
      </w:r>
      <w:r>
        <w:rPr>
          <w:rFonts w:ascii="Times New Roman" w:eastAsia="Times New Roman" w:hAnsi="Times New Roman" w:cs="Times New Roman"/>
        </w:rPr>
        <w:t xml:space="preserve"> </w:t>
      </w:r>
      <w:r w:rsidRPr="00FB5A76">
        <w:rPr>
          <w:rFonts w:ascii="Times New Roman" w:eastAsia="Times New Roman" w:hAnsi="Times New Roman" w:cs="Times New Roman"/>
        </w:rPr>
        <w:t xml:space="preserve">by providing the readings on </w:t>
      </w:r>
      <w:proofErr w:type="spellStart"/>
      <w:r w:rsidRPr="00FB5A76">
        <w:rPr>
          <w:rFonts w:ascii="Times New Roman" w:eastAsia="Times New Roman" w:hAnsi="Times New Roman" w:cs="Times New Roman"/>
        </w:rPr>
        <w:t>i</w:t>
      </w:r>
      <w:r>
        <w:rPr>
          <w:rFonts w:ascii="Times New Roman" w:eastAsia="Times New Roman" w:hAnsi="Times New Roman" w:cs="Times New Roman"/>
        </w:rPr>
        <w:t>C</w:t>
      </w:r>
      <w:r w:rsidRPr="00FB5A76">
        <w:rPr>
          <w:rFonts w:ascii="Times New Roman" w:eastAsia="Times New Roman" w:hAnsi="Times New Roman" w:cs="Times New Roman"/>
        </w:rPr>
        <w:t>ollege</w:t>
      </w:r>
      <w:proofErr w:type="spellEnd"/>
      <w:r w:rsidRPr="00FB5A76">
        <w:rPr>
          <w:rFonts w:ascii="Times New Roman" w:eastAsia="Times New Roman" w:hAnsi="Times New Roman" w:cs="Times New Roman"/>
        </w:rPr>
        <w:t>, a pdf version, a print copy, and online</w:t>
      </w:r>
      <w:r>
        <w:rPr>
          <w:rFonts w:ascii="Times New Roman" w:eastAsia="Times New Roman" w:hAnsi="Times New Roman" w:cs="Times New Roman"/>
        </w:rPr>
        <w:t xml:space="preserve"> </w:t>
      </w:r>
      <w:r w:rsidRPr="00FB5A76">
        <w:rPr>
          <w:rFonts w:ascii="Times New Roman" w:eastAsia="Times New Roman" w:hAnsi="Times New Roman" w:cs="Times New Roman"/>
        </w:rPr>
        <w:t>copy.</w:t>
      </w:r>
      <w:r>
        <w:rPr>
          <w:rFonts w:ascii="Times New Roman" w:eastAsia="Times New Roman" w:hAnsi="Times New Roman" w:cs="Times New Roman"/>
        </w:rPr>
        <w:t xml:space="preserve"> </w:t>
      </w:r>
      <w:r w:rsidRPr="00FB5A76">
        <w:rPr>
          <w:rFonts w:ascii="Times New Roman" w:eastAsia="Times New Roman" w:hAnsi="Times New Roman" w:cs="Times New Roman"/>
        </w:rPr>
        <w:t xml:space="preserve">I downloaded a </w:t>
      </w:r>
      <w:r>
        <w:rPr>
          <w:rFonts w:ascii="Times New Roman" w:eastAsia="Times New Roman" w:hAnsi="Times New Roman" w:cs="Times New Roman"/>
        </w:rPr>
        <w:t>PDF</w:t>
      </w:r>
      <w:r w:rsidRPr="00FB5A76">
        <w:rPr>
          <w:rFonts w:ascii="Times New Roman" w:eastAsia="Times New Roman" w:hAnsi="Times New Roman" w:cs="Times New Roman"/>
        </w:rPr>
        <w:t xml:space="preserve"> version</w:t>
      </w:r>
      <w:r>
        <w:rPr>
          <w:rFonts w:ascii="Times New Roman" w:eastAsia="Times New Roman" w:hAnsi="Times New Roman" w:cs="Times New Roman"/>
        </w:rPr>
        <w:t xml:space="preserve"> </w:t>
      </w:r>
      <w:r w:rsidRPr="00FB5A76">
        <w:rPr>
          <w:rFonts w:ascii="Times New Roman" w:eastAsia="Times New Roman" w:hAnsi="Times New Roman" w:cs="Times New Roman"/>
        </w:rPr>
        <w:t>on my i</w:t>
      </w:r>
      <w:r>
        <w:rPr>
          <w:rFonts w:ascii="Times New Roman" w:eastAsia="Times New Roman" w:hAnsi="Times New Roman" w:cs="Times New Roman"/>
        </w:rPr>
        <w:t>P</w:t>
      </w:r>
      <w:r w:rsidRPr="00FB5A76">
        <w:rPr>
          <w:rFonts w:ascii="Times New Roman" w:eastAsia="Times New Roman" w:hAnsi="Times New Roman" w:cs="Times New Roman"/>
        </w:rPr>
        <w:t>ad as I was able to write notes on the</w:t>
      </w:r>
      <w:r>
        <w:rPr>
          <w:rFonts w:ascii="Times New Roman" w:eastAsia="Times New Roman" w:hAnsi="Times New Roman" w:cs="Times New Roman"/>
        </w:rPr>
        <w:t xml:space="preserve"> </w:t>
      </w:r>
      <w:r w:rsidRPr="00FB5A76">
        <w:rPr>
          <w:rFonts w:ascii="Times New Roman" w:eastAsia="Times New Roman" w:hAnsi="Times New Roman" w:cs="Times New Roman"/>
        </w:rPr>
        <w:t xml:space="preserve">textbook. It also made it easier for me to </w:t>
      </w:r>
      <w:proofErr w:type="gramStart"/>
      <w:r w:rsidRPr="00FB5A76">
        <w:rPr>
          <w:rFonts w:ascii="Times New Roman" w:eastAsia="Times New Roman" w:hAnsi="Times New Roman" w:cs="Times New Roman"/>
        </w:rPr>
        <w:t>read, because</w:t>
      </w:r>
      <w:proofErr w:type="gramEnd"/>
      <w:r>
        <w:rPr>
          <w:rFonts w:ascii="Times New Roman" w:eastAsia="Times New Roman" w:hAnsi="Times New Roman" w:cs="Times New Roman"/>
        </w:rPr>
        <w:t xml:space="preserve"> </w:t>
      </w:r>
      <w:r w:rsidRPr="00FB5A76">
        <w:rPr>
          <w:rFonts w:ascii="Times New Roman" w:eastAsia="Times New Roman" w:hAnsi="Times New Roman" w:cs="Times New Roman"/>
        </w:rPr>
        <w:t>I could bookmark and</w:t>
      </w:r>
      <w:r>
        <w:rPr>
          <w:rFonts w:ascii="Times New Roman" w:eastAsia="Times New Roman" w:hAnsi="Times New Roman" w:cs="Times New Roman"/>
        </w:rPr>
        <w:t xml:space="preserve"> </w:t>
      </w:r>
      <w:r w:rsidRPr="00FB5A76">
        <w:rPr>
          <w:rFonts w:ascii="Times New Roman" w:eastAsia="Times New Roman" w:hAnsi="Times New Roman" w:cs="Times New Roman"/>
        </w:rPr>
        <w:t>highlight information.</w:t>
      </w:r>
      <w:r>
        <w:rPr>
          <w:rFonts w:ascii="Times New Roman" w:eastAsia="Times New Roman" w:hAnsi="Times New Roman" w:cs="Times New Roman"/>
        </w:rPr>
        <w:t xml:space="preserve"> </w:t>
      </w:r>
      <w:r w:rsidRPr="00FB5A76">
        <w:rPr>
          <w:rFonts w:ascii="Times New Roman" w:eastAsia="Times New Roman" w:hAnsi="Times New Roman" w:cs="Times New Roman"/>
        </w:rPr>
        <w:t>I also adored the multimodal textbook, because it provided links as well as real</w:t>
      </w:r>
      <w:r>
        <w:rPr>
          <w:rFonts w:ascii="Times New Roman" w:eastAsia="Times New Roman" w:hAnsi="Times New Roman" w:cs="Times New Roman"/>
        </w:rPr>
        <w:t xml:space="preserve"> </w:t>
      </w:r>
      <w:r w:rsidRPr="00FB5A76">
        <w:rPr>
          <w:rFonts w:ascii="Times New Roman" w:eastAsia="Times New Roman" w:hAnsi="Times New Roman" w:cs="Times New Roman"/>
        </w:rPr>
        <w:t>life examples that would correlate to the information in the chapter. Thus, I</w:t>
      </w:r>
      <w:r>
        <w:rPr>
          <w:rFonts w:ascii="Times New Roman" w:eastAsia="Times New Roman" w:hAnsi="Times New Roman" w:cs="Times New Roman"/>
        </w:rPr>
        <w:t xml:space="preserve"> </w:t>
      </w:r>
      <w:r w:rsidRPr="00FB5A76">
        <w:rPr>
          <w:rFonts w:ascii="Times New Roman" w:eastAsia="Times New Roman" w:hAnsi="Times New Roman" w:cs="Times New Roman"/>
        </w:rPr>
        <w:t>definitely preferred this type of textbook over a traditional textbook as it felt</w:t>
      </w:r>
      <w:r>
        <w:rPr>
          <w:rFonts w:ascii="Times New Roman" w:eastAsia="Times New Roman" w:hAnsi="Times New Roman" w:cs="Times New Roman"/>
        </w:rPr>
        <w:t xml:space="preserve"> </w:t>
      </w:r>
      <w:r w:rsidRPr="00FB5A76">
        <w:rPr>
          <w:rFonts w:ascii="Times New Roman" w:eastAsia="Times New Roman" w:hAnsi="Times New Roman" w:cs="Times New Roman"/>
        </w:rPr>
        <w:t>way more up-to-date and modernized</w:t>
      </w:r>
      <w:r>
        <w:rPr>
          <w:rFonts w:ascii="Times New Roman" w:eastAsia="Times New Roman" w:hAnsi="Times New Roman" w:cs="Times New Roman"/>
        </w:rPr>
        <w:t>.”</w:t>
      </w:r>
      <w:r>
        <w:rPr>
          <w:rFonts w:ascii="Times New Roman" w:eastAsia="Times New Roman" w:hAnsi="Times New Roman" w:cs="Times New Roman"/>
        </w:rPr>
        <w:t xml:space="preserve"> -Entrepreneurial Thinking (ENI 3101) student, Fall 2020</w:t>
      </w:r>
    </w:p>
    <w:p w14:paraId="23E524B8" w14:textId="1165DD13" w:rsidR="00CB78F6" w:rsidRDefault="00CB78F6" w:rsidP="00CB78F6">
      <w:pPr>
        <w:ind w:left="720"/>
        <w:jc w:val="center"/>
        <w:rPr>
          <w:rFonts w:ascii="Times New Roman" w:eastAsia="Times New Roman" w:hAnsi="Times New Roman" w:cs="Times New Roman"/>
        </w:rPr>
      </w:pPr>
      <w:r>
        <w:rPr>
          <w:rFonts w:ascii="Times New Roman" w:eastAsia="Times New Roman" w:hAnsi="Times New Roman" w:cs="Times New Roman"/>
        </w:rPr>
        <w:t>***</w:t>
      </w:r>
    </w:p>
    <w:p w14:paraId="7ED73526" w14:textId="41D219AC" w:rsidR="00CB78F6" w:rsidRDefault="00CB78F6" w:rsidP="00CB78F6">
      <w:pPr>
        <w:ind w:left="720"/>
        <w:jc w:val="center"/>
        <w:rPr>
          <w:rFonts w:ascii="Times New Roman" w:eastAsia="Times New Roman" w:hAnsi="Times New Roman" w:cs="Times New Roman"/>
        </w:rPr>
      </w:pPr>
      <w:r w:rsidRPr="00CB78F6">
        <w:rPr>
          <w:rFonts w:ascii="Times New Roman" w:eastAsia="Times New Roman" w:hAnsi="Times New Roman" w:cs="Times New Roman"/>
        </w:rPr>
        <w:t>“</w:t>
      </w:r>
      <w:r w:rsidRPr="00C43BEA">
        <w:rPr>
          <w:rFonts w:ascii="Times New Roman" w:eastAsia="Times New Roman" w:hAnsi="Times New Roman" w:cs="Times New Roman"/>
        </w:rPr>
        <w:t>The textbook was interesting. I loved to read the</w:t>
      </w:r>
      <w:r>
        <w:rPr>
          <w:rFonts w:ascii="Times New Roman" w:eastAsia="Times New Roman" w:hAnsi="Times New Roman" w:cs="Times New Roman"/>
        </w:rPr>
        <w:t xml:space="preserve"> </w:t>
      </w:r>
      <w:r w:rsidRPr="00C43BEA">
        <w:rPr>
          <w:rFonts w:ascii="Times New Roman" w:eastAsia="Times New Roman" w:hAnsi="Times New Roman" w:cs="Times New Roman"/>
        </w:rPr>
        <w:t xml:space="preserve">pages that were already uploaded to </w:t>
      </w:r>
      <w:proofErr w:type="spellStart"/>
      <w:r w:rsidRPr="00C43BEA">
        <w:rPr>
          <w:rFonts w:ascii="Times New Roman" w:eastAsia="Times New Roman" w:hAnsi="Times New Roman" w:cs="Times New Roman"/>
        </w:rPr>
        <w:t>iCollege</w:t>
      </w:r>
      <w:proofErr w:type="spellEnd"/>
      <w:r w:rsidRPr="00C43BEA">
        <w:rPr>
          <w:rFonts w:ascii="Times New Roman" w:eastAsia="Times New Roman" w:hAnsi="Times New Roman" w:cs="Times New Roman"/>
        </w:rPr>
        <w:t>. I liked the diagrams and figures that were included</w:t>
      </w:r>
      <w:r>
        <w:rPr>
          <w:rFonts w:ascii="Times New Roman" w:eastAsia="Times New Roman" w:hAnsi="Times New Roman" w:cs="Times New Roman"/>
        </w:rPr>
        <w:t xml:space="preserve"> </w:t>
      </w:r>
      <w:r w:rsidRPr="00C43BEA">
        <w:rPr>
          <w:rFonts w:ascii="Times New Roman" w:eastAsia="Times New Roman" w:hAnsi="Times New Roman" w:cs="Times New Roman"/>
        </w:rPr>
        <w:t xml:space="preserve">in these textbook pages. I am glad the OpenStax and </w:t>
      </w:r>
      <w:proofErr w:type="spellStart"/>
      <w:r w:rsidRPr="00C43BEA">
        <w:rPr>
          <w:rFonts w:ascii="Times New Roman" w:eastAsia="Times New Roman" w:hAnsi="Times New Roman" w:cs="Times New Roman"/>
        </w:rPr>
        <w:t>Perusall</w:t>
      </w:r>
      <w:proofErr w:type="spellEnd"/>
      <w:r w:rsidRPr="00C43BEA">
        <w:rPr>
          <w:rFonts w:ascii="Times New Roman" w:eastAsia="Times New Roman" w:hAnsi="Times New Roman" w:cs="Times New Roman"/>
        </w:rPr>
        <w:t xml:space="preserve"> were free of charge, I appreciate</w:t>
      </w:r>
      <w:r>
        <w:rPr>
          <w:rFonts w:ascii="Times New Roman" w:eastAsia="Times New Roman" w:hAnsi="Times New Roman" w:cs="Times New Roman"/>
        </w:rPr>
        <w:t xml:space="preserve"> </w:t>
      </w:r>
      <w:r w:rsidRPr="00C43BEA">
        <w:rPr>
          <w:rFonts w:ascii="Times New Roman" w:eastAsia="Times New Roman" w:hAnsi="Times New Roman" w:cs="Times New Roman"/>
        </w:rPr>
        <w:t xml:space="preserve">professors who can be considerate of our pockets. I believe OpenStax and </w:t>
      </w:r>
      <w:proofErr w:type="spellStart"/>
      <w:r w:rsidRPr="00C43BEA">
        <w:rPr>
          <w:rFonts w:ascii="Times New Roman" w:eastAsia="Times New Roman" w:hAnsi="Times New Roman" w:cs="Times New Roman"/>
        </w:rPr>
        <w:t>Perusall</w:t>
      </w:r>
      <w:proofErr w:type="spellEnd"/>
      <w:r w:rsidRPr="00C43BEA">
        <w:rPr>
          <w:rFonts w:ascii="Times New Roman" w:eastAsia="Times New Roman" w:hAnsi="Times New Roman" w:cs="Times New Roman"/>
        </w:rPr>
        <w:t xml:space="preserve"> worked</w:t>
      </w:r>
      <w:r>
        <w:rPr>
          <w:rFonts w:ascii="Times New Roman" w:eastAsia="Times New Roman" w:hAnsi="Times New Roman" w:cs="Times New Roman"/>
        </w:rPr>
        <w:t xml:space="preserve"> </w:t>
      </w:r>
      <w:r w:rsidRPr="00C43BEA">
        <w:rPr>
          <w:rFonts w:ascii="Times New Roman" w:eastAsia="Times New Roman" w:hAnsi="Times New Roman" w:cs="Times New Roman"/>
        </w:rPr>
        <w:t xml:space="preserve">together hand in hand the way on one, I’m just </w:t>
      </w:r>
      <w:r w:rsidRPr="00C43BEA">
        <w:rPr>
          <w:rFonts w:ascii="Times New Roman" w:eastAsia="Times New Roman" w:hAnsi="Times New Roman" w:cs="Times New Roman"/>
        </w:rPr>
        <w:lastRenderedPageBreak/>
        <w:t>reading, highlight and taking notes, then the other</w:t>
      </w:r>
      <w:r>
        <w:rPr>
          <w:rFonts w:ascii="Times New Roman" w:eastAsia="Times New Roman" w:hAnsi="Times New Roman" w:cs="Times New Roman"/>
        </w:rPr>
        <w:t xml:space="preserve"> </w:t>
      </w:r>
      <w:r w:rsidRPr="00C43BEA">
        <w:rPr>
          <w:rFonts w:ascii="Times New Roman" w:eastAsia="Times New Roman" w:hAnsi="Times New Roman" w:cs="Times New Roman"/>
        </w:rPr>
        <w:t>one, I’m answering questions as a result to the</w:t>
      </w:r>
      <w:r>
        <w:rPr>
          <w:rFonts w:ascii="Times New Roman" w:eastAsia="Times New Roman" w:hAnsi="Times New Roman" w:cs="Times New Roman"/>
        </w:rPr>
        <w:t xml:space="preserve"> </w:t>
      </w:r>
      <w:r w:rsidRPr="00C43BEA">
        <w:rPr>
          <w:rFonts w:ascii="Times New Roman" w:eastAsia="Times New Roman" w:hAnsi="Times New Roman" w:cs="Times New Roman"/>
        </w:rPr>
        <w:t>annotated reading</w:t>
      </w:r>
      <w:r w:rsidRPr="00CB78F6">
        <w:rPr>
          <w:rFonts w:ascii="Times New Roman" w:eastAsia="Times New Roman" w:hAnsi="Times New Roman" w:cs="Times New Roman"/>
        </w:rPr>
        <w:t>.”</w:t>
      </w:r>
      <w:r>
        <w:rPr>
          <w:rFonts w:ascii="Times New Roman" w:eastAsia="Times New Roman" w:hAnsi="Times New Roman" w:cs="Times New Roman"/>
        </w:rPr>
        <w:t>- Entrepreneurial Thinking (ENI 3101) student, Spring 2021</w:t>
      </w:r>
    </w:p>
    <w:p w14:paraId="6B019FC3" w14:textId="55FED565" w:rsidR="004F2656" w:rsidRPr="003F4D85" w:rsidRDefault="004F2656" w:rsidP="00C0065A">
      <w:pPr>
        <w:rPr>
          <w:i/>
          <w:iCs/>
          <w:sz w:val="24"/>
          <w:szCs w:val="24"/>
        </w:rPr>
      </w:pP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15BD21B6"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_____</w:t>
      </w:r>
      <w:r w:rsidR="001952CE">
        <w:rPr>
          <w:sz w:val="24"/>
          <w:szCs w:val="24"/>
        </w:rPr>
        <w:t>619</w:t>
      </w:r>
      <w:r w:rsidRPr="00684A25">
        <w:rPr>
          <w:sz w:val="24"/>
          <w:szCs w:val="24"/>
        </w:rPr>
        <w:t>____</w:t>
      </w:r>
    </w:p>
    <w:p w14:paraId="37FBFE79" w14:textId="49D412E7"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______</w:t>
      </w:r>
      <w:r w:rsidR="001952CE">
        <w:rPr>
          <w:sz w:val="24"/>
          <w:szCs w:val="24"/>
        </w:rPr>
        <w:t>27</w:t>
      </w:r>
      <w:r w:rsidRPr="001D51FD">
        <w:rPr>
          <w:sz w:val="24"/>
          <w:szCs w:val="24"/>
        </w:rPr>
        <w:t>_ % of ____</w:t>
      </w:r>
      <w:r w:rsidR="001952CE">
        <w:rPr>
          <w:sz w:val="24"/>
          <w:szCs w:val="24"/>
        </w:rPr>
        <w:t>51</w:t>
      </w:r>
      <w:r w:rsidRPr="001D51FD">
        <w:rPr>
          <w:sz w:val="24"/>
          <w:szCs w:val="24"/>
        </w:rPr>
        <w:t xml:space="preserve">____ </w:t>
      </w:r>
      <w:r w:rsidR="001D51FD" w:rsidRPr="001D51FD">
        <w:rPr>
          <w:sz w:val="24"/>
          <w:szCs w:val="24"/>
        </w:rPr>
        <w:t xml:space="preserve">number of </w:t>
      </w:r>
      <w:r w:rsidRPr="001D51FD">
        <w:rPr>
          <w:sz w:val="24"/>
          <w:szCs w:val="24"/>
        </w:rPr>
        <w:t>respondents</w:t>
      </w:r>
    </w:p>
    <w:p w14:paraId="665A9B89" w14:textId="2193A26C"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C2B6C">
        <w:rPr>
          <w:sz w:val="24"/>
          <w:szCs w:val="24"/>
          <w:highlight w:val="yellow"/>
        </w:rPr>
        <w:t>____</w:t>
      </w:r>
      <w:r w:rsidR="001952CE" w:rsidRPr="001C2B6C">
        <w:rPr>
          <w:sz w:val="24"/>
          <w:szCs w:val="24"/>
          <w:highlight w:val="yellow"/>
        </w:rPr>
        <w:t>72</w:t>
      </w:r>
      <w:r w:rsidR="001D51FD" w:rsidRPr="001C2B6C">
        <w:rPr>
          <w:sz w:val="24"/>
          <w:szCs w:val="24"/>
          <w:highlight w:val="yellow"/>
        </w:rPr>
        <w:t>__ % of _____</w:t>
      </w:r>
      <w:r w:rsidR="001952CE" w:rsidRPr="001C2B6C">
        <w:rPr>
          <w:sz w:val="24"/>
          <w:szCs w:val="24"/>
          <w:highlight w:val="yellow"/>
        </w:rPr>
        <w:t>51</w:t>
      </w:r>
      <w:r w:rsidR="001D51FD" w:rsidRPr="001C2B6C">
        <w:rPr>
          <w:sz w:val="24"/>
          <w:szCs w:val="24"/>
          <w:highlight w:val="yellow"/>
        </w:rPr>
        <w:t>__ number of respondents</w:t>
      </w:r>
    </w:p>
    <w:p w14:paraId="0A270D85" w14:textId="7CD528D0" w:rsidR="006D529E"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____</w:t>
      </w:r>
      <w:r w:rsidR="001952CE">
        <w:rPr>
          <w:sz w:val="24"/>
          <w:szCs w:val="24"/>
        </w:rPr>
        <w:t>1</w:t>
      </w:r>
      <w:r w:rsidR="001D51FD" w:rsidRPr="00684A25">
        <w:rPr>
          <w:sz w:val="24"/>
          <w:szCs w:val="24"/>
        </w:rPr>
        <w:t>__ % of _____</w:t>
      </w:r>
      <w:r w:rsidR="001952CE">
        <w:rPr>
          <w:sz w:val="24"/>
          <w:szCs w:val="24"/>
        </w:rPr>
        <w:t>51</w:t>
      </w:r>
      <w:r w:rsidR="001D51FD" w:rsidRPr="00684A25">
        <w:rPr>
          <w:sz w:val="24"/>
          <w:szCs w:val="24"/>
        </w:rPr>
        <w:t>___ number of respondents</w:t>
      </w:r>
    </w:p>
    <w:p w14:paraId="6B761C6B" w14:textId="2684D996" w:rsidR="006D529E" w:rsidRDefault="008D4E29" w:rsidP="006D529E">
      <w:pPr>
        <w:ind w:left="1080"/>
        <w:rPr>
          <w:sz w:val="24"/>
          <w:szCs w:val="24"/>
        </w:rPr>
      </w:pPr>
      <w:r>
        <w:rPr>
          <w:sz w:val="24"/>
          <w:szCs w:val="24"/>
        </w:rPr>
        <w:t>Based on responses to a Fall 2020 survey administered to students in ENI 3101 and ENI 3102 courses.</w:t>
      </w:r>
    </w:p>
    <w:p w14:paraId="7F5D0BB0" w14:textId="77777777" w:rsidR="001D51FD" w:rsidRDefault="001D51FD" w:rsidP="00C45872">
      <w:pPr>
        <w:ind w:left="720"/>
        <w:rPr>
          <w:b/>
          <w:sz w:val="24"/>
          <w:szCs w:val="24"/>
        </w:rPr>
      </w:pPr>
      <w:r>
        <w:rPr>
          <w:b/>
          <w:sz w:val="24"/>
          <w:szCs w:val="24"/>
        </w:rPr>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2C65203E" w:rsidR="00071B22" w:rsidRPr="00071B22" w:rsidRDefault="00071B22" w:rsidP="003F4D85">
      <w:pPr>
        <w:pStyle w:val="ListParagraph"/>
        <w:numPr>
          <w:ilvl w:val="0"/>
          <w:numId w:val="16"/>
        </w:numPr>
        <w:ind w:left="1800"/>
        <w:rPr>
          <w:sz w:val="24"/>
          <w:szCs w:val="24"/>
        </w:rPr>
      </w:pPr>
      <w:r>
        <w:rPr>
          <w:sz w:val="24"/>
          <w:szCs w:val="24"/>
        </w:rPr>
        <w:t>___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495EB698" w:rsidR="00071B22" w:rsidRPr="0028642C" w:rsidRDefault="00071B22" w:rsidP="003F4D85">
      <w:pPr>
        <w:pStyle w:val="ListParagraph"/>
        <w:numPr>
          <w:ilvl w:val="0"/>
          <w:numId w:val="16"/>
        </w:numPr>
        <w:ind w:left="1800"/>
        <w:rPr>
          <w:sz w:val="24"/>
          <w:szCs w:val="24"/>
          <w:highlight w:val="yellow"/>
        </w:rPr>
      </w:pPr>
      <w:r w:rsidRPr="0028642C">
        <w:rPr>
          <w:sz w:val="24"/>
          <w:szCs w:val="24"/>
          <w:highlight w:val="yellow"/>
        </w:rPr>
        <w:t>_</w:t>
      </w:r>
      <w:r w:rsidR="000F298A" w:rsidRPr="0028642C">
        <w:rPr>
          <w:sz w:val="24"/>
          <w:szCs w:val="24"/>
          <w:highlight w:val="yellow"/>
        </w:rPr>
        <w:t>X</w:t>
      </w:r>
      <w:r w:rsidRPr="0028642C">
        <w:rPr>
          <w:sz w:val="24"/>
          <w:szCs w:val="24"/>
          <w:highlight w:val="yellow"/>
        </w:rPr>
        <w:t>__ Neutral: Same 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5513295E" w14:textId="77777777" w:rsidR="003F4D85" w:rsidRDefault="001E0EE3" w:rsidP="003F4D85">
      <w:pPr>
        <w:ind w:left="720"/>
        <w:rPr>
          <w:b/>
          <w:sz w:val="24"/>
          <w:szCs w:val="24"/>
        </w:rPr>
      </w:pPr>
      <w:r>
        <w:rPr>
          <w:b/>
          <w:sz w:val="24"/>
          <w:szCs w:val="24"/>
        </w:rPr>
        <w:t>Drop/Fail/Withdraw Rate:</w:t>
      </w:r>
    </w:p>
    <w:p w14:paraId="415051F7" w14:textId="20EA3C2C" w:rsidR="0033401E" w:rsidRPr="0033401E" w:rsidRDefault="0033401E" w:rsidP="003F4D85">
      <w:pPr>
        <w:ind w:left="1080"/>
        <w:rPr>
          <w:i/>
          <w:sz w:val="24"/>
          <w:szCs w:val="24"/>
        </w:rPr>
      </w:pPr>
      <w:r>
        <w:rPr>
          <w:i/>
          <w:sz w:val="24"/>
          <w:szCs w:val="24"/>
        </w:rPr>
        <w:lastRenderedPageBreak/>
        <w:t>Depending on what you and your institution can measure, this may also be known as a drop/failure rate or a withdraw/failure rate.</w:t>
      </w:r>
    </w:p>
    <w:p w14:paraId="42D814CB" w14:textId="4E29233C" w:rsidR="001E0EE3" w:rsidRPr="001E0EE3" w:rsidRDefault="001E0EE3" w:rsidP="003F4D85">
      <w:pPr>
        <w:ind w:left="1080"/>
        <w:rPr>
          <w:sz w:val="24"/>
          <w:szCs w:val="24"/>
        </w:rPr>
      </w:pPr>
      <w:r w:rsidRPr="001E0EE3">
        <w:rPr>
          <w:sz w:val="24"/>
          <w:szCs w:val="24"/>
        </w:rPr>
        <w:t>_____</w:t>
      </w:r>
      <w:r w:rsidR="000F298A">
        <w:rPr>
          <w:sz w:val="24"/>
          <w:szCs w:val="24"/>
        </w:rPr>
        <w:t>5.4</w:t>
      </w:r>
      <w:r w:rsidRPr="001E0EE3">
        <w:rPr>
          <w:sz w:val="24"/>
          <w:szCs w:val="24"/>
        </w:rPr>
        <w:t>__% of students, out of a total ___</w:t>
      </w:r>
      <w:r w:rsidR="000F298A">
        <w:rPr>
          <w:sz w:val="24"/>
          <w:szCs w:val="24"/>
        </w:rPr>
        <w:t>222</w:t>
      </w:r>
      <w:r w:rsidRPr="001E0EE3">
        <w:rPr>
          <w:sz w:val="24"/>
          <w:szCs w:val="24"/>
        </w:rPr>
        <w:t xml:space="preserve">___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518FAE33" w:rsidR="00071B22" w:rsidRPr="0028642C" w:rsidRDefault="001E0EE3" w:rsidP="003F4D85">
      <w:pPr>
        <w:pStyle w:val="ListParagraph"/>
        <w:numPr>
          <w:ilvl w:val="0"/>
          <w:numId w:val="15"/>
        </w:numPr>
        <w:ind w:left="1800"/>
        <w:rPr>
          <w:sz w:val="24"/>
          <w:szCs w:val="24"/>
          <w:highlight w:val="yellow"/>
        </w:rPr>
      </w:pPr>
      <w:r w:rsidRPr="0028642C">
        <w:rPr>
          <w:sz w:val="24"/>
          <w:szCs w:val="24"/>
          <w:highlight w:val="yellow"/>
        </w:rPr>
        <w:t>_</w:t>
      </w:r>
      <w:r w:rsidR="000F298A" w:rsidRPr="0028642C">
        <w:rPr>
          <w:sz w:val="24"/>
          <w:szCs w:val="24"/>
          <w:highlight w:val="yellow"/>
        </w:rPr>
        <w:t>X</w:t>
      </w:r>
      <w:r w:rsidRPr="0028642C">
        <w:rPr>
          <w:sz w:val="24"/>
          <w:szCs w:val="24"/>
          <w:highlight w:val="yellow"/>
        </w:rPr>
        <w:t>__</w:t>
      </w:r>
      <w:r w:rsidR="003F4D85" w:rsidRPr="0028642C">
        <w:rPr>
          <w:sz w:val="24"/>
          <w:szCs w:val="24"/>
          <w:highlight w:val="yellow"/>
        </w:rPr>
        <w:t xml:space="preserve"> </w:t>
      </w:r>
      <w:r w:rsidR="00071B22" w:rsidRPr="0028642C">
        <w:rPr>
          <w:sz w:val="24"/>
          <w:szCs w:val="24"/>
          <w:highlight w:val="yellow"/>
        </w:rPr>
        <w:t xml:space="preserve">Positive: </w:t>
      </w:r>
      <w:r w:rsidRPr="0028642C">
        <w:rPr>
          <w:sz w:val="24"/>
          <w:szCs w:val="24"/>
          <w:highlight w:val="yellow"/>
        </w:rPr>
        <w:t>This is a lower percentage</w:t>
      </w:r>
      <w:r w:rsidR="00071B22" w:rsidRPr="0028642C">
        <w:rPr>
          <w:sz w:val="24"/>
          <w:szCs w:val="24"/>
          <w:highlight w:val="yellow"/>
        </w:rPr>
        <w:t xml:space="preserve"> of students with D/F/W than previous semester(s)</w:t>
      </w:r>
    </w:p>
    <w:p w14:paraId="7DBF7431" w14:textId="67DF9A4E" w:rsidR="00071B22" w:rsidRPr="00071B22" w:rsidRDefault="00071B22" w:rsidP="003F4D85">
      <w:pPr>
        <w:pStyle w:val="ListParagraph"/>
        <w:numPr>
          <w:ilvl w:val="0"/>
          <w:numId w:val="15"/>
        </w:numPr>
        <w:ind w:left="1800"/>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8D57057" w14:textId="6528FBCA" w:rsidR="0073273B" w:rsidRDefault="00F70B70" w:rsidP="003F4D85">
      <w:pPr>
        <w:ind w:left="720"/>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t>Include measures such as:</w:t>
      </w:r>
    </w:p>
    <w:p w14:paraId="4BBFBCA0" w14:textId="594DF239" w:rsidR="00F70B70" w:rsidRPr="000F298A" w:rsidRDefault="00F70B70" w:rsidP="003F4D85">
      <w:pPr>
        <w:pStyle w:val="ListParagraph"/>
        <w:numPr>
          <w:ilvl w:val="1"/>
          <w:numId w:val="4"/>
        </w:numPr>
        <w:ind w:left="1800"/>
        <w:rPr>
          <w:b/>
          <w:sz w:val="24"/>
          <w:szCs w:val="24"/>
          <w:highlight w:val="yellow"/>
        </w:rPr>
      </w:pPr>
      <w:r w:rsidRPr="0073273B">
        <w:rPr>
          <w:i/>
          <w:sz w:val="24"/>
          <w:szCs w:val="24"/>
        </w:rPr>
        <w:t>Drop, fail, withdraw (DFW) delta rates</w:t>
      </w:r>
      <w:r w:rsidR="000F298A">
        <w:rPr>
          <w:i/>
          <w:sz w:val="24"/>
          <w:szCs w:val="24"/>
        </w:rPr>
        <w:t xml:space="preserve"> </w:t>
      </w:r>
      <w:r w:rsidR="000F298A" w:rsidRPr="000F298A">
        <w:rPr>
          <w:i/>
          <w:sz w:val="24"/>
          <w:szCs w:val="24"/>
          <w:highlight w:val="yellow"/>
        </w:rPr>
        <w:t xml:space="preserve">(7% Fall 2015-Fall 2019 ENI </w:t>
      </w:r>
      <w:proofErr w:type="gramStart"/>
      <w:r w:rsidR="000F298A" w:rsidRPr="000F298A">
        <w:rPr>
          <w:i/>
          <w:sz w:val="24"/>
          <w:szCs w:val="24"/>
          <w:highlight w:val="yellow"/>
        </w:rPr>
        <w:t>3101;</w:t>
      </w:r>
      <w:proofErr w:type="gramEnd"/>
      <w:r w:rsidR="000F298A" w:rsidRPr="000F298A">
        <w:rPr>
          <w:i/>
          <w:sz w:val="24"/>
          <w:szCs w:val="24"/>
          <w:highlight w:val="yellow"/>
        </w:rPr>
        <w:t xml:space="preserve"> 5.4% Spring 2021)</w:t>
      </w:r>
    </w:p>
    <w:p w14:paraId="15B4176D" w14:textId="3F6268F3" w:rsidR="00F70B70" w:rsidRPr="00935822" w:rsidRDefault="00F70B70" w:rsidP="003F4D85">
      <w:pPr>
        <w:pStyle w:val="ListParagraph"/>
        <w:numPr>
          <w:ilvl w:val="1"/>
          <w:numId w:val="4"/>
        </w:numPr>
        <w:ind w:left="1800"/>
        <w:rPr>
          <w:b/>
          <w:sz w:val="24"/>
          <w:szCs w:val="24"/>
          <w:highlight w:val="yellow"/>
        </w:rPr>
      </w:pPr>
      <w:r w:rsidRPr="0073273B">
        <w:rPr>
          <w:i/>
          <w:sz w:val="24"/>
          <w:szCs w:val="24"/>
        </w:rPr>
        <w:t xml:space="preserve">Course </w:t>
      </w:r>
      <w:r w:rsidRPr="004F2656">
        <w:rPr>
          <w:i/>
          <w:sz w:val="24"/>
          <w:szCs w:val="24"/>
        </w:rPr>
        <w:t xml:space="preserve">retention and completion </w:t>
      </w:r>
      <w:r w:rsidRPr="00935822">
        <w:rPr>
          <w:i/>
          <w:sz w:val="24"/>
          <w:szCs w:val="24"/>
          <w:highlight w:val="yellow"/>
        </w:rPr>
        <w:t>rates</w:t>
      </w:r>
      <w:r w:rsidR="000F298A" w:rsidRPr="00935822">
        <w:rPr>
          <w:i/>
          <w:sz w:val="24"/>
          <w:szCs w:val="24"/>
          <w:highlight w:val="yellow"/>
        </w:rPr>
        <w:t xml:space="preserve"> </w:t>
      </w:r>
      <w:r w:rsidR="00D90261" w:rsidRPr="00935822">
        <w:rPr>
          <w:i/>
          <w:sz w:val="24"/>
          <w:szCs w:val="24"/>
          <w:highlight w:val="yellow"/>
        </w:rPr>
        <w:t>(94.2%</w:t>
      </w:r>
      <w:r w:rsidR="00935822" w:rsidRPr="00935822">
        <w:rPr>
          <w:i/>
          <w:sz w:val="24"/>
          <w:szCs w:val="24"/>
          <w:highlight w:val="yellow"/>
        </w:rPr>
        <w:t xml:space="preserve"> Fall 2015-Spring 2020; 95.5% spring 2021)</w:t>
      </w:r>
    </w:p>
    <w:p w14:paraId="38F36725" w14:textId="55F61842" w:rsidR="00F70B70" w:rsidRPr="004F2656" w:rsidRDefault="00F70B70" w:rsidP="003F4D85">
      <w:pPr>
        <w:pStyle w:val="ListParagraph"/>
        <w:numPr>
          <w:ilvl w:val="1"/>
          <w:numId w:val="4"/>
        </w:numPr>
        <w:ind w:left="1800"/>
        <w:rPr>
          <w:b/>
          <w:sz w:val="24"/>
          <w:szCs w:val="24"/>
        </w:rPr>
      </w:pPr>
      <w:r w:rsidRPr="004F2656">
        <w:rPr>
          <w:i/>
          <w:sz w:val="24"/>
          <w:szCs w:val="24"/>
        </w:rPr>
        <w:t>Average GPA</w:t>
      </w:r>
      <w:r w:rsidR="000F298A">
        <w:rPr>
          <w:i/>
          <w:sz w:val="24"/>
          <w:szCs w:val="24"/>
        </w:rPr>
        <w:t xml:space="preserve"> </w:t>
      </w:r>
      <w:r w:rsidR="000F298A" w:rsidRPr="00935822">
        <w:rPr>
          <w:i/>
          <w:sz w:val="24"/>
          <w:szCs w:val="24"/>
          <w:highlight w:val="yellow"/>
        </w:rPr>
        <w:t>(3.17 Fall 2015- Fall 2019; 3.15 Summer 2020-Spring 2021)</w:t>
      </w:r>
    </w:p>
    <w:p w14:paraId="3B48FE2A" w14:textId="278BDD58" w:rsidR="00101A24" w:rsidRPr="00935822" w:rsidRDefault="00101A24" w:rsidP="00935822">
      <w:pPr>
        <w:pStyle w:val="ListParagraph"/>
        <w:numPr>
          <w:ilvl w:val="1"/>
          <w:numId w:val="4"/>
        </w:numPr>
        <w:ind w:left="1800"/>
        <w:rPr>
          <w:b/>
          <w:sz w:val="24"/>
          <w:szCs w:val="24"/>
          <w:highlight w:val="yellow"/>
        </w:rPr>
      </w:pPr>
      <w:r w:rsidRPr="004F2656">
        <w:rPr>
          <w:i/>
          <w:sz w:val="24"/>
          <w:szCs w:val="24"/>
        </w:rPr>
        <w:t>Pre-and post-transformation DFW comparison</w:t>
      </w:r>
      <w:r w:rsidR="00935822">
        <w:rPr>
          <w:i/>
          <w:sz w:val="24"/>
          <w:szCs w:val="24"/>
        </w:rPr>
        <w:t xml:space="preserve"> </w:t>
      </w:r>
      <w:r w:rsidR="00935822" w:rsidRPr="000F298A">
        <w:rPr>
          <w:i/>
          <w:sz w:val="24"/>
          <w:szCs w:val="24"/>
          <w:highlight w:val="yellow"/>
        </w:rPr>
        <w:t>7% Fall 2015-Fall 2019 ENI 3101; 5.4% Spring 2021)</w:t>
      </w:r>
    </w:p>
    <w:p w14:paraId="6CC8D945" w14:textId="0EEC92D7" w:rsidR="00F70B70" w:rsidRPr="008D4E29" w:rsidRDefault="00F70B70" w:rsidP="003F4D85">
      <w:pPr>
        <w:pStyle w:val="ListParagraph"/>
        <w:numPr>
          <w:ilvl w:val="1"/>
          <w:numId w:val="4"/>
        </w:numPr>
        <w:ind w:left="1800"/>
        <w:rPr>
          <w:b/>
          <w:sz w:val="24"/>
          <w:szCs w:val="24"/>
          <w:highlight w:val="yellow"/>
        </w:rPr>
      </w:pPr>
      <w:r w:rsidRPr="004F2656">
        <w:rPr>
          <w:i/>
          <w:sz w:val="24"/>
          <w:szCs w:val="24"/>
        </w:rPr>
        <w:t xml:space="preserve">Student success in learning </w:t>
      </w:r>
      <w:r w:rsidRPr="008D4E29">
        <w:rPr>
          <w:i/>
          <w:sz w:val="24"/>
          <w:szCs w:val="24"/>
          <w:highlight w:val="yellow"/>
        </w:rPr>
        <w:t>objectives</w:t>
      </w:r>
      <w:r w:rsidR="00935822" w:rsidRPr="008D4E29">
        <w:rPr>
          <w:i/>
          <w:sz w:val="24"/>
          <w:szCs w:val="24"/>
          <w:highlight w:val="yellow"/>
        </w:rPr>
        <w:t xml:space="preserve"> </w:t>
      </w:r>
      <w:r w:rsidR="008D4E29" w:rsidRPr="008D4E29">
        <w:rPr>
          <w:i/>
          <w:sz w:val="24"/>
          <w:szCs w:val="24"/>
          <w:highlight w:val="yellow"/>
        </w:rPr>
        <w:t xml:space="preserve">New Learning Objectives Introduced with curricular </w:t>
      </w:r>
      <w:proofErr w:type="gramStart"/>
      <w:r w:rsidR="008D4E29" w:rsidRPr="008D4E29">
        <w:rPr>
          <w:i/>
          <w:sz w:val="24"/>
          <w:szCs w:val="24"/>
          <w:highlight w:val="yellow"/>
        </w:rPr>
        <w:t>changes;</w:t>
      </w:r>
      <w:proofErr w:type="gramEnd"/>
      <w:r w:rsidR="008D4E29" w:rsidRPr="008D4E29">
        <w:rPr>
          <w:i/>
          <w:sz w:val="24"/>
          <w:szCs w:val="24"/>
          <w:highlight w:val="yellow"/>
        </w:rPr>
        <w:t xml:space="preserve"> data collection around career readiness competencies still ongoing</w:t>
      </w:r>
    </w:p>
    <w:p w14:paraId="34DD2962" w14:textId="093CBD83" w:rsidR="0073273B" w:rsidRPr="008D4E29" w:rsidRDefault="00F70B70" w:rsidP="008D4E29">
      <w:pPr>
        <w:pStyle w:val="ListParagraph"/>
        <w:numPr>
          <w:ilvl w:val="1"/>
          <w:numId w:val="4"/>
        </w:numPr>
        <w:ind w:left="1800"/>
        <w:rPr>
          <w:b/>
          <w:sz w:val="24"/>
          <w:szCs w:val="24"/>
          <w:highlight w:val="yellow"/>
        </w:rPr>
      </w:pPr>
      <w:r w:rsidRPr="0073273B">
        <w:rPr>
          <w:i/>
          <w:sz w:val="24"/>
          <w:szCs w:val="24"/>
        </w:rPr>
        <w:t>Surveys, interviews, and other qualitative measures</w:t>
      </w:r>
      <w:r w:rsidR="00935822">
        <w:rPr>
          <w:i/>
          <w:sz w:val="24"/>
          <w:szCs w:val="24"/>
        </w:rPr>
        <w:t xml:space="preserve"> </w:t>
      </w:r>
      <w:proofErr w:type="spellStart"/>
      <w:r w:rsidR="008D4E29" w:rsidRPr="008D4E29">
        <w:rPr>
          <w:i/>
          <w:sz w:val="24"/>
          <w:szCs w:val="24"/>
          <w:highlight w:val="yellow"/>
        </w:rPr>
        <w:t xml:space="preserve">Summary </w:t>
      </w:r>
      <w:proofErr w:type="spellEnd"/>
      <w:r w:rsidR="008D4E29" w:rsidRPr="008D4E29">
        <w:rPr>
          <w:i/>
          <w:sz w:val="24"/>
          <w:szCs w:val="24"/>
          <w:highlight w:val="yellow"/>
        </w:rPr>
        <w:t xml:space="preserve">of fall 2020 focus groups </w:t>
      </w:r>
      <w:proofErr w:type="gramStart"/>
      <w:r w:rsidR="008D4E29" w:rsidRPr="008D4E29">
        <w:rPr>
          <w:i/>
          <w:sz w:val="24"/>
          <w:szCs w:val="24"/>
          <w:highlight w:val="yellow"/>
        </w:rPr>
        <w:t>included;</w:t>
      </w:r>
      <w:proofErr w:type="gramEnd"/>
      <w:r w:rsidR="008D4E29" w:rsidRPr="008D4E29">
        <w:rPr>
          <w:i/>
          <w:sz w:val="24"/>
          <w:szCs w:val="24"/>
          <w:highlight w:val="yellow"/>
        </w:rPr>
        <w:t xml:space="preserve"> survey instruments attached.</w:t>
      </w:r>
      <w:r w:rsidR="0073273B" w:rsidRPr="008D4E29">
        <w:rPr>
          <w:i/>
          <w:sz w:val="24"/>
          <w:szCs w:val="24"/>
          <w:highlight w:val="yellow"/>
        </w:rPr>
        <w:t xml:space="preserve"> </w:t>
      </w:r>
    </w:p>
    <w:p w14:paraId="016842DB" w14:textId="3F8E3C18" w:rsidR="0073273B" w:rsidRPr="00D02915"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46E9A7E9" w14:textId="692D2008" w:rsidR="001C2B6C" w:rsidRDefault="001C2B6C" w:rsidP="00D02915">
      <w:pPr>
        <w:rPr>
          <w:b/>
          <w:sz w:val="24"/>
          <w:szCs w:val="24"/>
        </w:rPr>
      </w:pPr>
    </w:p>
    <w:p w14:paraId="0332D536" w14:textId="6B060405" w:rsidR="001C2B6C" w:rsidRPr="009E02B4" w:rsidRDefault="001C2B6C" w:rsidP="00D02915">
      <w:pPr>
        <w:rPr>
          <w:bCs/>
          <w:sz w:val="24"/>
          <w:szCs w:val="24"/>
        </w:rPr>
      </w:pPr>
      <w:r w:rsidRPr="009E02B4">
        <w:rPr>
          <w:bCs/>
          <w:sz w:val="24"/>
          <w:szCs w:val="24"/>
        </w:rPr>
        <w:t>Most of the data collected for the project purposes thus far is either incomplete, invalid or unreliable</w:t>
      </w:r>
      <w:r w:rsidR="00D90261" w:rsidRPr="009E02B4">
        <w:rPr>
          <w:bCs/>
          <w:sz w:val="24"/>
          <w:szCs w:val="24"/>
        </w:rPr>
        <w:t xml:space="preserve">. Covid-19 and academic dishonesty cases also skewed data. For instance, the final </w:t>
      </w:r>
      <w:r w:rsidR="00D90261" w:rsidRPr="009E02B4">
        <w:rPr>
          <w:bCs/>
          <w:sz w:val="24"/>
          <w:szCs w:val="24"/>
        </w:rPr>
        <w:lastRenderedPageBreak/>
        <w:t xml:space="preserve">exam data in fall 2020 is unreliable as a result of academic dishonesty. In several sections of the course, the final exam scores were so high to the point of the measure not being valid. One instructor gave all students in the ENI 3101 course an A grade in spring 2020 as a result of the </w:t>
      </w:r>
      <w:proofErr w:type="spellStart"/>
      <w:r w:rsidR="00D90261" w:rsidRPr="009E02B4">
        <w:rPr>
          <w:bCs/>
          <w:sz w:val="24"/>
          <w:szCs w:val="24"/>
        </w:rPr>
        <w:t>Covid</w:t>
      </w:r>
      <w:proofErr w:type="spellEnd"/>
      <w:r w:rsidR="00D90261" w:rsidRPr="009E02B4">
        <w:rPr>
          <w:bCs/>
          <w:sz w:val="24"/>
          <w:szCs w:val="24"/>
        </w:rPr>
        <w:t xml:space="preserve"> disruptions. Student Evaluation of Instructor Performance (SEIP) was suspended in spring 2020 as well. In our comparative analysis, we exclude spring 2020 data as a result.</w:t>
      </w:r>
    </w:p>
    <w:p w14:paraId="60D51B97" w14:textId="59E1DF97" w:rsidR="00D90261" w:rsidRPr="009E02B4" w:rsidRDefault="00D90261" w:rsidP="00D02915">
      <w:pPr>
        <w:rPr>
          <w:bCs/>
          <w:sz w:val="24"/>
          <w:szCs w:val="24"/>
        </w:rPr>
      </w:pPr>
      <w:r w:rsidRPr="009E02B4">
        <w:rPr>
          <w:bCs/>
          <w:sz w:val="24"/>
          <w:szCs w:val="24"/>
        </w:rPr>
        <w:t>Most of the analysis focuses on the ENI 3101 course since that</w:t>
      </w:r>
      <w:r w:rsidR="00935822" w:rsidRPr="009E02B4">
        <w:rPr>
          <w:bCs/>
          <w:sz w:val="24"/>
          <w:szCs w:val="24"/>
        </w:rPr>
        <w:t xml:space="preserve"> course will </w:t>
      </w:r>
      <w:r w:rsidRPr="009E02B4">
        <w:rPr>
          <w:bCs/>
          <w:sz w:val="24"/>
          <w:szCs w:val="24"/>
        </w:rPr>
        <w:t xml:space="preserve">sustain the use of OER moving forward. The ENI 3102 course was used as replacement for the proposed ENI 3100 course when project personnel changed. </w:t>
      </w:r>
      <w:r w:rsidR="009E02B4" w:rsidRPr="009E02B4">
        <w:rPr>
          <w:bCs/>
          <w:sz w:val="24"/>
          <w:szCs w:val="24"/>
        </w:rPr>
        <w:t xml:space="preserve">Either </w:t>
      </w:r>
      <w:r w:rsidR="00935822" w:rsidRPr="009E02B4">
        <w:rPr>
          <w:bCs/>
          <w:sz w:val="24"/>
          <w:szCs w:val="24"/>
        </w:rPr>
        <w:t xml:space="preserve">OER </w:t>
      </w:r>
      <w:r w:rsidR="009E02B4" w:rsidRPr="009E02B4">
        <w:rPr>
          <w:bCs/>
          <w:sz w:val="24"/>
          <w:szCs w:val="24"/>
        </w:rPr>
        <w:t>or</w:t>
      </w:r>
      <w:r w:rsidR="00935822" w:rsidRPr="009E02B4">
        <w:rPr>
          <w:bCs/>
          <w:sz w:val="24"/>
          <w:szCs w:val="24"/>
        </w:rPr>
        <w:t xml:space="preserve"> commercial textbooks are used in different sections of ENI 3102 depending on who is teaching the course.</w:t>
      </w:r>
    </w:p>
    <w:p w14:paraId="4BF8413D" w14:textId="0EA519AE" w:rsidR="00935822" w:rsidRPr="009E02B4" w:rsidRDefault="00935822" w:rsidP="00D02915">
      <w:pPr>
        <w:rPr>
          <w:bCs/>
          <w:sz w:val="24"/>
          <w:szCs w:val="24"/>
        </w:rPr>
      </w:pPr>
      <w:r w:rsidRPr="009E02B4">
        <w:rPr>
          <w:bCs/>
          <w:sz w:val="24"/>
          <w:szCs w:val="24"/>
        </w:rPr>
        <w:t xml:space="preserve">We conducted focus groups each semester to gather qualitative insights. We also offered students extra credit to fill out a final learning log reflection that included insights into the use of the OER materials. We offered students extra credit to take a replication of the Bliss survey that gauged satisfaction around use of the OER materials. </w:t>
      </w:r>
      <w:r w:rsidR="00B25FB2" w:rsidRPr="009E02B4">
        <w:rPr>
          <w:bCs/>
          <w:sz w:val="24"/>
          <w:szCs w:val="24"/>
        </w:rPr>
        <w:t xml:space="preserve">This was administered to students in both ENI 3101 and ENI 3102 in Fall 2020. </w:t>
      </w:r>
      <w:r w:rsidRPr="009E02B4">
        <w:rPr>
          <w:bCs/>
          <w:sz w:val="24"/>
          <w:szCs w:val="24"/>
        </w:rPr>
        <w:t xml:space="preserve">Students who opted </w:t>
      </w:r>
      <w:proofErr w:type="gramStart"/>
      <w:r w:rsidRPr="009E02B4">
        <w:rPr>
          <w:bCs/>
          <w:sz w:val="24"/>
          <w:szCs w:val="24"/>
        </w:rPr>
        <w:t>in to</w:t>
      </w:r>
      <w:proofErr w:type="gramEnd"/>
      <w:r w:rsidRPr="009E02B4">
        <w:rPr>
          <w:bCs/>
          <w:sz w:val="24"/>
          <w:szCs w:val="24"/>
        </w:rPr>
        <w:t xml:space="preserve"> the IRB approved study were given a pre-test that asked basic entrepreneurship questions.</w:t>
      </w:r>
    </w:p>
    <w:p w14:paraId="5876BADD" w14:textId="76F49FB9" w:rsidR="00D90261" w:rsidRPr="009E02B4" w:rsidRDefault="00D90261" w:rsidP="00D02915">
      <w:pPr>
        <w:rPr>
          <w:bCs/>
          <w:sz w:val="24"/>
          <w:szCs w:val="24"/>
        </w:rPr>
      </w:pPr>
      <w:r w:rsidRPr="009E02B4">
        <w:rPr>
          <w:bCs/>
          <w:sz w:val="24"/>
          <w:szCs w:val="24"/>
        </w:rPr>
        <w:t>I’m submitting the questionnaire instrument used in focus groups, the extra credit survey that replicates the Bliss study and the pre-test instrument student participation opt-in survey.</w:t>
      </w:r>
    </w:p>
    <w:p w14:paraId="21A0646F" w14:textId="0451DD66" w:rsidR="00D90261" w:rsidRPr="009E02B4" w:rsidRDefault="00D90261" w:rsidP="00D02915">
      <w:pPr>
        <w:rPr>
          <w:bCs/>
          <w:sz w:val="24"/>
          <w:szCs w:val="24"/>
        </w:rPr>
      </w:pPr>
      <w:r w:rsidRPr="009E02B4">
        <w:rPr>
          <w:bCs/>
          <w:sz w:val="24"/>
          <w:szCs w:val="24"/>
        </w:rPr>
        <w:t>The focus group recordings have not yet been transcribed.</w:t>
      </w:r>
    </w:p>
    <w:p w14:paraId="53A73EC9" w14:textId="22441DC6" w:rsidR="00935822" w:rsidRPr="009E02B4" w:rsidRDefault="00935822" w:rsidP="00D02915">
      <w:pPr>
        <w:rPr>
          <w:bCs/>
          <w:sz w:val="24"/>
          <w:szCs w:val="24"/>
        </w:rPr>
      </w:pPr>
      <w:r w:rsidRPr="009E02B4">
        <w:rPr>
          <w:bCs/>
          <w:sz w:val="24"/>
          <w:szCs w:val="24"/>
        </w:rPr>
        <w:t>We also created a Qualtrics survey that gathered data about students participation in a College to Career (university QEP theme)</w:t>
      </w:r>
      <w:r w:rsidR="00B25FB2" w:rsidRPr="009E02B4">
        <w:rPr>
          <w:bCs/>
          <w:sz w:val="24"/>
          <w:szCs w:val="24"/>
        </w:rPr>
        <w:t xml:space="preserve"> assignment called the Entrepreneurial Ecosystem Safari assignment, and a Qualtrics survey for a personality test assessment assignment.</w:t>
      </w:r>
    </w:p>
    <w:p w14:paraId="5AE047BE" w14:textId="3A508EB1" w:rsidR="001C2B6C" w:rsidRPr="009E02B4" w:rsidRDefault="00B25FB2" w:rsidP="00D02915">
      <w:pPr>
        <w:rPr>
          <w:bCs/>
          <w:sz w:val="24"/>
          <w:szCs w:val="24"/>
        </w:rPr>
      </w:pPr>
      <w:r w:rsidRPr="009E02B4">
        <w:rPr>
          <w:bCs/>
          <w:sz w:val="24"/>
          <w:szCs w:val="24"/>
        </w:rPr>
        <w:t>Data collection is ongoing around those instruments.</w:t>
      </w:r>
    </w:p>
    <w:p w14:paraId="3F7EEBCD" w14:textId="04CEEB41" w:rsidR="001F04C5" w:rsidRPr="009E02B4" w:rsidRDefault="001F04C5" w:rsidP="00D02915">
      <w:pPr>
        <w:rPr>
          <w:bCs/>
          <w:sz w:val="24"/>
          <w:szCs w:val="24"/>
        </w:rPr>
      </w:pPr>
      <w:r w:rsidRPr="009E02B4">
        <w:rPr>
          <w:bCs/>
          <w:sz w:val="24"/>
          <w:szCs w:val="24"/>
        </w:rPr>
        <w:t xml:space="preserve">We tracked module completion reports for participation and engagement with the reading material and in some sections have scores from OpenStax Tutor and </w:t>
      </w:r>
      <w:proofErr w:type="spellStart"/>
      <w:r w:rsidRPr="009E02B4">
        <w:rPr>
          <w:bCs/>
          <w:sz w:val="24"/>
          <w:szCs w:val="24"/>
        </w:rPr>
        <w:t>Persuall</w:t>
      </w:r>
      <w:proofErr w:type="spellEnd"/>
      <w:r w:rsidRPr="009E02B4">
        <w:rPr>
          <w:bCs/>
          <w:sz w:val="24"/>
          <w:szCs w:val="24"/>
        </w:rPr>
        <w:t xml:space="preserve"> assignments. In spring 2021, one section used both </w:t>
      </w:r>
      <w:proofErr w:type="spellStart"/>
      <w:r w:rsidRPr="009E02B4">
        <w:rPr>
          <w:bCs/>
          <w:sz w:val="24"/>
          <w:szCs w:val="24"/>
        </w:rPr>
        <w:t>Perusall</w:t>
      </w:r>
      <w:proofErr w:type="spellEnd"/>
      <w:r w:rsidRPr="009E02B4">
        <w:rPr>
          <w:bCs/>
          <w:sz w:val="24"/>
          <w:szCs w:val="24"/>
        </w:rPr>
        <w:t xml:space="preserve"> and Tutor in addition to the LMS, one section used OpenStax Tutor in addition to the LMS, and the remaining sections used only the material embedded into the LMS. Some previous course sections have no known method to track reading of the material (in other words students may have been required to read the physical textbook, a PDF or on the OpenStax website and thus unable to be tracked).</w:t>
      </w:r>
      <w:r w:rsidR="00695A56" w:rsidRPr="009E02B4">
        <w:rPr>
          <w:bCs/>
          <w:sz w:val="24"/>
          <w:szCs w:val="24"/>
        </w:rPr>
        <w:t xml:space="preserve"> </w:t>
      </w:r>
    </w:p>
    <w:p w14:paraId="1123CFCB" w14:textId="6F39F47F" w:rsidR="00695A56" w:rsidRPr="009E02B4" w:rsidRDefault="00695A56" w:rsidP="00D02915">
      <w:pPr>
        <w:rPr>
          <w:bCs/>
          <w:sz w:val="24"/>
          <w:szCs w:val="24"/>
        </w:rPr>
      </w:pPr>
      <w:r w:rsidRPr="009E02B4">
        <w:rPr>
          <w:bCs/>
          <w:sz w:val="24"/>
          <w:szCs w:val="24"/>
        </w:rPr>
        <w:t xml:space="preserve">The use of Tutor and </w:t>
      </w:r>
      <w:proofErr w:type="spellStart"/>
      <w:r w:rsidRPr="009E02B4">
        <w:rPr>
          <w:bCs/>
          <w:sz w:val="24"/>
          <w:szCs w:val="24"/>
        </w:rPr>
        <w:t>Perusall</w:t>
      </w:r>
      <w:proofErr w:type="spellEnd"/>
      <w:r w:rsidRPr="009E02B4">
        <w:rPr>
          <w:bCs/>
          <w:sz w:val="24"/>
          <w:szCs w:val="24"/>
        </w:rPr>
        <w:t xml:space="preserve"> has a positive relationship with the Final Exam score but the coefficient is small. The sample size is too small for meaningful analysis.</w:t>
      </w:r>
    </w:p>
    <w:p w14:paraId="2107F97D" w14:textId="2FC17221" w:rsidR="00F70B70" w:rsidRPr="004F2656" w:rsidRDefault="00F70B70" w:rsidP="003F4D85">
      <w:pPr>
        <w:pStyle w:val="Heading1"/>
        <w:numPr>
          <w:ilvl w:val="0"/>
          <w:numId w:val="18"/>
        </w:numPr>
        <w:ind w:left="360"/>
      </w:pPr>
      <w:r w:rsidRPr="004F2656">
        <w:t>Sustainability Plan</w:t>
      </w:r>
    </w:p>
    <w:p w14:paraId="36C4BC5C" w14:textId="4A5BDD9A" w:rsidR="00B90CC8" w:rsidRDefault="00101A24" w:rsidP="003F4D85">
      <w:pPr>
        <w:ind w:left="360"/>
        <w:rPr>
          <w:i/>
          <w:sz w:val="24"/>
          <w:szCs w:val="24"/>
        </w:rPr>
      </w:pPr>
      <w:r w:rsidRPr="003F4D85">
        <w:rPr>
          <w:i/>
          <w:sz w:val="24"/>
          <w:szCs w:val="24"/>
        </w:rPr>
        <w:t>Describe</w:t>
      </w:r>
      <w:r w:rsidR="00F70B70" w:rsidRPr="003F4D85">
        <w:rPr>
          <w:i/>
          <w:sz w:val="24"/>
          <w:szCs w:val="24"/>
        </w:rPr>
        <w:t xml:space="preserve"> how your project team</w:t>
      </w:r>
      <w:r w:rsidRPr="003F4D85">
        <w:rPr>
          <w:i/>
          <w:sz w:val="24"/>
          <w:szCs w:val="24"/>
        </w:rPr>
        <w:t xml:space="preserve"> or department</w:t>
      </w:r>
      <w:r w:rsidR="00F70B70" w:rsidRPr="003F4D85">
        <w:rPr>
          <w:i/>
          <w:sz w:val="24"/>
          <w:szCs w:val="24"/>
        </w:rPr>
        <w:t xml:space="preserve"> will offer the </w:t>
      </w:r>
      <w:r w:rsidR="00C66162" w:rsidRPr="003F4D85">
        <w:rPr>
          <w:i/>
          <w:sz w:val="24"/>
          <w:szCs w:val="24"/>
        </w:rPr>
        <w:t xml:space="preserve">materials in the </w:t>
      </w:r>
      <w:r w:rsidR="00F70B70" w:rsidRPr="003F4D85">
        <w:rPr>
          <w:i/>
          <w:sz w:val="24"/>
          <w:szCs w:val="24"/>
        </w:rPr>
        <w:t xml:space="preserve">course(s) in the future, including the maintenance and updating of course materials. </w:t>
      </w:r>
    </w:p>
    <w:p w14:paraId="57414728" w14:textId="78A13710" w:rsidR="008D5705" w:rsidRDefault="008D5705" w:rsidP="008D5705">
      <w:pPr>
        <w:ind w:firstLine="360"/>
        <w:rPr>
          <w:iCs/>
          <w:sz w:val="24"/>
          <w:szCs w:val="24"/>
        </w:rPr>
      </w:pPr>
      <w:r>
        <w:rPr>
          <w:iCs/>
          <w:sz w:val="24"/>
          <w:szCs w:val="24"/>
        </w:rPr>
        <w:lastRenderedPageBreak/>
        <w:t xml:space="preserve">The materials will continue to be used in the Entrepreneurial Thinking course. As course coordinator the project lead (Dr. </w:t>
      </w:r>
      <w:proofErr w:type="spellStart"/>
      <w:r>
        <w:rPr>
          <w:iCs/>
          <w:sz w:val="24"/>
          <w:szCs w:val="24"/>
        </w:rPr>
        <w:t>Graybeal</w:t>
      </w:r>
      <w:proofErr w:type="spellEnd"/>
      <w:r>
        <w:rPr>
          <w:iCs/>
          <w:sz w:val="24"/>
          <w:szCs w:val="24"/>
        </w:rPr>
        <w:t>) determines the course content to be taught across all sections of the course and supervises and guides the part time instructors teaching the content across all sections. A build site on the Learning Management System</w:t>
      </w:r>
      <w:r w:rsidR="00D02915">
        <w:rPr>
          <w:iCs/>
          <w:sz w:val="24"/>
          <w:szCs w:val="24"/>
        </w:rPr>
        <w:t xml:space="preserve"> (</w:t>
      </w:r>
      <w:proofErr w:type="spellStart"/>
      <w:r w:rsidR="00D02915">
        <w:rPr>
          <w:iCs/>
          <w:sz w:val="24"/>
          <w:szCs w:val="24"/>
        </w:rPr>
        <w:t>iCollege</w:t>
      </w:r>
      <w:proofErr w:type="spellEnd"/>
      <w:r w:rsidR="00D02915">
        <w:rPr>
          <w:iCs/>
          <w:sz w:val="24"/>
          <w:szCs w:val="24"/>
        </w:rPr>
        <w:t>)</w:t>
      </w:r>
      <w:r>
        <w:rPr>
          <w:iCs/>
          <w:sz w:val="24"/>
          <w:szCs w:val="24"/>
        </w:rPr>
        <w:t xml:space="preserve"> is maintained and updated for new material, revised broken links, etc. and new material copied across the sections each semester. The university’s Center for Excellence in Teaching</w:t>
      </w:r>
      <w:r w:rsidR="009E02B4">
        <w:rPr>
          <w:iCs/>
          <w:sz w:val="24"/>
          <w:szCs w:val="24"/>
        </w:rPr>
        <w:t>, Learning</w:t>
      </w:r>
      <w:r>
        <w:rPr>
          <w:iCs/>
          <w:sz w:val="24"/>
          <w:szCs w:val="24"/>
        </w:rPr>
        <w:t xml:space="preserve"> and Online Education (CETLOE) is working on some other models that would allow for better LMS integration and tracking across sections much like </w:t>
      </w:r>
      <w:r w:rsidR="00D02915">
        <w:rPr>
          <w:iCs/>
          <w:sz w:val="24"/>
          <w:szCs w:val="24"/>
        </w:rPr>
        <w:t xml:space="preserve">how the system </w:t>
      </w:r>
      <w:r>
        <w:rPr>
          <w:iCs/>
          <w:sz w:val="24"/>
          <w:szCs w:val="24"/>
        </w:rPr>
        <w:t>works in cross listed courses. The bulk of the content utilized is OpenStax materials, which has its own process for maintenance and updating of course materials (in other words, most of the content should be updated through this process).</w:t>
      </w:r>
    </w:p>
    <w:p w14:paraId="6BC1010B" w14:textId="69B1C9E3" w:rsidR="008D5705" w:rsidRDefault="008D5705" w:rsidP="008D5705">
      <w:pPr>
        <w:ind w:firstLine="360"/>
        <w:rPr>
          <w:iCs/>
          <w:sz w:val="24"/>
          <w:szCs w:val="24"/>
        </w:rPr>
      </w:pPr>
      <w:r>
        <w:rPr>
          <w:iCs/>
          <w:sz w:val="24"/>
          <w:szCs w:val="24"/>
        </w:rPr>
        <w:t>A fully online asynchronous version of the ENI 3101 course is now being offered in addition to the standard in person sections. All of the standardized content developed for the online course (</w:t>
      </w:r>
      <w:r w:rsidR="006C0EC6">
        <w:rPr>
          <w:iCs/>
          <w:sz w:val="24"/>
          <w:szCs w:val="24"/>
        </w:rPr>
        <w:t xml:space="preserve">textbook material, ecosystem safari assignment, </w:t>
      </w:r>
      <w:proofErr w:type="spellStart"/>
      <w:r w:rsidR="006C0EC6">
        <w:rPr>
          <w:iCs/>
          <w:sz w:val="24"/>
          <w:szCs w:val="24"/>
        </w:rPr>
        <w:t>Portfolium</w:t>
      </w:r>
      <w:proofErr w:type="spellEnd"/>
      <w:r w:rsidR="006C0EC6">
        <w:rPr>
          <w:iCs/>
          <w:sz w:val="24"/>
          <w:szCs w:val="24"/>
        </w:rPr>
        <w:t xml:space="preserve"> assignment, personality test assessment, OpenStax Tutor and </w:t>
      </w:r>
      <w:proofErr w:type="spellStart"/>
      <w:r w:rsidR="006C0EC6">
        <w:rPr>
          <w:iCs/>
          <w:sz w:val="24"/>
          <w:szCs w:val="24"/>
        </w:rPr>
        <w:t>Perusall</w:t>
      </w:r>
      <w:proofErr w:type="spellEnd"/>
      <w:r w:rsidR="006C0EC6">
        <w:rPr>
          <w:iCs/>
          <w:sz w:val="24"/>
          <w:szCs w:val="24"/>
        </w:rPr>
        <w:t>, final exam) will be utilized across all course sections regardless of modality.</w:t>
      </w:r>
      <w:r w:rsidR="00D02915">
        <w:rPr>
          <w:iCs/>
          <w:sz w:val="24"/>
          <w:szCs w:val="24"/>
        </w:rPr>
        <w:t xml:space="preserve"> This new online asynchronous course is now offered as an elective course as part of the Robinson College of Business’ new Online BBA Degree Completion Program.</w:t>
      </w:r>
    </w:p>
    <w:p w14:paraId="5F49C774" w14:textId="678D1D7F" w:rsidR="006C0EC6" w:rsidRDefault="006C0EC6" w:rsidP="008D5705">
      <w:pPr>
        <w:ind w:firstLine="360"/>
        <w:rPr>
          <w:iCs/>
          <w:sz w:val="24"/>
          <w:szCs w:val="24"/>
        </w:rPr>
      </w:pPr>
      <w:r>
        <w:rPr>
          <w:iCs/>
          <w:sz w:val="24"/>
          <w:szCs w:val="24"/>
        </w:rPr>
        <w:t>The potential for OER to be used in the ENI 3100 Introduction to Entrepreneurship course as originally envisioned still exists depending on personnel. We are hiring three new full time faculty members to begin in fall, and this could allow for proper, more sustainable course design, rather than having a part time instructor staff it.</w:t>
      </w:r>
    </w:p>
    <w:p w14:paraId="2BB16DF9" w14:textId="14DCC069" w:rsidR="006C0EC6" w:rsidRPr="008D5705" w:rsidRDefault="006C0EC6" w:rsidP="008D5705">
      <w:pPr>
        <w:ind w:firstLine="360"/>
        <w:rPr>
          <w:iCs/>
          <w:sz w:val="24"/>
          <w:szCs w:val="24"/>
        </w:rPr>
      </w:pPr>
      <w:r>
        <w:rPr>
          <w:iCs/>
          <w:sz w:val="24"/>
          <w:szCs w:val="24"/>
        </w:rPr>
        <w:t>The ENI 3102 Product-Service Design for New Ventures will continue to be a mix dependent on who is teaching the course. Some sections will utilize the OER materials, while some will offer a traditional textbook.</w:t>
      </w: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40F114A6" w14:textId="7D8C4BB1" w:rsidR="00EE7C7E" w:rsidRDefault="00EE7C7E" w:rsidP="003F4D85">
      <w:pPr>
        <w:ind w:left="360"/>
        <w:rPr>
          <w:i/>
          <w:sz w:val="24"/>
          <w:szCs w:val="24"/>
        </w:rPr>
      </w:pPr>
      <w:r w:rsidRPr="003F4D85">
        <w:rPr>
          <w:i/>
          <w:sz w:val="24"/>
          <w:szCs w:val="24"/>
        </w:rPr>
        <w:t>Describe any impacts or influences this project has had on your thinking about or</w:t>
      </w:r>
      <w:r w:rsidR="00C66162" w:rsidRPr="003F4D85">
        <w:rPr>
          <w:i/>
          <w:sz w:val="24"/>
          <w:szCs w:val="24"/>
        </w:rPr>
        <w:t xml:space="preserve"> </w:t>
      </w:r>
      <w:r w:rsidR="003E1BCB" w:rsidRPr="003F4D85">
        <w:rPr>
          <w:i/>
          <w:sz w:val="24"/>
          <w:szCs w:val="24"/>
        </w:rPr>
        <w:t>selection of learning materials i</w:t>
      </w:r>
      <w:r w:rsidRPr="003F4D85">
        <w:rPr>
          <w:i/>
          <w:sz w:val="24"/>
          <w:szCs w:val="24"/>
        </w:rPr>
        <w:t>n this and other courses that you will teach in the future.</w:t>
      </w:r>
    </w:p>
    <w:p w14:paraId="0A40D16C" w14:textId="0B143B23" w:rsidR="00DD2BA4" w:rsidRPr="009E02B4" w:rsidRDefault="00DD2BA4" w:rsidP="003F4D85">
      <w:pPr>
        <w:ind w:left="360"/>
        <w:rPr>
          <w:b/>
          <w:iCs/>
          <w:sz w:val="24"/>
          <w:szCs w:val="24"/>
        </w:rPr>
      </w:pPr>
      <w:r w:rsidRPr="009E02B4">
        <w:rPr>
          <w:iCs/>
          <w:sz w:val="24"/>
          <w:szCs w:val="24"/>
        </w:rPr>
        <w:t>I do think the use of OER materials makes perfect sense, particularly for our students, which consists of a large number of first generation college students and Pell grant recipients. They don’t necessarily work for all courses or all students, but for a large-scale introductory entrepreneurship course it’s a perfect fit. I’ve also noticed the impact in terms of wider adoption through involvement in the creation of other OER materials on a previous project and scholarship around that as faculty and students from around the globe have used the materials created.</w:t>
      </w:r>
    </w:p>
    <w:p w14:paraId="68427203" w14:textId="3170B244" w:rsidR="00871BC4" w:rsidRPr="00220876" w:rsidRDefault="00190A51" w:rsidP="003F4D85">
      <w:pPr>
        <w:pStyle w:val="Heading1"/>
        <w:numPr>
          <w:ilvl w:val="0"/>
          <w:numId w:val="18"/>
        </w:numPr>
        <w:ind w:left="360"/>
      </w:pPr>
      <w:r w:rsidRPr="00220876">
        <w:lastRenderedPageBreak/>
        <w:t xml:space="preserve">Future </w:t>
      </w:r>
      <w:r w:rsidR="00220876" w:rsidRPr="00220876">
        <w:t>Scholarship Plans</w:t>
      </w:r>
    </w:p>
    <w:p w14:paraId="09109D3C" w14:textId="5D0D7D4F" w:rsidR="00B90CC8" w:rsidRDefault="00EE7C7E" w:rsidP="003F4D85">
      <w:pPr>
        <w:ind w:left="360"/>
        <w:rPr>
          <w:i/>
          <w:sz w:val="24"/>
          <w:szCs w:val="24"/>
        </w:rPr>
      </w:pPr>
      <w:r w:rsidRPr="003F4D85">
        <w:rPr>
          <w:i/>
          <w:sz w:val="24"/>
          <w:szCs w:val="24"/>
        </w:rPr>
        <w:t>Describe any planned or actual papers, presentations, publications, or other professional activities that you expect to produce that reflect your work on this project.</w:t>
      </w:r>
    </w:p>
    <w:p w14:paraId="698D17AA" w14:textId="0E590905" w:rsidR="000F298A" w:rsidRPr="000F298A" w:rsidRDefault="008D5705" w:rsidP="003F4D85">
      <w:pPr>
        <w:ind w:left="360"/>
        <w:rPr>
          <w:iCs/>
          <w:sz w:val="24"/>
          <w:szCs w:val="24"/>
        </w:rPr>
      </w:pPr>
      <w:r>
        <w:rPr>
          <w:iCs/>
          <w:sz w:val="24"/>
          <w:szCs w:val="24"/>
        </w:rPr>
        <w:t>Thus far, two conference presentations took place</w:t>
      </w:r>
      <w:r w:rsidR="00D02915">
        <w:rPr>
          <w:iCs/>
          <w:sz w:val="24"/>
          <w:szCs w:val="24"/>
        </w:rPr>
        <w:t>: a</w:t>
      </w:r>
      <w:r>
        <w:rPr>
          <w:iCs/>
          <w:sz w:val="24"/>
          <w:szCs w:val="24"/>
        </w:rPr>
        <w:t xml:space="preserve"> panel presentation at the 2020 </w:t>
      </w:r>
      <w:proofErr w:type="spellStart"/>
      <w:r>
        <w:rPr>
          <w:iCs/>
          <w:sz w:val="24"/>
          <w:szCs w:val="24"/>
        </w:rPr>
        <w:t>OpenEd</w:t>
      </w:r>
      <w:proofErr w:type="spellEnd"/>
      <w:r>
        <w:rPr>
          <w:iCs/>
          <w:sz w:val="24"/>
          <w:szCs w:val="24"/>
        </w:rPr>
        <w:t xml:space="preserve"> conference</w:t>
      </w:r>
      <w:r w:rsidR="00D02915">
        <w:rPr>
          <w:iCs/>
          <w:sz w:val="24"/>
          <w:szCs w:val="24"/>
        </w:rPr>
        <w:t xml:space="preserve"> on OER in entrepreneurship and innovation</w:t>
      </w:r>
      <w:r>
        <w:rPr>
          <w:iCs/>
          <w:sz w:val="24"/>
          <w:szCs w:val="24"/>
        </w:rPr>
        <w:t xml:space="preserve"> </w:t>
      </w:r>
      <w:r w:rsidR="00D02915">
        <w:rPr>
          <w:iCs/>
          <w:sz w:val="24"/>
          <w:szCs w:val="24"/>
        </w:rPr>
        <w:t xml:space="preserve">(organized by, moderated and presented by Dr. </w:t>
      </w:r>
      <w:proofErr w:type="spellStart"/>
      <w:r w:rsidR="00D02915">
        <w:rPr>
          <w:iCs/>
          <w:sz w:val="24"/>
          <w:szCs w:val="24"/>
        </w:rPr>
        <w:t>Graybeal</w:t>
      </w:r>
      <w:proofErr w:type="spellEnd"/>
      <w:r w:rsidR="00D02915">
        <w:rPr>
          <w:iCs/>
          <w:sz w:val="24"/>
          <w:szCs w:val="24"/>
        </w:rPr>
        <w:t xml:space="preserve">) </w:t>
      </w:r>
      <w:r>
        <w:rPr>
          <w:iCs/>
          <w:sz w:val="24"/>
          <w:szCs w:val="24"/>
        </w:rPr>
        <w:t>and a presentation at the spring 2021 California Entrepreneurship Educators Conference</w:t>
      </w:r>
      <w:r w:rsidR="00D02915">
        <w:rPr>
          <w:iCs/>
          <w:sz w:val="24"/>
          <w:szCs w:val="24"/>
        </w:rPr>
        <w:t xml:space="preserve"> (by Dr. </w:t>
      </w:r>
      <w:proofErr w:type="spellStart"/>
      <w:r w:rsidR="00D02915">
        <w:rPr>
          <w:iCs/>
          <w:sz w:val="24"/>
          <w:szCs w:val="24"/>
        </w:rPr>
        <w:t>Graybeal</w:t>
      </w:r>
      <w:proofErr w:type="spellEnd"/>
      <w:r w:rsidR="00D02915">
        <w:rPr>
          <w:iCs/>
          <w:sz w:val="24"/>
          <w:szCs w:val="24"/>
        </w:rPr>
        <w:t>)</w:t>
      </w:r>
      <w:r>
        <w:rPr>
          <w:iCs/>
          <w:sz w:val="24"/>
          <w:szCs w:val="24"/>
        </w:rPr>
        <w:t xml:space="preserve">. Data collection will continue at a minimum throughout the 2021-22 academic year. </w:t>
      </w:r>
      <w:r w:rsidR="00D02915">
        <w:rPr>
          <w:iCs/>
          <w:sz w:val="24"/>
          <w:szCs w:val="24"/>
        </w:rPr>
        <w:t xml:space="preserve">Future targeted scholarly outlets include </w:t>
      </w:r>
      <w:r>
        <w:rPr>
          <w:iCs/>
          <w:sz w:val="24"/>
          <w:szCs w:val="24"/>
        </w:rPr>
        <w:t xml:space="preserve">presentation at the United States Association of Small Business and Entrepreneurship (USASBE) annual conference, and publication in an entrepreneurship pedagogy journal like </w:t>
      </w:r>
      <w:r w:rsidRPr="008D5705">
        <w:rPr>
          <w:i/>
          <w:sz w:val="24"/>
          <w:szCs w:val="24"/>
        </w:rPr>
        <w:t>Entrepreneurship Education &amp; Pedagogy</w:t>
      </w:r>
      <w:r>
        <w:rPr>
          <w:iCs/>
          <w:sz w:val="24"/>
          <w:szCs w:val="24"/>
        </w:rPr>
        <w:t xml:space="preserve"> and/or broader </w:t>
      </w:r>
      <w:proofErr w:type="spellStart"/>
      <w:r>
        <w:rPr>
          <w:iCs/>
          <w:sz w:val="24"/>
          <w:szCs w:val="24"/>
        </w:rPr>
        <w:t>SoTL</w:t>
      </w:r>
      <w:proofErr w:type="spellEnd"/>
      <w:r>
        <w:rPr>
          <w:iCs/>
          <w:sz w:val="24"/>
          <w:szCs w:val="24"/>
        </w:rPr>
        <w:t>/pedagogy journals.</w:t>
      </w:r>
    </w:p>
    <w:p w14:paraId="5C8E24F5" w14:textId="77777777" w:rsidR="000F298A" w:rsidRPr="003F4D85" w:rsidRDefault="000F298A" w:rsidP="003F4D85">
      <w:pPr>
        <w:ind w:left="360"/>
        <w:rPr>
          <w:b/>
          <w:sz w:val="24"/>
          <w:szCs w:val="24"/>
        </w:rPr>
      </w:pPr>
    </w:p>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49D26D57" w14:textId="41C7E185" w:rsidR="00CB083C" w:rsidRPr="003F4D85" w:rsidRDefault="00871BC4" w:rsidP="003F4D85">
      <w:pPr>
        <w:ind w:left="360"/>
        <w:rPr>
          <w:b/>
          <w:sz w:val="24"/>
          <w:szCs w:val="24"/>
        </w:rPr>
      </w:pPr>
      <w:r w:rsidRPr="003F4D85">
        <w:rPr>
          <w:i/>
          <w:sz w:val="24"/>
          <w:szCs w:val="24"/>
        </w:rPr>
        <w:t>This is where a team can li</w:t>
      </w:r>
      <w:r w:rsidR="00CB083C" w:rsidRPr="003F4D85">
        <w:rPr>
          <w:i/>
          <w:sz w:val="24"/>
          <w:szCs w:val="24"/>
        </w:rPr>
        <w:t>st the names of the people</w:t>
      </w:r>
      <w:r w:rsidR="0033401E" w:rsidRPr="003F4D85">
        <w:rPr>
          <w:i/>
          <w:sz w:val="24"/>
          <w:szCs w:val="24"/>
        </w:rPr>
        <w:t xml:space="preserve"> shown</w:t>
      </w:r>
      <w:r w:rsidR="00630263" w:rsidRPr="003F4D85">
        <w:rPr>
          <w:i/>
          <w:sz w:val="24"/>
          <w:szCs w:val="24"/>
        </w:rPr>
        <w:t xml:space="preserve"> in this</w:t>
      </w:r>
      <w:r w:rsidR="00CB083C" w:rsidRPr="003F4D85">
        <w:rPr>
          <w:i/>
          <w:sz w:val="24"/>
          <w:szCs w:val="24"/>
        </w:rPr>
        <w:t xml:space="preserve"> separately uploaded photograph</w:t>
      </w:r>
      <w:r w:rsidR="00630263" w:rsidRPr="003F4D85">
        <w:rPr>
          <w:i/>
          <w:sz w:val="24"/>
          <w:szCs w:val="24"/>
        </w:rPr>
        <w:t>, along with</w:t>
      </w:r>
      <w:r w:rsidR="00CB083C" w:rsidRPr="003F4D85">
        <w:rPr>
          <w:i/>
          <w:sz w:val="24"/>
          <w:szCs w:val="24"/>
        </w:rPr>
        <w:t xml:space="preserve"> their roles</w:t>
      </w:r>
      <w:r w:rsidRPr="003F4D85">
        <w:rPr>
          <w:i/>
          <w:sz w:val="24"/>
          <w:szCs w:val="24"/>
        </w:rPr>
        <w:t>, if applicable</w:t>
      </w:r>
      <w:r w:rsidR="00CB083C" w:rsidRPr="003F4D85">
        <w:rPr>
          <w:i/>
          <w:sz w:val="24"/>
          <w:szCs w:val="24"/>
        </w:rPr>
        <w:t xml:space="preserve">. </w:t>
      </w:r>
    </w:p>
    <w:sectPr w:rsidR="00CB083C" w:rsidRPr="003F4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16"/>
  </w:num>
  <w:num w:numId="4">
    <w:abstractNumId w:val="13"/>
  </w:num>
  <w:num w:numId="5">
    <w:abstractNumId w:val="5"/>
  </w:num>
  <w:num w:numId="6">
    <w:abstractNumId w:val="6"/>
  </w:num>
  <w:num w:numId="7">
    <w:abstractNumId w:val="3"/>
  </w:num>
  <w:num w:numId="8">
    <w:abstractNumId w:val="7"/>
  </w:num>
  <w:num w:numId="9">
    <w:abstractNumId w:val="2"/>
  </w:num>
  <w:num w:numId="10">
    <w:abstractNumId w:val="11"/>
  </w:num>
  <w:num w:numId="11">
    <w:abstractNumId w:val="1"/>
  </w:num>
  <w:num w:numId="12">
    <w:abstractNumId w:val="12"/>
  </w:num>
  <w:num w:numId="13">
    <w:abstractNumId w:val="14"/>
  </w:num>
  <w:num w:numId="14">
    <w:abstractNumId w:val="10"/>
  </w:num>
  <w:num w:numId="15">
    <w:abstractNumId w:val="4"/>
  </w:num>
  <w:num w:numId="16">
    <w:abstractNumId w:val="17"/>
  </w:num>
  <w:num w:numId="17">
    <w:abstractNumId w:val="8"/>
  </w:num>
  <w:num w:numId="18">
    <w:abstractNumId w:val="18"/>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F298A"/>
    <w:rsid w:val="00101A24"/>
    <w:rsid w:val="00190A51"/>
    <w:rsid w:val="001952CE"/>
    <w:rsid w:val="001A218C"/>
    <w:rsid w:val="001B2107"/>
    <w:rsid w:val="001C2B6C"/>
    <w:rsid w:val="001D51FD"/>
    <w:rsid w:val="001E0EE3"/>
    <w:rsid w:val="001F04C5"/>
    <w:rsid w:val="001F4532"/>
    <w:rsid w:val="00220876"/>
    <w:rsid w:val="00240544"/>
    <w:rsid w:val="002555BD"/>
    <w:rsid w:val="00285B86"/>
    <w:rsid w:val="0028642C"/>
    <w:rsid w:val="002A6519"/>
    <w:rsid w:val="002E5492"/>
    <w:rsid w:val="003038A8"/>
    <w:rsid w:val="0033401E"/>
    <w:rsid w:val="00346044"/>
    <w:rsid w:val="003E1BCB"/>
    <w:rsid w:val="003F4D85"/>
    <w:rsid w:val="00471C68"/>
    <w:rsid w:val="0048459F"/>
    <w:rsid w:val="004F2656"/>
    <w:rsid w:val="005212A0"/>
    <w:rsid w:val="005C11E8"/>
    <w:rsid w:val="00630263"/>
    <w:rsid w:val="00684A25"/>
    <w:rsid w:val="00687254"/>
    <w:rsid w:val="00695A56"/>
    <w:rsid w:val="006A36A9"/>
    <w:rsid w:val="006C0EC6"/>
    <w:rsid w:val="006D529E"/>
    <w:rsid w:val="0073273B"/>
    <w:rsid w:val="00772C9F"/>
    <w:rsid w:val="00802F17"/>
    <w:rsid w:val="00811187"/>
    <w:rsid w:val="00871BC4"/>
    <w:rsid w:val="008D4E29"/>
    <w:rsid w:val="008D5705"/>
    <w:rsid w:val="00935822"/>
    <w:rsid w:val="00945780"/>
    <w:rsid w:val="0097575D"/>
    <w:rsid w:val="00987DD6"/>
    <w:rsid w:val="009E02B4"/>
    <w:rsid w:val="00A06E45"/>
    <w:rsid w:val="00AF4890"/>
    <w:rsid w:val="00B11237"/>
    <w:rsid w:val="00B25FB2"/>
    <w:rsid w:val="00B516BC"/>
    <w:rsid w:val="00B90CC8"/>
    <w:rsid w:val="00BF3C8A"/>
    <w:rsid w:val="00BF4A15"/>
    <w:rsid w:val="00C0065A"/>
    <w:rsid w:val="00C22141"/>
    <w:rsid w:val="00C34825"/>
    <w:rsid w:val="00C45872"/>
    <w:rsid w:val="00C66162"/>
    <w:rsid w:val="00C749E5"/>
    <w:rsid w:val="00C807D1"/>
    <w:rsid w:val="00C80819"/>
    <w:rsid w:val="00C96BCC"/>
    <w:rsid w:val="00CB083C"/>
    <w:rsid w:val="00CB78F6"/>
    <w:rsid w:val="00D02915"/>
    <w:rsid w:val="00D11976"/>
    <w:rsid w:val="00D37B17"/>
    <w:rsid w:val="00D90261"/>
    <w:rsid w:val="00DC2BFF"/>
    <w:rsid w:val="00DD2BA4"/>
    <w:rsid w:val="00DD3803"/>
    <w:rsid w:val="00DD5245"/>
    <w:rsid w:val="00DF79E1"/>
    <w:rsid w:val="00E167BE"/>
    <w:rsid w:val="00E34FAA"/>
    <w:rsid w:val="00EE35AB"/>
    <w:rsid w:val="00EE7C7E"/>
    <w:rsid w:val="00F6782A"/>
    <w:rsid w:val="00F70B70"/>
    <w:rsid w:val="00FE28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character" w:styleId="FollowedHyperlink">
    <w:name w:val="FollowedHyperlink"/>
    <w:basedOn w:val="DefaultParagraphFont"/>
    <w:uiPriority w:val="99"/>
    <w:semiHidden/>
    <w:unhideWhenUsed/>
    <w:rsid w:val="009E02B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ffordablelearninggeorgia.org/site/final_report_submission"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dle@gs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3.xml><?xml version="1.0" encoding="utf-8"?>
<ds:datastoreItem xmlns:ds="http://schemas.openxmlformats.org/officeDocument/2006/customXml" ds:itemID="{35E5C81E-F45A-4E4B-89F4-CF3485AE3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751</TotalTime>
  <Pages>9</Pages>
  <Words>3032</Words>
  <Characters>17285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Geoffrey Graybeal</cp:lastModifiedBy>
  <cp:revision>9</cp:revision>
  <cp:lastPrinted>2021-05-17T16:18:00Z</cp:lastPrinted>
  <dcterms:created xsi:type="dcterms:W3CDTF">2021-05-14T15:29:00Z</dcterms:created>
  <dcterms:modified xsi:type="dcterms:W3CDTF">2021-05-17T20:37:00Z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