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1D5F910" w14:textId="77777777" w:rsidR="001B7A61" w:rsidRDefault="005976DE">
      <w:pPr>
        <w:pStyle w:val="Title"/>
      </w:pPr>
      <w:r>
        <w:t>Chapter 4: Translation</w:t>
      </w:r>
    </w:p>
    <w:p w14:paraId="08C09C01" w14:textId="77777777" w:rsidR="001B7A61" w:rsidRDefault="005976DE">
      <w:r>
        <w:t xml:space="preserve">We will learn about all of the different molecules, mostly RNAs, and a couple of proteins that are important players in translation. Interestingly, the fact that so many RNA molecules play such central roles in the conversion of the genetic information, DNA, into the functional workhorses of the cell, proteins, is one of the supporting pieces of evidence that RNAs were likely the first significant biomolecule of life. The fact that RNAs remain as an intermediary in the processes of transcription and translation is likely due to its ancient and central role as both genetic material and life’s first enzymes (or as we more commonly refer to catalytic RNAs as ribozymes). </w:t>
      </w:r>
    </w:p>
    <w:p w14:paraId="602D86E4" w14:textId="77777777" w:rsidR="001B7A61" w:rsidRDefault="001B7A61"/>
    <w:p w14:paraId="4D9CAFF6" w14:textId="77777777" w:rsidR="001B7A61" w:rsidRDefault="005976DE">
      <w:pPr>
        <w:pStyle w:val="Heading2"/>
      </w:pPr>
      <w:r>
        <w:t>Protein Synthesis</w:t>
      </w:r>
    </w:p>
    <w:p w14:paraId="0F174471" w14:textId="77777777" w:rsidR="001B7A61" w:rsidRDefault="005976DE">
      <w:r>
        <w:t xml:space="preserve">The process of translation, or protein synthesis, involves the decoding of an mRNA message into a polypeptide product. Amino acids are covalently strung together by interlinking peptide bonds. Polypeptides are formed when the amino group of one amino acid forms a covalent peptide bond with the carboxyl group of another amino acid (Figure 4-1). </w:t>
      </w:r>
    </w:p>
    <w:p w14:paraId="0AA94EE3" w14:textId="77777777" w:rsidR="001B7A61" w:rsidRDefault="005976DE">
      <w:pPr>
        <w:pBdr>
          <w:top w:val="nil"/>
          <w:left w:val="nil"/>
          <w:bottom w:val="nil"/>
          <w:right w:val="nil"/>
          <w:between w:val="nil"/>
        </w:pBdr>
        <w:shd w:val="clear" w:color="auto" w:fill="FFFFFF"/>
        <w:spacing w:line="240" w:lineRule="auto"/>
        <w:jc w:val="center"/>
        <w:rPr>
          <w:rFonts w:ascii="Tahoma" w:eastAsia="Tahoma" w:hAnsi="Tahoma" w:cs="Tahoma"/>
          <w:color w:val="000000"/>
          <w:sz w:val="26"/>
          <w:szCs w:val="26"/>
        </w:rPr>
      </w:pPr>
      <w:r>
        <w:rPr>
          <w:rFonts w:ascii="Tahoma" w:eastAsia="Tahoma" w:hAnsi="Tahoma" w:cs="Tahoma"/>
          <w:noProof/>
          <w:color w:val="000000"/>
          <w:sz w:val="26"/>
          <w:szCs w:val="26"/>
        </w:rPr>
        <w:drawing>
          <wp:anchor distT="0" distB="0" distL="114300" distR="114300" simplePos="0" relativeHeight="251658240" behindDoc="0" locked="0" layoutInCell="1" allowOverlap="1" wp14:anchorId="3A3E8170" wp14:editId="4D0EB3B0">
            <wp:simplePos x="0" y="0"/>
            <wp:positionH relativeFrom="column">
              <wp:posOffset>1769745</wp:posOffset>
            </wp:positionH>
            <wp:positionV relativeFrom="paragraph">
              <wp:posOffset>-3175</wp:posOffset>
            </wp:positionV>
            <wp:extent cx="2959735" cy="1847850"/>
            <wp:effectExtent l="0" t="0" r="0" b="0"/>
            <wp:wrapTopAndBottom/>
            <wp:docPr id="44" name="image10.jpg" descr="A peptide bond is formed after a dehydration synthesis/condensation reaction links two individual amino acids together via a covalent peptide bond. " title="Figure 4-1: Peptide bond formation. "/>
            <wp:cNvGraphicFramePr/>
            <a:graphic xmlns:a="http://schemas.openxmlformats.org/drawingml/2006/main">
              <a:graphicData uri="http://schemas.openxmlformats.org/drawingml/2006/picture">
                <pic:pic xmlns:pic="http://schemas.openxmlformats.org/drawingml/2006/picture">
                  <pic:nvPicPr>
                    <pic:cNvPr id="0" name="image10.jpg" descr="A peptide bond is formed after a dehydration synthesis/condensation reaction links two individual amino acids together via a covalent peptide bond. "/>
                    <pic:cNvPicPr preferRelativeResize="0"/>
                  </pic:nvPicPr>
                  <pic:blipFill>
                    <a:blip r:embed="rId8">
                      <a:extLst>
                        <a:ext uri="{28A0092B-C50C-407E-A947-70E740481C1C}">
                          <a14:useLocalDpi xmlns:a14="http://schemas.microsoft.com/office/drawing/2010/main" val="0"/>
                        </a:ext>
                      </a:extLst>
                    </a:blip>
                    <a:srcRect/>
                    <a:stretch>
                      <a:fillRect/>
                    </a:stretch>
                  </pic:blipFill>
                  <pic:spPr>
                    <a:xfrm>
                      <a:off x="0" y="0"/>
                      <a:ext cx="2959735" cy="1847850"/>
                    </a:xfrm>
                    <a:prstGeom prst="rect">
                      <a:avLst/>
                    </a:prstGeom>
                    <a:ln/>
                  </pic:spPr>
                </pic:pic>
              </a:graphicData>
            </a:graphic>
          </wp:anchor>
        </w:drawing>
      </w:r>
    </w:p>
    <w:p w14:paraId="7B55F705" w14:textId="48104B7E" w:rsidR="001B7A61" w:rsidRPr="006100DD" w:rsidRDefault="005976DE" w:rsidP="006100DD">
      <w:pPr>
        <w:spacing w:line="240" w:lineRule="auto"/>
        <w:rPr>
          <w:sz w:val="18"/>
        </w:rPr>
      </w:pPr>
      <w:r w:rsidRPr="006100DD">
        <w:rPr>
          <w:b/>
          <w:sz w:val="18"/>
        </w:rPr>
        <w:t>Figure 4-1: Peptide bond formation</w:t>
      </w:r>
      <w:r w:rsidRPr="006100DD">
        <w:rPr>
          <w:sz w:val="18"/>
        </w:rPr>
        <w:t xml:space="preserve">. A peptide bond is formed after a dehydration synthesis/condensation reaction links two individual amino acids together via a covalent peptide bond. </w:t>
      </w:r>
    </w:p>
    <w:p w14:paraId="2BF26F8E" w14:textId="77777777" w:rsidR="001B7A61" w:rsidRDefault="001B7A61"/>
    <w:p w14:paraId="0EAE746E" w14:textId="77777777" w:rsidR="001B7A61" w:rsidRDefault="005976DE">
      <w:pPr>
        <w:rPr>
          <w:sz w:val="26"/>
          <w:szCs w:val="26"/>
        </w:rPr>
      </w:pPr>
      <w:r>
        <w:t xml:space="preserve">In addition to the mRNA template, many molecules and macromolecules contribute to the process of translation. The composition of each component may vary across species; for instance, ribosomes may consist of different numbers of </w:t>
      </w:r>
      <w:proofErr w:type="spellStart"/>
      <w:r>
        <w:t>rRNAs</w:t>
      </w:r>
      <w:proofErr w:type="spellEnd"/>
      <w:r>
        <w:t xml:space="preserve"> (ribosomal RNAs) and polypeptides depending on the organism. However, the general structures and functions of the protein synthesis machinery are comparable from bacteria to human cells. Translation requires the input of an mRNA template, ribosomes, </w:t>
      </w:r>
      <w:proofErr w:type="spellStart"/>
      <w:proofErr w:type="gramStart"/>
      <w:r>
        <w:t>tRNAs</w:t>
      </w:r>
      <w:proofErr w:type="spellEnd"/>
      <w:proofErr w:type="gramEnd"/>
      <w:r>
        <w:t xml:space="preserve"> (transfer RNAs), and various enzymatic factors.</w:t>
      </w:r>
      <w:r>
        <w:rPr>
          <w:sz w:val="26"/>
          <w:szCs w:val="26"/>
        </w:rPr>
        <w:t xml:space="preserve"> </w:t>
      </w:r>
    </w:p>
    <w:p w14:paraId="55B54B45" w14:textId="77777777" w:rsidR="001B7A61" w:rsidRDefault="001B7A61">
      <w:pPr>
        <w:rPr>
          <w:sz w:val="26"/>
          <w:szCs w:val="26"/>
        </w:rPr>
      </w:pPr>
    </w:p>
    <w:p w14:paraId="27156F75" w14:textId="77777777" w:rsidR="001B7A61" w:rsidRDefault="005976DE">
      <w:pPr>
        <w:pStyle w:val="Heading2"/>
      </w:pPr>
      <w:proofErr w:type="gramStart"/>
      <w:r>
        <w:lastRenderedPageBreak/>
        <w:t>mRNA</w:t>
      </w:r>
      <w:proofErr w:type="gramEnd"/>
    </w:p>
    <w:p w14:paraId="78D0EF1F" w14:textId="77777777" w:rsidR="005561BF" w:rsidRDefault="005976DE">
      <w:r>
        <w:t>As previously discussed, a fully processed, mature mRNA can be exported from the nucleus to undergo translation in the cytoplasm</w:t>
      </w:r>
      <w:r w:rsidR="00A164BF">
        <w:t xml:space="preserve"> (Fig 4-2)</w:t>
      </w:r>
      <w:r>
        <w:t>.</w:t>
      </w:r>
    </w:p>
    <w:p w14:paraId="7C61A9BA" w14:textId="5985B07F" w:rsidR="001B7A61" w:rsidRDefault="005976DE" w:rsidP="005561BF">
      <w:pPr>
        <w:jc w:val="center"/>
      </w:pPr>
      <w:r>
        <w:rPr>
          <w:noProof/>
        </w:rPr>
        <w:drawing>
          <wp:anchor distT="0" distB="0" distL="114300" distR="114300" simplePos="0" relativeHeight="251659264" behindDoc="0" locked="0" layoutInCell="1" allowOverlap="1" wp14:anchorId="035B70DC" wp14:editId="37CBA1B7">
            <wp:simplePos x="0" y="0"/>
            <wp:positionH relativeFrom="column">
              <wp:posOffset>1026795</wp:posOffset>
            </wp:positionH>
            <wp:positionV relativeFrom="paragraph">
              <wp:posOffset>0</wp:posOffset>
            </wp:positionV>
            <wp:extent cx="4433570" cy="1400175"/>
            <wp:effectExtent l="0" t="0" r="5080" b="9525"/>
            <wp:wrapTopAndBottom/>
            <wp:docPr id="45" name="image2.png" descr="A fully processed mRNA transcript. After all RNA modifications have been completed, a mature mRNA contains a 5’ cap, a poly-A tail, and untranslated regions (UTRs) at the 5’ and 3’ ends. " title="Figure 4-2: A fully processed mRNA transcript. "/>
            <wp:cNvGraphicFramePr/>
            <a:graphic xmlns:a="http://schemas.openxmlformats.org/drawingml/2006/main">
              <a:graphicData uri="http://schemas.openxmlformats.org/drawingml/2006/picture">
                <pic:pic xmlns:pic="http://schemas.openxmlformats.org/drawingml/2006/picture">
                  <pic:nvPicPr>
                    <pic:cNvPr id="0" name="image2.png" descr="A fully processed mRNA transcript. After all RNA modifications have been completed, a mature mRNA contains a 5’ cap, a poly-A tail, and untranslated regions (UTRs) at the 5’ and 3’ ends. "/>
                    <pic:cNvPicPr preferRelativeResize="0"/>
                  </pic:nvPicPr>
                  <pic:blipFill>
                    <a:blip r:embed="rId9">
                      <a:extLst>
                        <a:ext uri="{28A0092B-C50C-407E-A947-70E740481C1C}">
                          <a14:useLocalDpi xmlns:a14="http://schemas.microsoft.com/office/drawing/2010/main" val="0"/>
                        </a:ext>
                      </a:extLst>
                    </a:blip>
                    <a:srcRect/>
                    <a:stretch>
                      <a:fillRect/>
                    </a:stretch>
                  </pic:blipFill>
                  <pic:spPr>
                    <a:xfrm>
                      <a:off x="0" y="0"/>
                      <a:ext cx="4433570" cy="1400175"/>
                    </a:xfrm>
                    <a:prstGeom prst="rect">
                      <a:avLst/>
                    </a:prstGeom>
                    <a:ln/>
                  </pic:spPr>
                </pic:pic>
              </a:graphicData>
            </a:graphic>
          </wp:anchor>
        </w:drawing>
      </w:r>
    </w:p>
    <w:p w14:paraId="6173C9FD" w14:textId="350E2749" w:rsidR="001B7A61" w:rsidRPr="006100DD" w:rsidRDefault="005976DE" w:rsidP="006100DD">
      <w:pPr>
        <w:spacing w:line="240" w:lineRule="auto"/>
        <w:rPr>
          <w:b/>
          <w:color w:val="1155CC"/>
          <w:sz w:val="16"/>
          <w:szCs w:val="20"/>
          <w:u w:val="single"/>
        </w:rPr>
      </w:pPr>
      <w:r w:rsidRPr="006100DD">
        <w:rPr>
          <w:b/>
          <w:sz w:val="18"/>
        </w:rPr>
        <w:t>Figure 4-2: A fully processed mRNA transcript.</w:t>
      </w:r>
      <w:r w:rsidRPr="006100DD">
        <w:rPr>
          <w:sz w:val="18"/>
        </w:rPr>
        <w:t xml:space="preserve"> After all RNA modifications have been completed, a mature mRNA contains a 5’ cap, a poly-A tail, and untranslated regions (UTRs) at the 5’ and 3’ ends.</w:t>
      </w:r>
    </w:p>
    <w:p w14:paraId="3218D6C3" w14:textId="77777777" w:rsidR="001B7A61" w:rsidRDefault="001B7A61">
      <w:pPr>
        <w:pBdr>
          <w:top w:val="nil"/>
          <w:left w:val="nil"/>
          <w:bottom w:val="nil"/>
          <w:right w:val="nil"/>
          <w:between w:val="nil"/>
        </w:pBdr>
        <w:rPr>
          <w:rFonts w:ascii="Arial Bold" w:eastAsia="Arial Bold" w:hAnsi="Arial Bold" w:cs="Arial Bold"/>
          <w:b/>
        </w:rPr>
      </w:pPr>
    </w:p>
    <w:p w14:paraId="7DF3C73C" w14:textId="77777777" w:rsidR="001B7A61" w:rsidRDefault="005976DE">
      <w:pPr>
        <w:pBdr>
          <w:top w:val="nil"/>
          <w:left w:val="nil"/>
          <w:bottom w:val="nil"/>
          <w:right w:val="nil"/>
          <w:between w:val="nil"/>
        </w:pBdr>
        <w:rPr>
          <w:rFonts w:ascii="Arial Bold" w:eastAsia="Arial Bold" w:hAnsi="Arial Bold" w:cs="Arial Bold"/>
          <w:b/>
          <w:color w:val="000000"/>
        </w:rPr>
      </w:pPr>
      <w:proofErr w:type="gramStart"/>
      <w:r>
        <w:rPr>
          <w:rFonts w:ascii="Arial Bold" w:eastAsia="Arial Bold" w:hAnsi="Arial Bold" w:cs="Arial Bold"/>
          <w:b/>
          <w:color w:val="000000"/>
        </w:rPr>
        <w:t>mRNA</w:t>
      </w:r>
      <w:proofErr w:type="gramEnd"/>
      <w:r>
        <w:rPr>
          <w:rFonts w:ascii="Arial Bold" w:eastAsia="Arial Bold" w:hAnsi="Arial Bold" w:cs="Arial Bold"/>
          <w:b/>
          <w:color w:val="000000"/>
        </w:rPr>
        <w:t xml:space="preserve"> Codons</w:t>
      </w:r>
    </w:p>
    <w:p w14:paraId="0C2F452E" w14:textId="77777777" w:rsidR="001B7A61" w:rsidRDefault="005976DE">
      <w:r>
        <w:t xml:space="preserve">The copying of DNA to RNA is relatively straightforward, with one nucleotide being added to the mRNA strand for every nucleotide read in the DNA strand. The translation to protein is a bit more complicated because three mRNA nucleotides correspond to one amino acid in the polypeptide sequence.  A group of three mRNA nucleotides that code for an amino acid is called a </w:t>
      </w:r>
      <w:r>
        <w:rPr>
          <w:b/>
        </w:rPr>
        <w:t>codon</w:t>
      </w:r>
      <w:r>
        <w:t xml:space="preserve">. Figure 4-3 shows the overall process of transcription and translation, demonstrating how one codon can code for an amino acid, using a </w:t>
      </w:r>
      <w:proofErr w:type="spellStart"/>
      <w:r>
        <w:t>tRNA</w:t>
      </w:r>
      <w:proofErr w:type="spellEnd"/>
      <w:r>
        <w:t xml:space="preserve"> to recognize the codon and deliver the correct amino acid to the ribosome.</w:t>
      </w:r>
    </w:p>
    <w:p w14:paraId="0C7DBD45" w14:textId="77777777" w:rsidR="001B7A61" w:rsidRDefault="001B7A61">
      <w:pPr>
        <w:shd w:val="clear" w:color="auto" w:fill="FFFFFF"/>
        <w:spacing w:before="280" w:after="280" w:line="240" w:lineRule="auto"/>
        <w:jc w:val="center"/>
        <w:rPr>
          <w:rFonts w:ascii="Tahoma" w:eastAsia="Tahoma" w:hAnsi="Tahoma" w:cs="Tahoma"/>
          <w:color w:val="000000"/>
          <w:sz w:val="26"/>
          <w:szCs w:val="26"/>
        </w:rPr>
      </w:pPr>
    </w:p>
    <w:p w14:paraId="4ED2C573" w14:textId="77777777" w:rsidR="001B7A61" w:rsidRDefault="001B7A61">
      <w:pPr>
        <w:shd w:val="clear" w:color="auto" w:fill="FFFFFF"/>
        <w:spacing w:before="280" w:after="280" w:line="240" w:lineRule="auto"/>
        <w:jc w:val="center"/>
        <w:rPr>
          <w:rFonts w:ascii="Tahoma" w:eastAsia="Tahoma" w:hAnsi="Tahoma" w:cs="Tahoma"/>
          <w:color w:val="000000"/>
          <w:sz w:val="26"/>
          <w:szCs w:val="26"/>
        </w:rPr>
      </w:pPr>
    </w:p>
    <w:p w14:paraId="06EDAE43" w14:textId="77777777" w:rsidR="001B7A61" w:rsidRDefault="001B7A61">
      <w:pPr>
        <w:shd w:val="clear" w:color="auto" w:fill="FFFFFF"/>
        <w:spacing w:before="280" w:after="280" w:line="240" w:lineRule="auto"/>
        <w:jc w:val="center"/>
        <w:rPr>
          <w:rFonts w:ascii="Tahoma" w:eastAsia="Tahoma" w:hAnsi="Tahoma" w:cs="Tahoma"/>
          <w:color w:val="000000"/>
          <w:sz w:val="26"/>
          <w:szCs w:val="26"/>
        </w:rPr>
      </w:pPr>
    </w:p>
    <w:p w14:paraId="35CB6871" w14:textId="77777777" w:rsidR="002C2730" w:rsidRDefault="002C2730">
      <w:pPr>
        <w:shd w:val="clear" w:color="auto" w:fill="FFFFFF"/>
        <w:spacing w:before="280" w:after="280" w:line="240" w:lineRule="auto"/>
        <w:jc w:val="center"/>
        <w:rPr>
          <w:rFonts w:ascii="Tahoma" w:eastAsia="Tahoma" w:hAnsi="Tahoma" w:cs="Tahoma"/>
          <w:color w:val="000000"/>
          <w:sz w:val="26"/>
          <w:szCs w:val="26"/>
        </w:rPr>
      </w:pPr>
    </w:p>
    <w:p w14:paraId="6013992C" w14:textId="77777777" w:rsidR="002C2730" w:rsidRDefault="002C2730">
      <w:pPr>
        <w:shd w:val="clear" w:color="auto" w:fill="FFFFFF"/>
        <w:spacing w:before="280" w:after="280" w:line="240" w:lineRule="auto"/>
        <w:jc w:val="center"/>
        <w:rPr>
          <w:rFonts w:ascii="Tahoma" w:eastAsia="Tahoma" w:hAnsi="Tahoma" w:cs="Tahoma"/>
          <w:color w:val="000000"/>
          <w:sz w:val="26"/>
          <w:szCs w:val="26"/>
        </w:rPr>
      </w:pPr>
    </w:p>
    <w:p w14:paraId="65517C2E" w14:textId="77777777" w:rsidR="002C2730" w:rsidRDefault="002C2730">
      <w:pPr>
        <w:shd w:val="clear" w:color="auto" w:fill="FFFFFF"/>
        <w:spacing w:before="280" w:after="280" w:line="240" w:lineRule="auto"/>
        <w:jc w:val="center"/>
        <w:rPr>
          <w:rFonts w:ascii="Tahoma" w:eastAsia="Tahoma" w:hAnsi="Tahoma" w:cs="Tahoma"/>
          <w:color w:val="000000"/>
          <w:sz w:val="26"/>
          <w:szCs w:val="26"/>
        </w:rPr>
      </w:pPr>
    </w:p>
    <w:p w14:paraId="1CABAAFF" w14:textId="77777777" w:rsidR="002C2730" w:rsidRDefault="002C2730">
      <w:pPr>
        <w:shd w:val="clear" w:color="auto" w:fill="FFFFFF"/>
        <w:spacing w:before="280" w:after="280" w:line="240" w:lineRule="auto"/>
        <w:jc w:val="center"/>
        <w:rPr>
          <w:rFonts w:ascii="Tahoma" w:eastAsia="Tahoma" w:hAnsi="Tahoma" w:cs="Tahoma"/>
          <w:color w:val="000000"/>
          <w:sz w:val="26"/>
          <w:szCs w:val="26"/>
        </w:rPr>
      </w:pPr>
    </w:p>
    <w:p w14:paraId="21A4F10E" w14:textId="77777777" w:rsidR="002C2730" w:rsidRDefault="002C2730">
      <w:pPr>
        <w:shd w:val="clear" w:color="auto" w:fill="FFFFFF"/>
        <w:spacing w:before="280" w:after="280" w:line="240" w:lineRule="auto"/>
        <w:jc w:val="center"/>
        <w:rPr>
          <w:rFonts w:ascii="Tahoma" w:eastAsia="Tahoma" w:hAnsi="Tahoma" w:cs="Tahoma"/>
          <w:color w:val="000000"/>
          <w:sz w:val="26"/>
          <w:szCs w:val="26"/>
        </w:rPr>
      </w:pPr>
    </w:p>
    <w:p w14:paraId="24FBBB2A" w14:textId="77777777" w:rsidR="002C2730" w:rsidRDefault="002C2730">
      <w:pPr>
        <w:shd w:val="clear" w:color="auto" w:fill="FFFFFF"/>
        <w:spacing w:before="280" w:after="280" w:line="240" w:lineRule="auto"/>
        <w:jc w:val="center"/>
        <w:rPr>
          <w:rFonts w:ascii="Tahoma" w:eastAsia="Tahoma" w:hAnsi="Tahoma" w:cs="Tahoma"/>
          <w:color w:val="000000"/>
          <w:sz w:val="26"/>
          <w:szCs w:val="26"/>
        </w:rPr>
      </w:pPr>
    </w:p>
    <w:p w14:paraId="79360728" w14:textId="462C6386" w:rsidR="002C2730" w:rsidRDefault="002C2730" w:rsidP="001D50E0">
      <w:pPr>
        <w:shd w:val="clear" w:color="auto" w:fill="FFFFFF"/>
        <w:spacing w:before="280" w:after="280" w:line="240" w:lineRule="auto"/>
        <w:jc w:val="center"/>
        <w:rPr>
          <w:rFonts w:ascii="Arial Bold" w:eastAsia="Arial Bold" w:hAnsi="Arial Bold" w:cs="Arial Bold"/>
          <w:b/>
          <w:color w:val="000000"/>
        </w:rPr>
      </w:pPr>
      <w:r>
        <w:rPr>
          <w:rFonts w:ascii="Tahoma" w:eastAsia="Tahoma" w:hAnsi="Tahoma" w:cs="Tahoma"/>
          <w:noProof/>
          <w:color w:val="000000"/>
          <w:sz w:val="26"/>
          <w:szCs w:val="26"/>
        </w:rPr>
        <w:lastRenderedPageBreak/>
        <w:drawing>
          <wp:anchor distT="0" distB="0" distL="114300" distR="114300" simplePos="0" relativeHeight="251660288" behindDoc="0" locked="0" layoutInCell="1" allowOverlap="1" wp14:anchorId="5D1B4C46" wp14:editId="2C7D8185">
            <wp:simplePos x="0" y="0"/>
            <wp:positionH relativeFrom="column">
              <wp:posOffset>1664970</wp:posOffset>
            </wp:positionH>
            <wp:positionV relativeFrom="paragraph">
              <wp:posOffset>0</wp:posOffset>
            </wp:positionV>
            <wp:extent cx="3168503" cy="5801509"/>
            <wp:effectExtent l="0" t="0" r="0" b="0"/>
            <wp:wrapTopAndBottom/>
            <wp:docPr id="4" name="Picture 4" descr="The image shows the transcription, post-transcriptional processing, and translation of a gene. Note that a codon (a sequence of three nucleotides within an mRNA molecule) codes for a single amino acid." title="Figure 4-3: Overview of transcription and transl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 4-3 screengrab.jpg"/>
                    <pic:cNvPicPr/>
                  </pic:nvPicPr>
                  <pic:blipFill>
                    <a:blip r:embed="rId10">
                      <a:extLst>
                        <a:ext uri="{28A0092B-C50C-407E-A947-70E740481C1C}">
                          <a14:useLocalDpi xmlns:a14="http://schemas.microsoft.com/office/drawing/2010/main" val="0"/>
                        </a:ext>
                      </a:extLst>
                    </a:blip>
                    <a:stretch>
                      <a:fillRect/>
                    </a:stretch>
                  </pic:blipFill>
                  <pic:spPr>
                    <a:xfrm>
                      <a:off x="0" y="0"/>
                      <a:ext cx="3168503" cy="5801509"/>
                    </a:xfrm>
                    <a:prstGeom prst="rect">
                      <a:avLst/>
                    </a:prstGeom>
                  </pic:spPr>
                </pic:pic>
              </a:graphicData>
            </a:graphic>
          </wp:anchor>
        </w:drawing>
      </w:r>
    </w:p>
    <w:p w14:paraId="2CF9E81B" w14:textId="77777777" w:rsidR="001D50E0" w:rsidRDefault="001D50E0" w:rsidP="001D50E0">
      <w:pPr>
        <w:spacing w:before="280" w:after="280" w:line="240" w:lineRule="auto"/>
        <w:textDirection w:val="btLr"/>
      </w:pPr>
      <w:r>
        <w:rPr>
          <w:b/>
          <w:color w:val="000000"/>
          <w:sz w:val="18"/>
        </w:rPr>
        <w:t xml:space="preserve">Figure 4-3: Overview of transcription and translation. </w:t>
      </w:r>
      <w:r>
        <w:rPr>
          <w:color w:val="000000"/>
          <w:sz w:val="18"/>
        </w:rPr>
        <w:t>The image shows the transcription, post-transcriptional processing, and translation of a gene. Note that a codon (a sequence of three nucleotides within an mRNA molecule) codes for a single amino acid.</w:t>
      </w:r>
    </w:p>
    <w:p w14:paraId="12213F54" w14:textId="2FF2E73E" w:rsidR="002C2730" w:rsidRDefault="002C2730" w:rsidP="005561BF">
      <w:pPr>
        <w:shd w:val="clear" w:color="auto" w:fill="FFFFFF"/>
        <w:spacing w:before="280" w:after="280" w:line="240" w:lineRule="auto"/>
        <w:jc w:val="left"/>
        <w:rPr>
          <w:rFonts w:ascii="Arial Bold" w:eastAsia="Arial Bold" w:hAnsi="Arial Bold" w:cs="Arial Bold"/>
          <w:b/>
          <w:color w:val="000000"/>
        </w:rPr>
      </w:pPr>
    </w:p>
    <w:p w14:paraId="149E0E04" w14:textId="77777777" w:rsidR="001D50E0" w:rsidRDefault="001D50E0" w:rsidP="005561BF">
      <w:pPr>
        <w:shd w:val="clear" w:color="auto" w:fill="FFFFFF"/>
        <w:spacing w:before="280" w:after="280" w:line="240" w:lineRule="auto"/>
        <w:jc w:val="left"/>
        <w:rPr>
          <w:rFonts w:ascii="Arial Bold" w:eastAsia="Arial Bold" w:hAnsi="Arial Bold" w:cs="Arial Bold"/>
          <w:b/>
          <w:color w:val="000000"/>
        </w:rPr>
      </w:pPr>
    </w:p>
    <w:p w14:paraId="1D8448F5" w14:textId="1A1E6EC5" w:rsidR="001B7A61" w:rsidRDefault="005976D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 xml:space="preserve">The Genetic Code is </w:t>
      </w:r>
      <w:proofErr w:type="gramStart"/>
      <w:r>
        <w:rPr>
          <w:rFonts w:ascii="Arial Bold" w:eastAsia="Arial Bold" w:hAnsi="Arial Bold" w:cs="Arial Bold"/>
          <w:b/>
          <w:color w:val="000000"/>
        </w:rPr>
        <w:t>Degenerate</w:t>
      </w:r>
      <w:proofErr w:type="gramEnd"/>
      <w:r>
        <w:rPr>
          <w:rFonts w:ascii="Arial Bold" w:eastAsia="Arial Bold" w:hAnsi="Arial Bold" w:cs="Arial Bold"/>
          <w:b/>
          <w:color w:val="000000"/>
        </w:rPr>
        <w:t xml:space="preserve"> and Universal</w:t>
      </w:r>
    </w:p>
    <w:p w14:paraId="76EF965F" w14:textId="6C959842" w:rsidR="001B7A61" w:rsidRDefault="005976DE">
      <w:r>
        <w:t>There are 64 possible nucleotide triplets (4</w:t>
      </w:r>
      <w:r>
        <w:rPr>
          <w:sz w:val="20"/>
          <w:szCs w:val="20"/>
          <w:vertAlign w:val="superscript"/>
        </w:rPr>
        <w:t>3</w:t>
      </w:r>
      <w:r>
        <w:t xml:space="preserve">), which is far more than the number of amino acids. Scientists theorized that nucleotide triplets encoded amino acids, and that the genetic code was </w:t>
      </w:r>
      <w:r>
        <w:rPr>
          <w:b/>
        </w:rPr>
        <w:t>degenerate</w:t>
      </w:r>
      <w:r>
        <w:t xml:space="preserve">. In other words, a given amino acid could be encoded by more than one nucleotide triplet. These nucleotide triplets are called codons. Scientists painstakingly solved the genetic code by translating synthetic mRNAs in vitro </w:t>
      </w:r>
      <w:r>
        <w:lastRenderedPageBreak/>
        <w:t xml:space="preserve">and sequencing the proteins they specified, the result of this work is called a </w:t>
      </w:r>
      <w:r>
        <w:rPr>
          <w:b/>
        </w:rPr>
        <w:t>codon table</w:t>
      </w:r>
      <w:r>
        <w:t xml:space="preserve"> (Fig 4-4). Codon tables list each possible codon (in the 5’ to 3’ direction) and if they code for an amino acid or represent a stop codon (discussed below).</w:t>
      </w:r>
    </w:p>
    <w:p w14:paraId="6068C3A1" w14:textId="77777777" w:rsidR="001B7A61" w:rsidRDefault="005976DE">
      <w:pPr>
        <w:pBdr>
          <w:top w:val="nil"/>
          <w:left w:val="nil"/>
          <w:bottom w:val="nil"/>
          <w:right w:val="nil"/>
          <w:between w:val="nil"/>
        </w:pBdr>
        <w:shd w:val="clear" w:color="auto" w:fill="FFFFFF"/>
        <w:spacing w:line="240" w:lineRule="auto"/>
        <w:jc w:val="center"/>
        <w:rPr>
          <w:rFonts w:ascii="Tahoma" w:eastAsia="Tahoma" w:hAnsi="Tahoma" w:cs="Tahoma"/>
          <w:color w:val="000000"/>
          <w:sz w:val="26"/>
          <w:szCs w:val="26"/>
        </w:rPr>
      </w:pPr>
      <w:r>
        <w:rPr>
          <w:rFonts w:ascii="Tahoma" w:eastAsia="Tahoma" w:hAnsi="Tahoma" w:cs="Tahoma"/>
          <w:noProof/>
          <w:color w:val="000000"/>
          <w:sz w:val="26"/>
          <w:szCs w:val="26"/>
        </w:rPr>
        <w:drawing>
          <wp:anchor distT="0" distB="0" distL="114300" distR="114300" simplePos="0" relativeHeight="251661312" behindDoc="0" locked="0" layoutInCell="1" allowOverlap="1" wp14:anchorId="769EA054" wp14:editId="5178DA9A">
            <wp:simplePos x="0" y="0"/>
            <wp:positionH relativeFrom="column">
              <wp:posOffset>1522095</wp:posOffset>
            </wp:positionH>
            <wp:positionV relativeFrom="paragraph">
              <wp:posOffset>-635</wp:posOffset>
            </wp:positionV>
            <wp:extent cx="3441983" cy="2950865"/>
            <wp:effectExtent l="0" t="0" r="6350" b="1905"/>
            <wp:wrapTopAndBottom/>
            <wp:docPr id="46" name="image9.jpg" descr="The codon table listing all possible codons and the amino acids that they code for." title="Figure 4-4: Codon table.  "/>
            <wp:cNvGraphicFramePr/>
            <a:graphic xmlns:a="http://schemas.openxmlformats.org/drawingml/2006/main">
              <a:graphicData uri="http://schemas.openxmlformats.org/drawingml/2006/picture">
                <pic:pic xmlns:pic="http://schemas.openxmlformats.org/drawingml/2006/picture">
                  <pic:nvPicPr>
                    <pic:cNvPr id="0" name="image9.jpg" descr="The codon table listing all possible codons and the amino acids that they code for."/>
                    <pic:cNvPicPr preferRelativeResize="0"/>
                  </pic:nvPicPr>
                  <pic:blipFill>
                    <a:blip r:embed="rId11">
                      <a:extLst>
                        <a:ext uri="{28A0092B-C50C-407E-A947-70E740481C1C}">
                          <a14:useLocalDpi xmlns:a14="http://schemas.microsoft.com/office/drawing/2010/main" val="0"/>
                        </a:ext>
                      </a:extLst>
                    </a:blip>
                    <a:srcRect/>
                    <a:stretch>
                      <a:fillRect/>
                    </a:stretch>
                  </pic:blipFill>
                  <pic:spPr>
                    <a:xfrm>
                      <a:off x="0" y="0"/>
                      <a:ext cx="3441983" cy="2950865"/>
                    </a:xfrm>
                    <a:prstGeom prst="rect">
                      <a:avLst/>
                    </a:prstGeom>
                    <a:ln/>
                  </pic:spPr>
                </pic:pic>
              </a:graphicData>
            </a:graphic>
          </wp:anchor>
        </w:drawing>
      </w:r>
    </w:p>
    <w:p w14:paraId="2E25E0EA" w14:textId="77777777" w:rsidR="001B7A61" w:rsidRDefault="005976DE">
      <w:pPr>
        <w:shd w:val="clear" w:color="auto" w:fill="FFFFFF"/>
        <w:spacing w:before="280" w:after="280" w:line="240" w:lineRule="auto"/>
        <w:rPr>
          <w:rFonts w:ascii="Tahoma" w:eastAsia="Tahoma" w:hAnsi="Tahoma" w:cs="Tahoma"/>
          <w:color w:val="000000"/>
          <w:sz w:val="26"/>
          <w:szCs w:val="26"/>
        </w:rPr>
      </w:pPr>
      <w:r>
        <w:rPr>
          <w:b/>
          <w:sz w:val="18"/>
          <w:szCs w:val="18"/>
        </w:rPr>
        <w:t xml:space="preserve">Figure 4-4: Codon table.  </w:t>
      </w:r>
      <w:r>
        <w:rPr>
          <w:sz w:val="18"/>
          <w:szCs w:val="18"/>
        </w:rPr>
        <w:t>The codon table listing all possible codons and the amino acids that they code for.</w:t>
      </w:r>
      <w:r>
        <w:rPr>
          <w:b/>
          <w:sz w:val="18"/>
          <w:szCs w:val="18"/>
        </w:rPr>
        <w:t xml:space="preserve"> </w:t>
      </w:r>
    </w:p>
    <w:p w14:paraId="7E323A49" w14:textId="77777777" w:rsidR="001B7A61" w:rsidRDefault="005976DE">
      <w:r>
        <w:t>In addition to instructing the addition of a specific amino acid to a polypeptide chain, three of the 64 codons terminate protein synthesis and release the polypeptide from the translation machinery. These triplets are called </w:t>
      </w:r>
      <w:r>
        <w:rPr>
          <w:b/>
        </w:rPr>
        <w:t>stop codons</w:t>
      </w:r>
      <w:r>
        <w:t xml:space="preserve">. Another codon, AUG, also has a unique function. In addition to specifying the amino acid methionine, it also serves as the </w:t>
      </w:r>
      <w:r>
        <w:rPr>
          <w:b/>
        </w:rPr>
        <w:t>start codon</w:t>
      </w:r>
      <w:r>
        <w:t xml:space="preserve"> to initiate translation. The AUG start codon sets the reading frame for translation near the 5' end of the mRNA.</w:t>
      </w:r>
    </w:p>
    <w:p w14:paraId="67F2F515" w14:textId="77777777" w:rsidR="001B7A61" w:rsidRDefault="001B7A61"/>
    <w:p w14:paraId="6EB11C7D" w14:textId="77777777" w:rsidR="001B7A61" w:rsidRDefault="005976DE">
      <w:pPr>
        <w:pStyle w:val="Heading2"/>
      </w:pPr>
      <w:r>
        <w:t xml:space="preserve">Ribosomes </w:t>
      </w:r>
    </w:p>
    <w:p w14:paraId="1B9EDCE6" w14:textId="77777777" w:rsidR="001B7A61" w:rsidRDefault="005976DE">
      <w:pPr>
        <w:rPr>
          <w:sz w:val="26"/>
          <w:szCs w:val="26"/>
        </w:rPr>
      </w:pPr>
      <w:r>
        <w:t xml:space="preserve">A </w:t>
      </w:r>
      <w:r>
        <w:rPr>
          <w:b/>
        </w:rPr>
        <w:t>ribosome</w:t>
      </w:r>
      <w:r>
        <w:t xml:space="preserve"> is a complex macromolecule composed of structural and catalytic ribosomal RNAs (</w:t>
      </w:r>
      <w:proofErr w:type="spellStart"/>
      <w:r>
        <w:t>rRNAs</w:t>
      </w:r>
      <w:proofErr w:type="spellEnd"/>
      <w:r>
        <w:t xml:space="preserve">) and many distinct polypeptides. The </w:t>
      </w:r>
      <w:proofErr w:type="spellStart"/>
      <w:r>
        <w:t>rRNAs</w:t>
      </w:r>
      <w:proofErr w:type="spellEnd"/>
      <w:r>
        <w:t xml:space="preserve"> in the ribosome are involved in the formation of the peptide bonds. They are called </w:t>
      </w:r>
      <w:r>
        <w:rPr>
          <w:b/>
        </w:rPr>
        <w:t>ribozymes</w:t>
      </w:r>
      <w:r>
        <w:t xml:space="preserve"> because the RNA is catalyzing the covalent bond, not a protein enzyme.  In eukaryotes, the nucleolus is a location in the nucleus specialized for the synthesis and assembly of </w:t>
      </w:r>
      <w:proofErr w:type="spellStart"/>
      <w:r>
        <w:t>rRNAs</w:t>
      </w:r>
      <w:proofErr w:type="spellEnd"/>
      <w:r>
        <w:t xml:space="preserve">. Ribosomes exist in the cytoplasm and may be moved to the surface of the rough endoplasmic reticulum in eukaryotes during the translation of specific types of proteins. Ribosomes dissociate into large and small subunits when they are not synthesizing proteins and re-associate during the initiation of translation. Mammalian ribosomes have a small 40S subunit and a large 60S subunit, for a total of 80S. The small subunit is responsible for binding the mRNA template, whereas the large subunit sequentially binds </w:t>
      </w:r>
      <w:proofErr w:type="spellStart"/>
      <w:proofErr w:type="gramStart"/>
      <w:r>
        <w:t>tRNAs</w:t>
      </w:r>
      <w:proofErr w:type="spellEnd"/>
      <w:proofErr w:type="gramEnd"/>
      <w:r>
        <w:t xml:space="preserve"> that deliver the correct amino acid to the growing polypeptide chain (Fig 4-5). Each mRNA </w:t>
      </w:r>
      <w:r>
        <w:lastRenderedPageBreak/>
        <w:t xml:space="preserve">molecule is simultaneously translated by many ribosomes, all synthesizing protein in the same direction: reading the mRNA from 5' to 3' and synthesizing the polypeptide from the N terminus to the C terminus, the resulting mRNA and all of the attached ribosomes is called a </w:t>
      </w:r>
      <w:r>
        <w:rPr>
          <w:b/>
        </w:rPr>
        <w:t>polyribosome</w:t>
      </w:r>
      <w:r>
        <w:t xml:space="preserve">. </w:t>
      </w:r>
    </w:p>
    <w:p w14:paraId="388D3634" w14:textId="77777777" w:rsidR="001B7A61" w:rsidRDefault="005976DE" w:rsidP="005561BF">
      <w:pPr>
        <w:jc w:val="center"/>
        <w:rPr>
          <w:sz w:val="26"/>
          <w:szCs w:val="26"/>
        </w:rPr>
      </w:pPr>
      <w:r>
        <w:rPr>
          <w:noProof/>
        </w:rPr>
        <w:drawing>
          <wp:anchor distT="0" distB="0" distL="114300" distR="114300" simplePos="0" relativeHeight="251662336" behindDoc="0" locked="0" layoutInCell="1" allowOverlap="1" wp14:anchorId="24673810" wp14:editId="6BB80443">
            <wp:simplePos x="0" y="0"/>
            <wp:positionH relativeFrom="column">
              <wp:posOffset>1693545</wp:posOffset>
            </wp:positionH>
            <wp:positionV relativeFrom="paragraph">
              <wp:posOffset>-635</wp:posOffset>
            </wp:positionV>
            <wp:extent cx="3096895" cy="2506345"/>
            <wp:effectExtent l="0" t="0" r="8255" b="8255"/>
            <wp:wrapTopAndBottom/>
            <wp:docPr id="43" name="image8.jpg" descr="Ribosomes form peptide bonds between amino acids during translation. Ribosomes are made of large and small subunits and “sandwich” the mRNA molecule. The large subunit has binding pockets for tRNA molecules. " title="Figure 4-5: Translation machinery. "/>
            <wp:cNvGraphicFramePr/>
            <a:graphic xmlns:a="http://schemas.openxmlformats.org/drawingml/2006/main">
              <a:graphicData uri="http://schemas.openxmlformats.org/drawingml/2006/picture">
                <pic:pic xmlns:pic="http://schemas.openxmlformats.org/drawingml/2006/picture">
                  <pic:nvPicPr>
                    <pic:cNvPr id="0" name="image8.jpg" descr="Ribosomes form peptide bonds between amino acids during translation. Ribosomes are made of large and small subunits and “sandwich” the mRNA molecule. The large subunit has binding pockets for tRNA molecules. "/>
                    <pic:cNvPicPr preferRelativeResize="0"/>
                  </pic:nvPicPr>
                  <pic:blipFill>
                    <a:blip r:embed="rId12">
                      <a:extLst>
                        <a:ext uri="{28A0092B-C50C-407E-A947-70E740481C1C}">
                          <a14:useLocalDpi xmlns:a14="http://schemas.microsoft.com/office/drawing/2010/main" val="0"/>
                        </a:ext>
                      </a:extLst>
                    </a:blip>
                    <a:srcRect/>
                    <a:stretch>
                      <a:fillRect/>
                    </a:stretch>
                  </pic:blipFill>
                  <pic:spPr>
                    <a:xfrm>
                      <a:off x="0" y="0"/>
                      <a:ext cx="3096895" cy="2506345"/>
                    </a:xfrm>
                    <a:prstGeom prst="rect">
                      <a:avLst/>
                    </a:prstGeom>
                    <a:ln/>
                  </pic:spPr>
                </pic:pic>
              </a:graphicData>
            </a:graphic>
          </wp:anchor>
        </w:drawing>
      </w:r>
    </w:p>
    <w:p w14:paraId="1C6529C8" w14:textId="77777777" w:rsidR="001B7A61" w:rsidRDefault="005976DE">
      <w:pPr>
        <w:shd w:val="clear" w:color="auto" w:fill="FFFFFF"/>
        <w:spacing w:before="280" w:after="280" w:line="240" w:lineRule="auto"/>
        <w:jc w:val="left"/>
        <w:rPr>
          <w:b/>
          <w:sz w:val="18"/>
          <w:szCs w:val="18"/>
        </w:rPr>
      </w:pPr>
      <w:r>
        <w:rPr>
          <w:b/>
          <w:sz w:val="18"/>
          <w:szCs w:val="18"/>
        </w:rPr>
        <w:t>Figure 4-5: Translation machinery</w:t>
      </w:r>
      <w:r>
        <w:rPr>
          <w:sz w:val="18"/>
          <w:szCs w:val="18"/>
        </w:rPr>
        <w:t xml:space="preserve">. Ribosomes form peptide bonds between amino acids during translation. Ribosomes are made of large and small subunits and “sandwich” the mRNA molecule. The large subunit has binding pockets for </w:t>
      </w:r>
      <w:proofErr w:type="spellStart"/>
      <w:r>
        <w:rPr>
          <w:sz w:val="18"/>
          <w:szCs w:val="18"/>
        </w:rPr>
        <w:t>tRNA</w:t>
      </w:r>
      <w:proofErr w:type="spellEnd"/>
      <w:r>
        <w:rPr>
          <w:sz w:val="18"/>
          <w:szCs w:val="18"/>
        </w:rPr>
        <w:t xml:space="preserve"> molecules.</w:t>
      </w:r>
      <w:r>
        <w:rPr>
          <w:b/>
          <w:sz w:val="18"/>
          <w:szCs w:val="18"/>
        </w:rPr>
        <w:t xml:space="preserve"> </w:t>
      </w:r>
    </w:p>
    <w:p w14:paraId="70009CAB" w14:textId="77777777" w:rsidR="001B7A61" w:rsidRDefault="005976DE">
      <w:pPr>
        <w:shd w:val="clear" w:color="auto" w:fill="FFFFFF"/>
        <w:spacing w:before="280" w:after="280" w:line="240" w:lineRule="auto"/>
        <w:jc w:val="left"/>
        <w:rPr>
          <w:b/>
        </w:rPr>
      </w:pPr>
      <w:r>
        <w:rPr>
          <w:b/>
        </w:rPr>
        <w:t>Transfer RNA (</w:t>
      </w:r>
      <w:proofErr w:type="spellStart"/>
      <w:r>
        <w:rPr>
          <w:b/>
        </w:rPr>
        <w:t>tRNA</w:t>
      </w:r>
      <w:proofErr w:type="spellEnd"/>
      <w:r>
        <w:rPr>
          <w:b/>
        </w:rPr>
        <w:t>)</w:t>
      </w:r>
    </w:p>
    <w:p w14:paraId="6287431B" w14:textId="77777777" w:rsidR="001B7A61" w:rsidRDefault="005976DE">
      <w:pPr>
        <w:rPr>
          <w:rFonts w:ascii="Times New Roman" w:eastAsia="Times New Roman" w:hAnsi="Times New Roman" w:cs="Times New Roman"/>
        </w:rPr>
      </w:pPr>
      <w:r>
        <w:t xml:space="preserve">The </w:t>
      </w:r>
      <w:proofErr w:type="spellStart"/>
      <w:proofErr w:type="gramStart"/>
      <w:r>
        <w:t>tRNAs</w:t>
      </w:r>
      <w:proofErr w:type="spellEnd"/>
      <w:proofErr w:type="gramEnd"/>
      <w:r>
        <w:t xml:space="preserve"> are structural RNA molecules that were transcribed from genes by RNA polymerase III. </w:t>
      </w:r>
      <w:proofErr w:type="spellStart"/>
      <w:proofErr w:type="gramStart"/>
      <w:r>
        <w:t>tRNAs</w:t>
      </w:r>
      <w:proofErr w:type="spellEnd"/>
      <w:proofErr w:type="gramEnd"/>
      <w:r>
        <w:t xml:space="preserve"> exist in the cytoplasm. </w:t>
      </w:r>
      <w:proofErr w:type="spellStart"/>
      <w:proofErr w:type="gramStart"/>
      <w:r>
        <w:t>tRNAs</w:t>
      </w:r>
      <w:proofErr w:type="spellEnd"/>
      <w:proofErr w:type="gramEnd"/>
      <w:r>
        <w:t xml:space="preserve"> bind to specific codon sequences on the mRNA template and deliver the corresponding amino acid to the polypeptide chain. Therefore, </w:t>
      </w:r>
      <w:proofErr w:type="spellStart"/>
      <w:proofErr w:type="gramStart"/>
      <w:r>
        <w:t>tRNAs</w:t>
      </w:r>
      <w:proofErr w:type="spellEnd"/>
      <w:proofErr w:type="gramEnd"/>
      <w:r>
        <w:t xml:space="preserve"> are the molecules that actually “translate” the language of RNA into the language of proteins.</w:t>
      </w:r>
    </w:p>
    <w:p w14:paraId="7A264DBA" w14:textId="77777777" w:rsidR="001B7A61" w:rsidRDefault="005976DE">
      <w:r>
        <w:t xml:space="preserve">Although RNA is similar to DNA on many counts, it is single-stranded, and that property, combined with the opportunity for complementary base pairing within a strand, allows it to do something far different than double-stranded DNA: it can form highly complex secondary structures. One of the simplest and clearest examples of this is </w:t>
      </w:r>
      <w:proofErr w:type="spellStart"/>
      <w:r>
        <w:t>tRNA</w:t>
      </w:r>
      <w:proofErr w:type="spellEnd"/>
      <w:r>
        <w:t xml:space="preserve">, which depends on its conformation to accomplish its cellular function. The prototypical cloverleaf-form of a </w:t>
      </w:r>
      <w:proofErr w:type="spellStart"/>
      <w:r>
        <w:t>tRNA</w:t>
      </w:r>
      <w:proofErr w:type="spellEnd"/>
      <w:r>
        <w:t xml:space="preserve"> is shown in Figure 4-6. As you can see, the fully-splayed-out shape has four stem-loop “arms” with the amino acid attached to the acceptor arm. This is on the opposite side of the </w:t>
      </w:r>
      <w:proofErr w:type="spellStart"/>
      <w:r>
        <w:t>tRNA</w:t>
      </w:r>
      <w:proofErr w:type="spellEnd"/>
      <w:r>
        <w:t xml:space="preserve"> from the anticodon arm, which is where the </w:t>
      </w:r>
      <w:r>
        <w:rPr>
          <w:b/>
        </w:rPr>
        <w:t>anticodon</w:t>
      </w:r>
      <w:r>
        <w:t xml:space="preserve"> on the </w:t>
      </w:r>
      <w:proofErr w:type="spellStart"/>
      <w:r>
        <w:t>tRNA</w:t>
      </w:r>
      <w:proofErr w:type="spellEnd"/>
      <w:r>
        <w:t xml:space="preserve"> must match with the mRNA codon during translation, In general terms. The arms are used to properly position the </w:t>
      </w:r>
      <w:proofErr w:type="spellStart"/>
      <w:r>
        <w:t>tRNA</w:t>
      </w:r>
      <w:proofErr w:type="spellEnd"/>
      <w:r>
        <w:t xml:space="preserve"> within the ribosome as well as recognizing the mRNA codon and bringing in the correct amino acid.</w:t>
      </w:r>
    </w:p>
    <w:p w14:paraId="2A80E07E" w14:textId="0E82B244" w:rsidR="001B7A61" w:rsidRDefault="00F97CAF" w:rsidP="003C7574">
      <w:pPr>
        <w:jc w:val="center"/>
      </w:pPr>
      <w:r>
        <w:rPr>
          <w:noProof/>
        </w:rPr>
        <w:lastRenderedPageBreak/>
        <w:drawing>
          <wp:anchor distT="0" distB="0" distL="114300" distR="114300" simplePos="0" relativeHeight="251663360" behindDoc="0" locked="0" layoutInCell="1" allowOverlap="1" wp14:anchorId="0D885C01" wp14:editId="7FBEC130">
            <wp:simplePos x="0" y="0"/>
            <wp:positionH relativeFrom="column">
              <wp:posOffset>1741170</wp:posOffset>
            </wp:positionH>
            <wp:positionV relativeFrom="paragraph">
              <wp:posOffset>0</wp:posOffset>
            </wp:positionV>
            <wp:extent cx="3009673" cy="3513617"/>
            <wp:effectExtent l="0" t="0" r="635" b="0"/>
            <wp:wrapTopAndBottom/>
            <wp:docPr id="11" name="Picture 11" descr="tRNA molecules have a cloverleaf structure with the anticodon loop on one end and the amino acid linked to the 3’ end of the tRNA. " title="Figure 4-6: tRNA structu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 4-6 screengrab.PNG"/>
                    <pic:cNvPicPr/>
                  </pic:nvPicPr>
                  <pic:blipFill>
                    <a:blip r:embed="rId13">
                      <a:extLst>
                        <a:ext uri="{28A0092B-C50C-407E-A947-70E740481C1C}">
                          <a14:useLocalDpi xmlns:a14="http://schemas.microsoft.com/office/drawing/2010/main" val="0"/>
                        </a:ext>
                      </a:extLst>
                    </a:blip>
                    <a:stretch>
                      <a:fillRect/>
                    </a:stretch>
                  </pic:blipFill>
                  <pic:spPr>
                    <a:xfrm>
                      <a:off x="0" y="0"/>
                      <a:ext cx="3009673" cy="3513617"/>
                    </a:xfrm>
                    <a:prstGeom prst="rect">
                      <a:avLst/>
                    </a:prstGeom>
                  </pic:spPr>
                </pic:pic>
              </a:graphicData>
            </a:graphic>
          </wp:anchor>
        </w:drawing>
      </w:r>
    </w:p>
    <w:p w14:paraId="2D31086F" w14:textId="2041C47F" w:rsidR="001B7A61" w:rsidRDefault="005976DE">
      <w:pPr>
        <w:shd w:val="clear" w:color="auto" w:fill="FFFFFF"/>
        <w:spacing w:before="280" w:after="280" w:line="240" w:lineRule="auto"/>
        <w:rPr>
          <w:rFonts w:ascii="Tahoma" w:eastAsia="Tahoma" w:hAnsi="Tahoma" w:cs="Tahoma"/>
          <w:color w:val="000000"/>
          <w:sz w:val="26"/>
          <w:szCs w:val="26"/>
        </w:rPr>
      </w:pPr>
      <w:r>
        <w:rPr>
          <w:b/>
          <w:sz w:val="18"/>
          <w:szCs w:val="18"/>
        </w:rPr>
        <w:t xml:space="preserve">Figure 4-6: </w:t>
      </w:r>
      <w:proofErr w:type="spellStart"/>
      <w:r>
        <w:rPr>
          <w:b/>
          <w:sz w:val="18"/>
          <w:szCs w:val="18"/>
        </w:rPr>
        <w:t>tRNA</w:t>
      </w:r>
      <w:proofErr w:type="spellEnd"/>
      <w:r>
        <w:rPr>
          <w:b/>
          <w:sz w:val="18"/>
          <w:szCs w:val="18"/>
        </w:rPr>
        <w:t xml:space="preserve"> structure.  </w:t>
      </w:r>
      <w:proofErr w:type="spellStart"/>
      <w:proofErr w:type="gramStart"/>
      <w:r>
        <w:rPr>
          <w:sz w:val="18"/>
          <w:szCs w:val="18"/>
        </w:rPr>
        <w:t>tRNA</w:t>
      </w:r>
      <w:proofErr w:type="spellEnd"/>
      <w:proofErr w:type="gramEnd"/>
      <w:r>
        <w:rPr>
          <w:sz w:val="18"/>
          <w:szCs w:val="18"/>
        </w:rPr>
        <w:t xml:space="preserve"> molecules have a cloverleaf structure with the anticodon loop on one end and the amino acid linked to the 3’ end of the </w:t>
      </w:r>
      <w:proofErr w:type="spellStart"/>
      <w:r>
        <w:rPr>
          <w:sz w:val="18"/>
          <w:szCs w:val="18"/>
        </w:rPr>
        <w:t>tRNA</w:t>
      </w:r>
      <w:proofErr w:type="spellEnd"/>
      <w:r>
        <w:rPr>
          <w:sz w:val="18"/>
          <w:szCs w:val="18"/>
        </w:rPr>
        <w:t>.</w:t>
      </w:r>
      <w:r w:rsidR="003C7574">
        <w:rPr>
          <w:noProof/>
        </w:rPr>
        <w:t xml:space="preserve"> </w:t>
      </w:r>
    </w:p>
    <w:p w14:paraId="20D0A66A" w14:textId="2A8418A0" w:rsidR="001B7A61" w:rsidRDefault="005976DE">
      <w:r>
        <w:t xml:space="preserve">When it comes time for the </w:t>
      </w:r>
      <w:proofErr w:type="spellStart"/>
      <w:r>
        <w:t>tRNA</w:t>
      </w:r>
      <w:proofErr w:type="spellEnd"/>
      <w:r>
        <w:t xml:space="preserve"> to match its anticod</w:t>
      </w:r>
      <w:r w:rsidR="00CB4385">
        <w:t>on with the codon on the mRNA, f</w:t>
      </w:r>
      <w:r>
        <w:t xml:space="preserve">ollowing the convention of nucleic acid sequences, the mRNA sequence is always written 5’ to 3’, even though in the case of codon-anticodon matching, the strands of mRNA and </w:t>
      </w:r>
      <w:proofErr w:type="spellStart"/>
      <w:r>
        <w:t>tRNA</w:t>
      </w:r>
      <w:proofErr w:type="spellEnd"/>
      <w:r>
        <w:t xml:space="preserve"> are antiparallel (Fig 4</w:t>
      </w:r>
      <w:r w:rsidR="00A164BF">
        <w:t>-7</w:t>
      </w:r>
      <w:r>
        <w:t>).</w:t>
      </w:r>
    </w:p>
    <w:p w14:paraId="4C6A1833" w14:textId="28B1745D" w:rsidR="00153EF6" w:rsidRDefault="00153EF6">
      <w:r>
        <w:rPr>
          <w:noProof/>
        </w:rPr>
        <w:drawing>
          <wp:anchor distT="0" distB="0" distL="114300" distR="114300" simplePos="0" relativeHeight="251664384" behindDoc="0" locked="0" layoutInCell="1" allowOverlap="1" wp14:anchorId="5406554F" wp14:editId="59EBB054">
            <wp:simplePos x="0" y="0"/>
            <wp:positionH relativeFrom="column">
              <wp:posOffset>1645920</wp:posOffset>
            </wp:positionH>
            <wp:positionV relativeFrom="paragraph">
              <wp:posOffset>474345</wp:posOffset>
            </wp:positionV>
            <wp:extent cx="3105150" cy="676275"/>
            <wp:effectExtent l="0" t="0" r="0" b="9525"/>
            <wp:wrapTopAndBottom/>
            <wp:docPr id="9" name="Picture 9" descr="Nucleotides on the anticodon loop of the tRNA bind non-covalently to the codon on the mRNA, resulting in nucleotides from each molecule that are antiparallel and complementary upon binding" title="Figure 4-7: Codon and anti-codon interactio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 4-7 screengrab.PNG"/>
                    <pic:cNvPicPr/>
                  </pic:nvPicPr>
                  <pic:blipFill>
                    <a:blip r:embed="rId14">
                      <a:extLst>
                        <a:ext uri="{28A0092B-C50C-407E-A947-70E740481C1C}">
                          <a14:useLocalDpi xmlns:a14="http://schemas.microsoft.com/office/drawing/2010/main" val="0"/>
                        </a:ext>
                      </a:extLst>
                    </a:blip>
                    <a:stretch>
                      <a:fillRect/>
                    </a:stretch>
                  </pic:blipFill>
                  <pic:spPr>
                    <a:xfrm>
                      <a:off x="0" y="0"/>
                      <a:ext cx="3105150" cy="676275"/>
                    </a:xfrm>
                    <a:prstGeom prst="rect">
                      <a:avLst/>
                    </a:prstGeom>
                  </pic:spPr>
                </pic:pic>
              </a:graphicData>
            </a:graphic>
          </wp:anchor>
        </w:drawing>
      </w:r>
    </w:p>
    <w:p w14:paraId="5F9AB388" w14:textId="5B1F9616" w:rsidR="003C7574" w:rsidRDefault="003C7574" w:rsidP="003C7574">
      <w:pPr>
        <w:jc w:val="center"/>
      </w:pPr>
    </w:p>
    <w:p w14:paraId="5476F885" w14:textId="77777777" w:rsidR="001B7A61" w:rsidRDefault="005976DE">
      <w:pPr>
        <w:shd w:val="clear" w:color="auto" w:fill="FFFFFF"/>
        <w:spacing w:before="280" w:after="280" w:line="240" w:lineRule="auto"/>
        <w:rPr>
          <w:rFonts w:ascii="Tahoma" w:eastAsia="Tahoma" w:hAnsi="Tahoma" w:cs="Tahoma"/>
          <w:color w:val="000000"/>
          <w:sz w:val="26"/>
          <w:szCs w:val="26"/>
          <w:u w:val="single"/>
        </w:rPr>
      </w:pPr>
      <w:r>
        <w:rPr>
          <w:b/>
          <w:sz w:val="18"/>
          <w:szCs w:val="18"/>
        </w:rPr>
        <w:t xml:space="preserve">Figure 4-7: Codon and anti-codon interactions. </w:t>
      </w:r>
      <w:r>
        <w:rPr>
          <w:sz w:val="18"/>
          <w:szCs w:val="18"/>
        </w:rPr>
        <w:t xml:space="preserve">Nucleotides on the anticodon loop of the </w:t>
      </w:r>
      <w:proofErr w:type="spellStart"/>
      <w:r>
        <w:rPr>
          <w:sz w:val="18"/>
          <w:szCs w:val="18"/>
        </w:rPr>
        <w:t>tRNA</w:t>
      </w:r>
      <w:proofErr w:type="spellEnd"/>
      <w:r>
        <w:rPr>
          <w:sz w:val="18"/>
          <w:szCs w:val="18"/>
        </w:rPr>
        <w:t xml:space="preserve"> bind non-covalently to the codon on the mRNA, resulting in nucleotides from each molecule that are antiparallel and complementary upon binding.</w:t>
      </w:r>
    </w:p>
    <w:p w14:paraId="7328F3DC" w14:textId="77777777" w:rsidR="001B7A61" w:rsidRDefault="005976DE">
      <w:r>
        <w:t xml:space="preserve">Of the 64 possible mRNA codons—or triplet combinations of A, U, G, and C—three specify the termination of protein synthesis, and 61 determine the addition of amino acids to the polypeptide chain. Of these 61, one codon (AUG) is the start codon and is responsible for the initiation of translation. Each </w:t>
      </w:r>
      <w:proofErr w:type="spellStart"/>
      <w:r>
        <w:t>tRNA</w:t>
      </w:r>
      <w:proofErr w:type="spellEnd"/>
      <w:r>
        <w:t xml:space="preserve"> anticodon can base pair with one of the mRNA codons and add an amino acid or terminate translation, according to the genetic code. For instance, if the sequence CUA occurred on an mRNA template in the proper reading </w:t>
      </w:r>
      <w:r>
        <w:lastRenderedPageBreak/>
        <w:t xml:space="preserve">frame, it would bind a </w:t>
      </w:r>
      <w:proofErr w:type="spellStart"/>
      <w:r>
        <w:t>tRNA</w:t>
      </w:r>
      <w:proofErr w:type="spellEnd"/>
      <w:r>
        <w:t xml:space="preserve"> expressing the complementary sequence, GAU, which would be linked to the amino acid leucine. </w:t>
      </w:r>
    </w:p>
    <w:p w14:paraId="05202E32" w14:textId="77777777" w:rsidR="001B7A61" w:rsidRDefault="001B7A61">
      <w:pPr>
        <w:rPr>
          <w:highlight w:val="yellow"/>
        </w:rPr>
      </w:pPr>
    </w:p>
    <w:p w14:paraId="3E98DD9A" w14:textId="77777777" w:rsidR="001B7A61" w:rsidRDefault="005976DE">
      <w:pPr>
        <w:pStyle w:val="Heading2"/>
      </w:pPr>
      <w:r>
        <w:t xml:space="preserve">Charging the </w:t>
      </w:r>
      <w:proofErr w:type="spellStart"/>
      <w:r>
        <w:t>tRNA</w:t>
      </w:r>
      <w:proofErr w:type="spellEnd"/>
      <w:r>
        <w:t xml:space="preserve"> </w:t>
      </w:r>
    </w:p>
    <w:p w14:paraId="097A2195" w14:textId="4065A7FA" w:rsidR="001B7A61" w:rsidRDefault="005976DE" w:rsidP="0027251A">
      <w:pPr>
        <w:jc w:val="left"/>
      </w:pPr>
      <w:r>
        <w:t xml:space="preserve">The knowledge of the genetic code begs the question: how is the correct amino acid attached to any given </w:t>
      </w:r>
      <w:proofErr w:type="spellStart"/>
      <w:r>
        <w:t>tRNA</w:t>
      </w:r>
      <w:proofErr w:type="spellEnd"/>
      <w:r>
        <w:t>? A class of enzymes called the </w:t>
      </w:r>
      <w:r>
        <w:rPr>
          <w:b/>
        </w:rPr>
        <w:t xml:space="preserve">aminoacyl </w:t>
      </w:r>
      <w:proofErr w:type="spellStart"/>
      <w:r>
        <w:rPr>
          <w:b/>
        </w:rPr>
        <w:t>tRNA</w:t>
      </w:r>
      <w:proofErr w:type="spellEnd"/>
      <w:r>
        <w:rPr>
          <w:b/>
        </w:rPr>
        <w:t xml:space="preserve"> </w:t>
      </w:r>
      <w:proofErr w:type="spellStart"/>
      <w:r>
        <w:rPr>
          <w:b/>
        </w:rPr>
        <w:t>synthetases</w:t>
      </w:r>
      <w:proofErr w:type="spellEnd"/>
      <w:r>
        <w:rPr>
          <w:rFonts w:ascii="Tahoma" w:eastAsia="Tahoma" w:hAnsi="Tahoma" w:cs="Tahoma"/>
          <w:b/>
          <w:i/>
          <w:color w:val="000000"/>
          <w:sz w:val="26"/>
          <w:szCs w:val="26"/>
        </w:rPr>
        <w:t> </w:t>
      </w:r>
      <w:r>
        <w:t xml:space="preserve">are responsible for recognizing both a specific </w:t>
      </w:r>
      <w:proofErr w:type="spellStart"/>
      <w:r>
        <w:t>tRNA</w:t>
      </w:r>
      <w:proofErr w:type="spellEnd"/>
      <w:r>
        <w:t xml:space="preserve"> and a specific amino acid, binding an ATP for energy and then joining them together, the addition of an amino acid to the </w:t>
      </w:r>
      <w:proofErr w:type="spellStart"/>
      <w:r>
        <w:t>tRNA</w:t>
      </w:r>
      <w:proofErr w:type="spellEnd"/>
      <w:r>
        <w:t xml:space="preserve"> molecule is called "</w:t>
      </w:r>
      <w:r>
        <w:rPr>
          <w:b/>
        </w:rPr>
        <w:t>charging</w:t>
      </w:r>
      <w:r>
        <w:t xml:space="preserve">” the </w:t>
      </w:r>
      <w:proofErr w:type="spellStart"/>
      <w:r>
        <w:t>tRNA</w:t>
      </w:r>
      <w:proofErr w:type="spellEnd"/>
      <w:r>
        <w:t xml:space="preserve">. Charging a </w:t>
      </w:r>
      <w:proofErr w:type="spellStart"/>
      <w:r>
        <w:t>tRNA</w:t>
      </w:r>
      <w:proofErr w:type="spellEnd"/>
      <w:r>
        <w:t xml:space="preserve"> with its amino acid requires energy. The aminoacyl </w:t>
      </w:r>
      <w:proofErr w:type="spellStart"/>
      <w:r>
        <w:t>tRNA</w:t>
      </w:r>
      <w:proofErr w:type="spellEnd"/>
      <w:r>
        <w:t xml:space="preserve"> </w:t>
      </w:r>
      <w:proofErr w:type="spellStart"/>
      <w:r>
        <w:t>synthetase</w:t>
      </w:r>
      <w:proofErr w:type="spellEnd"/>
      <w:r>
        <w:t xml:space="preserve"> first binds a molecule of ATP and the appropriate amino acid.  These enzymes first bind and hydrolyze ATP to catalyze a high-energy bond between an amino acid and adenosine monophosphate (AMP). The activated amino acid is then transferred to the b</w:t>
      </w:r>
      <w:r w:rsidR="00AC39E6">
        <w:t xml:space="preserve">ound </w:t>
      </w:r>
      <w:proofErr w:type="spellStart"/>
      <w:r w:rsidR="00AC39E6">
        <w:t>tRNA</w:t>
      </w:r>
      <w:proofErr w:type="spellEnd"/>
      <w:r w:rsidR="00AC39E6">
        <w:t>, and AMP is released (Fig 4-8).</w:t>
      </w:r>
    </w:p>
    <w:p w14:paraId="2C346B18" w14:textId="16E9E795" w:rsidR="00153EF6" w:rsidRDefault="00153EF6" w:rsidP="0027251A">
      <w:pPr>
        <w:jc w:val="left"/>
      </w:pPr>
      <w:r w:rsidRPr="00AC39E6">
        <w:rPr>
          <w:noProof/>
        </w:rPr>
        <w:drawing>
          <wp:anchor distT="0" distB="0" distL="114300" distR="114300" simplePos="0" relativeHeight="251665408" behindDoc="0" locked="0" layoutInCell="1" allowOverlap="1" wp14:anchorId="77446757" wp14:editId="139A019D">
            <wp:simplePos x="0" y="0"/>
            <wp:positionH relativeFrom="column">
              <wp:posOffset>502920</wp:posOffset>
            </wp:positionH>
            <wp:positionV relativeFrom="paragraph">
              <wp:posOffset>231140</wp:posOffset>
            </wp:positionV>
            <wp:extent cx="5259705" cy="3352800"/>
            <wp:effectExtent l="0" t="0" r="0" b="0"/>
            <wp:wrapTopAndBottom/>
            <wp:docPr id="7" name="Picture 2" descr="The animoacyl tRNA synthetase used the energy supplied by ATP to charge the tRNA with the correct amino acid so that it can be used again in the process of translation" title="Figure 4-8: Charging of the tRN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259705" cy="3352800"/>
                    </a:xfrm>
                    <a:prstGeom prst="rect">
                      <a:avLst/>
                    </a:prstGeom>
                  </pic:spPr>
                </pic:pic>
              </a:graphicData>
            </a:graphic>
          </wp:anchor>
        </w:drawing>
      </w:r>
    </w:p>
    <w:p w14:paraId="2D67134B" w14:textId="19EC63CD" w:rsidR="00AC39E6" w:rsidRDefault="00AC39E6">
      <w:pPr>
        <w:rPr>
          <w:b/>
          <w:sz w:val="18"/>
          <w:szCs w:val="18"/>
        </w:rPr>
      </w:pPr>
    </w:p>
    <w:p w14:paraId="30B70EDE" w14:textId="77777777" w:rsidR="00153EF6" w:rsidRDefault="00153EF6" w:rsidP="00AC39E6">
      <w:pPr>
        <w:spacing w:line="240" w:lineRule="auto"/>
        <w:rPr>
          <w:b/>
          <w:sz w:val="18"/>
          <w:szCs w:val="18"/>
        </w:rPr>
      </w:pPr>
    </w:p>
    <w:p w14:paraId="665BE6A1" w14:textId="2665F6BA" w:rsidR="00AC39E6" w:rsidRDefault="00AC39E6" w:rsidP="00AC39E6">
      <w:pPr>
        <w:spacing w:line="240" w:lineRule="auto"/>
      </w:pPr>
      <w:r w:rsidRPr="00D024A2">
        <w:rPr>
          <w:b/>
          <w:sz w:val="18"/>
          <w:szCs w:val="18"/>
        </w:rPr>
        <w:t xml:space="preserve">Figure 4-8: Charging of the </w:t>
      </w:r>
      <w:proofErr w:type="spellStart"/>
      <w:r w:rsidRPr="00D024A2">
        <w:rPr>
          <w:b/>
          <w:sz w:val="18"/>
          <w:szCs w:val="18"/>
        </w:rPr>
        <w:t>tRNA</w:t>
      </w:r>
      <w:proofErr w:type="spellEnd"/>
      <w:r w:rsidRPr="00D024A2">
        <w:rPr>
          <w:b/>
          <w:sz w:val="18"/>
          <w:szCs w:val="18"/>
        </w:rPr>
        <w:t xml:space="preserve">. </w:t>
      </w:r>
      <w:r w:rsidRPr="00D024A2">
        <w:rPr>
          <w:sz w:val="18"/>
          <w:szCs w:val="18"/>
        </w:rPr>
        <w:t xml:space="preserve">The </w:t>
      </w:r>
      <w:proofErr w:type="spellStart"/>
      <w:r w:rsidRPr="00D024A2">
        <w:rPr>
          <w:sz w:val="18"/>
          <w:szCs w:val="18"/>
        </w:rPr>
        <w:t>animoacyl</w:t>
      </w:r>
      <w:proofErr w:type="spellEnd"/>
      <w:r w:rsidRPr="00D024A2">
        <w:rPr>
          <w:sz w:val="18"/>
          <w:szCs w:val="18"/>
        </w:rPr>
        <w:t xml:space="preserve"> </w:t>
      </w:r>
      <w:proofErr w:type="spellStart"/>
      <w:r w:rsidRPr="00D024A2">
        <w:rPr>
          <w:sz w:val="18"/>
          <w:szCs w:val="18"/>
        </w:rPr>
        <w:t>tRNA</w:t>
      </w:r>
      <w:proofErr w:type="spellEnd"/>
      <w:r w:rsidRPr="00D024A2">
        <w:rPr>
          <w:sz w:val="18"/>
          <w:szCs w:val="18"/>
        </w:rPr>
        <w:t xml:space="preserve"> </w:t>
      </w:r>
      <w:proofErr w:type="spellStart"/>
      <w:r w:rsidRPr="00D024A2">
        <w:rPr>
          <w:sz w:val="18"/>
          <w:szCs w:val="18"/>
        </w:rPr>
        <w:t>synthetase</w:t>
      </w:r>
      <w:proofErr w:type="spellEnd"/>
      <w:r w:rsidRPr="00D024A2">
        <w:rPr>
          <w:sz w:val="18"/>
          <w:szCs w:val="18"/>
        </w:rPr>
        <w:t xml:space="preserve"> used the energy supplied by ATP to charge the </w:t>
      </w:r>
      <w:proofErr w:type="spellStart"/>
      <w:r w:rsidRPr="00D024A2">
        <w:rPr>
          <w:sz w:val="18"/>
          <w:szCs w:val="18"/>
        </w:rPr>
        <w:t>tRNA</w:t>
      </w:r>
      <w:proofErr w:type="spellEnd"/>
      <w:r w:rsidRPr="00D024A2">
        <w:rPr>
          <w:sz w:val="18"/>
          <w:szCs w:val="18"/>
        </w:rPr>
        <w:t xml:space="preserve"> with the correct amino acid so that it can be used again in the process of translation.</w:t>
      </w:r>
    </w:p>
    <w:p w14:paraId="6EABAC24" w14:textId="77777777" w:rsidR="00AC39E6" w:rsidRDefault="00AC39E6"/>
    <w:p w14:paraId="4AF7D25F" w14:textId="77777777" w:rsidR="001B7A61" w:rsidRDefault="005976DE">
      <w:pPr>
        <w:rPr>
          <w:color w:val="000000"/>
        </w:rPr>
      </w:pPr>
      <w:r>
        <w:rPr>
          <w:color w:val="000000"/>
        </w:rPr>
        <w:t xml:space="preserve">In summary, </w:t>
      </w:r>
      <w:r>
        <w:t>Table 4-1</w:t>
      </w:r>
      <w:r>
        <w:rPr>
          <w:color w:val="000000"/>
        </w:rPr>
        <w:t xml:space="preserve"> shows the various players involved in translation and their individual roles in the process.</w:t>
      </w:r>
    </w:p>
    <w:p w14:paraId="204E5291" w14:textId="77777777" w:rsidR="00AC39E6" w:rsidRDefault="00AC39E6">
      <w:pPr>
        <w:rPr>
          <w:color w:val="000000"/>
        </w:rPr>
      </w:pPr>
    </w:p>
    <w:p w14:paraId="77C24629" w14:textId="77777777" w:rsidR="00AC39E6" w:rsidRDefault="00AC39E6">
      <w:pPr>
        <w:rPr>
          <w:color w:val="000000"/>
        </w:rPr>
      </w:pPr>
    </w:p>
    <w:p w14:paraId="730A89A7" w14:textId="77777777" w:rsidR="00AC39E6" w:rsidRDefault="00AC39E6">
      <w:pPr>
        <w:rPr>
          <w:color w:val="000000"/>
        </w:rPr>
      </w:pPr>
    </w:p>
    <w:p w14:paraId="764FC81F" w14:textId="0554D7BC" w:rsidR="001B7A61" w:rsidRDefault="00535679" w:rsidP="006100DD">
      <w:pPr>
        <w:shd w:val="clear" w:color="auto" w:fill="FFFFFF"/>
        <w:spacing w:before="280" w:after="280" w:line="240" w:lineRule="auto"/>
        <w:rPr>
          <w:b/>
          <w:sz w:val="18"/>
          <w:szCs w:val="18"/>
        </w:rPr>
      </w:pPr>
      <w:r>
        <w:rPr>
          <w:b/>
          <w:noProof/>
          <w:sz w:val="18"/>
          <w:szCs w:val="18"/>
        </w:rPr>
        <w:drawing>
          <wp:anchor distT="0" distB="0" distL="114300" distR="114300" simplePos="0" relativeHeight="251666432" behindDoc="0" locked="0" layoutInCell="1" allowOverlap="1" wp14:anchorId="24C232B5" wp14:editId="5654913E">
            <wp:simplePos x="0" y="0"/>
            <wp:positionH relativeFrom="column">
              <wp:posOffset>369570</wp:posOffset>
            </wp:positionH>
            <wp:positionV relativeFrom="paragraph">
              <wp:posOffset>592455</wp:posOffset>
            </wp:positionV>
            <wp:extent cx="5749290" cy="2687955"/>
            <wp:effectExtent l="0" t="0" r="3810" b="0"/>
            <wp:wrapTopAndBottom/>
            <wp:docPr id="12" name="Picture 12" descr="Description of the proteins and enzymes involved in the process of translation. Including the roles of: mRNA, ribosomes, rRNA, tRNA, and aminoacyl tRNA synthetases." title="Table 4-1: Players in trans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Table 4-1 screengrab.PNG"/>
                    <pic:cNvPicPr/>
                  </pic:nvPicPr>
                  <pic:blipFill>
                    <a:blip r:embed="rId16">
                      <a:extLst>
                        <a:ext uri="{28A0092B-C50C-407E-A947-70E740481C1C}">
                          <a14:useLocalDpi xmlns:a14="http://schemas.microsoft.com/office/drawing/2010/main" val="0"/>
                        </a:ext>
                      </a:extLst>
                    </a:blip>
                    <a:stretch>
                      <a:fillRect/>
                    </a:stretch>
                  </pic:blipFill>
                  <pic:spPr>
                    <a:xfrm>
                      <a:off x="0" y="0"/>
                      <a:ext cx="5749290" cy="2687955"/>
                    </a:xfrm>
                    <a:prstGeom prst="rect">
                      <a:avLst/>
                    </a:prstGeom>
                  </pic:spPr>
                </pic:pic>
              </a:graphicData>
            </a:graphic>
          </wp:anchor>
        </w:drawing>
      </w:r>
      <w:r w:rsidR="006100DD">
        <w:rPr>
          <w:b/>
          <w:sz w:val="18"/>
          <w:szCs w:val="18"/>
        </w:rPr>
        <w:t xml:space="preserve">Table 4-1: Players in translation. </w:t>
      </w:r>
    </w:p>
    <w:p w14:paraId="22E50377" w14:textId="77777777" w:rsidR="00535679" w:rsidRDefault="00535679" w:rsidP="006100DD">
      <w:pPr>
        <w:shd w:val="clear" w:color="auto" w:fill="FFFFFF"/>
        <w:spacing w:before="280" w:after="280" w:line="240" w:lineRule="auto"/>
        <w:rPr>
          <w:sz w:val="18"/>
          <w:szCs w:val="18"/>
        </w:rPr>
      </w:pPr>
    </w:p>
    <w:p w14:paraId="667873EF" w14:textId="4C2CCF84" w:rsidR="00535679" w:rsidRPr="006100DD" w:rsidRDefault="00535679" w:rsidP="006100DD">
      <w:pPr>
        <w:shd w:val="clear" w:color="auto" w:fill="FFFFFF"/>
        <w:spacing w:before="280" w:after="280" w:line="240" w:lineRule="auto"/>
        <w:rPr>
          <w:rFonts w:ascii="Tahoma" w:eastAsia="Tahoma" w:hAnsi="Tahoma" w:cs="Tahoma"/>
          <w:color w:val="000000"/>
          <w:sz w:val="26"/>
          <w:szCs w:val="26"/>
          <w:u w:val="single"/>
        </w:rPr>
      </w:pPr>
    </w:p>
    <w:p w14:paraId="46623612" w14:textId="5A6BD775" w:rsidR="001B7A61" w:rsidRDefault="001B7A61" w:rsidP="00535679">
      <w:pPr>
        <w:shd w:val="clear" w:color="auto" w:fill="FFFFFF"/>
        <w:spacing w:before="280" w:after="280" w:line="240" w:lineRule="auto"/>
        <w:rPr>
          <w:b/>
          <w:sz w:val="18"/>
          <w:szCs w:val="18"/>
        </w:rPr>
      </w:pPr>
      <w:bookmarkStart w:id="0" w:name="_GoBack"/>
      <w:bookmarkEnd w:id="0"/>
    </w:p>
    <w:p w14:paraId="4D445FC1" w14:textId="77777777" w:rsidR="001B7A61" w:rsidRDefault="005976DE">
      <w:pPr>
        <w:pStyle w:val="Heading1"/>
      </w:pPr>
      <w:r>
        <w:rPr>
          <w:color w:val="000000"/>
        </w:rPr>
        <w:t>Translation is how mRNA is converted to protein</w:t>
      </w:r>
    </w:p>
    <w:p w14:paraId="531A5670" w14:textId="77777777" w:rsidR="001B7A61" w:rsidRDefault="005976DE">
      <w:r>
        <w:t>In the previous section, we learned about all of the different molecules, mostly RNAs, and a couple of proteins that are important players in translation. Interestingly, the fact that so many RNA molecules play such central roles in the conversion of the genetic information, DNA, into the functional workhorses of the cell, proteins, is one of the supporting pieces of evidence that RNAs were likely the first significant biomolecule of life. The fact that RNAs remain as an intermediary in the processes of transcription and translation is likely due to its ancient and central role as both genetic material and life’s first enzymes (or as we more commonly reference catalytic RNAs, ribozymes).</w:t>
      </w:r>
    </w:p>
    <w:p w14:paraId="3472F309" w14:textId="77777777" w:rsidR="001B7A61" w:rsidRDefault="005976DE">
      <w:r>
        <w:t xml:space="preserve">In Eukaryotes, mature mRNA molecules are exported from the nucleus through the nuclear pore and enter the cytoplasm. Ribosomes that are floating in the cytoplasm then recognize the 5’-cap, find the start codon, and begin translation using charged </w:t>
      </w:r>
      <w:proofErr w:type="spellStart"/>
      <w:r>
        <w:t>tRNA</w:t>
      </w:r>
      <w:proofErr w:type="spellEnd"/>
      <w:r>
        <w:t xml:space="preserve"> molecules. Some proteins need to be modified within the endoplasmic reticulum and are thus quickly moved by the ribosome and other associated proteins to the ER. More on this process can be found in chapter 9. This chapter details the process of translation. We will begin with a quick discussion about two regions of the mRNA that are very important for mRNA stability and the process of translation but are not, themselves, translated.</w:t>
      </w:r>
    </w:p>
    <w:p w14:paraId="38E26CC6" w14:textId="77777777" w:rsidR="00206AD0" w:rsidRDefault="00206AD0"/>
    <w:p w14:paraId="6173ACDD" w14:textId="77777777" w:rsidR="001B7A61" w:rsidRDefault="005976DE">
      <w:pPr>
        <w:pStyle w:val="Heading2"/>
      </w:pPr>
      <w:r>
        <w:rPr>
          <w:color w:val="000000"/>
        </w:rPr>
        <w:lastRenderedPageBreak/>
        <w:t>The Untranslated Regions of mature mRNA</w:t>
      </w:r>
    </w:p>
    <w:p w14:paraId="54107A06" w14:textId="77777777" w:rsidR="00CC2C7F" w:rsidRDefault="005976DE">
      <w:r>
        <w:t>Two regions within the mRNA are not translated introns and the very ends of the mRNA are termed the 5’ and 3’-untranslated regions (UTR). Introns were removed in the nucleus when RNA modifications were completed prior to export of a matur</w:t>
      </w:r>
      <w:r w:rsidR="00206AD0">
        <w:t>e mRNA. The 5’-UTR includes the</w:t>
      </w:r>
      <w:r>
        <w:t xml:space="preserve"> 5’-cap at the most 5’ end of the mRNA until the nucleotide before the A of the AUG in the star</w:t>
      </w:r>
      <w:r w:rsidR="00AC39E6">
        <w:t>t codon (Figure 4-9</w:t>
      </w:r>
      <w:r>
        <w:t xml:space="preserve">). The 5'-UTR is important in translation initiation, you can think of it as a landing pad for the ribosome. Additionally, proteins called RNA-binding proteins, or RBPs, can bind to the 5’ and 3'-UTRs. The binding of RBPs to these regions can increase or decrease the stability of an RNA molecule, depending on the specific RBP that binds. Thereby regulating the length of time the mRNA persists in the cell. If the RBPs increase the mRNA’s stability, then it will persist longer in the cell and likely be translated more (making more protein). Alternatively, if it decreases its stability, then the mRNA will be degraded sooner and likely be used fewer times and produce less protein. The 3’-UTR contains the sequence necessary for adding the poly </w:t>
      </w:r>
      <w:proofErr w:type="gramStart"/>
      <w:r>
        <w:t>A</w:t>
      </w:r>
      <w:proofErr w:type="gramEnd"/>
      <w:r>
        <w:t xml:space="preserve"> tail, and therefore, it is important in transcription termination (chapter 3). The 3’-UTR starts right after the stop codon and includes the subsequent nucleotides until the 3’ end of the mRNA molecule. The 3’-UTR is often a site for translation regulation. Special RNAs called microRNAs and regulatory proteins called repressors can bind to an mRNA’s 3’-UTR and regulate the amount of translation that will occur with a particular mRNA.</w:t>
      </w:r>
    </w:p>
    <w:p w14:paraId="2DBB7852" w14:textId="17261372" w:rsidR="001B7A61" w:rsidRDefault="00CC2C7F" w:rsidP="00CC2C7F">
      <w:pPr>
        <w:jc w:val="center"/>
      </w:pPr>
      <w:r>
        <w:rPr>
          <w:noProof/>
        </w:rPr>
        <w:drawing>
          <wp:anchor distT="0" distB="0" distL="114300" distR="114300" simplePos="0" relativeHeight="251667456" behindDoc="0" locked="0" layoutInCell="1" allowOverlap="1" wp14:anchorId="2E78060E" wp14:editId="70E5100F">
            <wp:simplePos x="0" y="0"/>
            <wp:positionH relativeFrom="column">
              <wp:posOffset>1102995</wp:posOffset>
            </wp:positionH>
            <wp:positionV relativeFrom="paragraph">
              <wp:posOffset>-635</wp:posOffset>
            </wp:positionV>
            <wp:extent cx="4286250" cy="904875"/>
            <wp:effectExtent l="0" t="0" r="0" b="9525"/>
            <wp:wrapTopAndBottom/>
            <wp:docPr id="47" name="image7.jpg" descr="The protein-coding region of this processed mRNA is flanked by 5' and 3' untranslated regions (UTRs). The presence of RNA-binding proteins at the 5' or 3' UTR influences the stability of the RNA molecule" title="Figure 4-9: RNA-binding proteins. "/>
            <wp:cNvGraphicFramePr/>
            <a:graphic xmlns:a="http://schemas.openxmlformats.org/drawingml/2006/main">
              <a:graphicData uri="http://schemas.openxmlformats.org/drawingml/2006/picture">
                <pic:pic xmlns:pic="http://schemas.openxmlformats.org/drawingml/2006/picture">
                  <pic:nvPicPr>
                    <pic:cNvPr id="0" name="image7.jpg" descr="The protein-coding region of this processed mRNA is flanked by 5' and 3' untranslated regions (UTRs). The presence of RNA-binding proteins at the 5' or 3' UTR influences the stability of the RNA molecule"/>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4286250" cy="904875"/>
                    </a:xfrm>
                    <a:prstGeom prst="rect">
                      <a:avLst/>
                    </a:prstGeom>
                    <a:ln/>
                  </pic:spPr>
                </pic:pic>
              </a:graphicData>
            </a:graphic>
          </wp:anchor>
        </w:drawing>
      </w:r>
    </w:p>
    <w:p w14:paraId="0C03BA0F" w14:textId="77777777" w:rsidR="001B7A61" w:rsidRDefault="005976DE">
      <w:pPr>
        <w:pBdr>
          <w:top w:val="nil"/>
          <w:left w:val="nil"/>
          <w:bottom w:val="nil"/>
          <w:right w:val="nil"/>
          <w:between w:val="nil"/>
        </w:pBdr>
        <w:spacing w:before="120" w:line="240" w:lineRule="auto"/>
        <w:rPr>
          <w:color w:val="000000"/>
          <w:sz w:val="18"/>
          <w:szCs w:val="18"/>
        </w:rPr>
      </w:pPr>
      <w:r>
        <w:rPr>
          <w:b/>
          <w:color w:val="000000"/>
          <w:sz w:val="18"/>
          <w:szCs w:val="18"/>
        </w:rPr>
        <w:t xml:space="preserve">Figure </w:t>
      </w:r>
      <w:r>
        <w:rPr>
          <w:b/>
          <w:sz w:val="18"/>
          <w:szCs w:val="18"/>
        </w:rPr>
        <w:t>4-</w:t>
      </w:r>
      <w:r w:rsidR="00AC39E6">
        <w:rPr>
          <w:b/>
          <w:color w:val="000000"/>
          <w:sz w:val="18"/>
          <w:szCs w:val="18"/>
        </w:rPr>
        <w:t>9</w:t>
      </w:r>
      <w:r>
        <w:rPr>
          <w:b/>
          <w:color w:val="000000"/>
          <w:sz w:val="18"/>
          <w:szCs w:val="18"/>
        </w:rPr>
        <w:t xml:space="preserve">: RNA-binding proteins. </w:t>
      </w:r>
      <w:r>
        <w:rPr>
          <w:color w:val="000000"/>
          <w:sz w:val="18"/>
          <w:szCs w:val="18"/>
        </w:rPr>
        <w:t>The protein-coding region of this processed mRNA is flanked by 5' and 3' untranslated regions (UTRs). The presence of RNA-binding proteins at the 5' or 3' UTR influences the stability of the RNA molecule.</w:t>
      </w:r>
    </w:p>
    <w:p w14:paraId="060583E1" w14:textId="77777777" w:rsidR="00AC39E6" w:rsidRDefault="00AC39E6">
      <w:pPr>
        <w:pBdr>
          <w:top w:val="nil"/>
          <w:left w:val="nil"/>
          <w:bottom w:val="nil"/>
          <w:right w:val="nil"/>
          <w:between w:val="nil"/>
        </w:pBdr>
        <w:spacing w:before="120" w:line="240" w:lineRule="auto"/>
        <w:rPr>
          <w:rFonts w:ascii="Times New Roman" w:eastAsia="Times New Roman" w:hAnsi="Times New Roman" w:cs="Times New Roman"/>
          <w:color w:val="000000"/>
          <w:sz w:val="24"/>
          <w:szCs w:val="24"/>
        </w:rPr>
      </w:pPr>
    </w:p>
    <w:p w14:paraId="1CA10B95" w14:textId="77777777" w:rsidR="001B7A61" w:rsidRDefault="005976DE">
      <w:pPr>
        <w:pStyle w:val="Heading2"/>
      </w:pPr>
      <w:r>
        <w:rPr>
          <w:color w:val="000000"/>
        </w:rPr>
        <w:t>Translation initiation</w:t>
      </w:r>
    </w:p>
    <w:p w14:paraId="414C9964" w14:textId="1B6E01C0" w:rsidR="001B7A61" w:rsidRDefault="005976DE" w:rsidP="001B3D69">
      <w:pPr>
        <w:rPr>
          <w:b/>
          <w:sz w:val="18"/>
          <w:szCs w:val="18"/>
        </w:rPr>
      </w:pPr>
      <w:r>
        <w:t>The initiation of translation usually involves the interaction of certain key proteins, initiation factors, with the 5'- cap, a</w:t>
      </w:r>
      <w:r w:rsidR="00AC39E6">
        <w:t>s well as the 5' UTR (Figure 4-10</w:t>
      </w:r>
      <w:r>
        <w:t xml:space="preserve">). Some initiation factors bind the small (40S) ribosomal subunit and hold the mRNA in place. Initiation factors such as eIF1, eIF3, and eIF6 (e=eukaryotic; IF=initiation factor) are associated with the 40S ribosomal subunit and play a role in keeping the large (60S) ribosomal subunit from binding too soon. </w:t>
      </w:r>
      <w:proofErr w:type="gramStart"/>
      <w:r>
        <w:t>eIF3</w:t>
      </w:r>
      <w:proofErr w:type="gramEnd"/>
      <w:r>
        <w:t xml:space="preserve"> also interacts with the eIF4F complex, which associates with the 5’-cap. This 43S preinitiation complex along with the protein factors moves along the mRNA toward its 3'-end, in a process known as 'scanning', to reach the start codon (typically AUG). The start codon is at the beginning of the first exon. In eukaryotes, the amino acid encoded by the start codon is methionine. The Met-charged initiator </w:t>
      </w:r>
      <w:proofErr w:type="spellStart"/>
      <w:r>
        <w:t>tRNA</w:t>
      </w:r>
      <w:proofErr w:type="spellEnd"/>
      <w:r>
        <w:t xml:space="preserve"> (Met-</w:t>
      </w:r>
      <w:proofErr w:type="spellStart"/>
      <w:r>
        <w:t>tRNAiMet</w:t>
      </w:r>
      <w:proofErr w:type="spellEnd"/>
      <w:r>
        <w:t xml:space="preserve">) is brought to the P-site of the small </w:t>
      </w:r>
      <w:r>
        <w:lastRenderedPageBreak/>
        <w:t xml:space="preserve">ribosomal subunit by eIF2. </w:t>
      </w:r>
      <w:proofErr w:type="gramStart"/>
      <w:r>
        <w:t>eIF2</w:t>
      </w:r>
      <w:proofErr w:type="gramEnd"/>
      <w:r>
        <w:t xml:space="preserve"> hydrolyzes GTP, and signals for the dissociation of several initiation factors from the small ribosomal subunit, leading to the binding of the large (60S) subunit. The complete ribosome (80S) then commences translation</w:t>
      </w:r>
      <w:r>
        <w:rPr>
          <w:color w:val="000000"/>
        </w:rPr>
        <w:t xml:space="preserve"> elongation. </w:t>
      </w:r>
    </w:p>
    <w:p w14:paraId="26AF4627" w14:textId="36953C66" w:rsidR="00516148" w:rsidRDefault="00AC39E6" w:rsidP="00CC2C7F">
      <w:pPr>
        <w:pBdr>
          <w:top w:val="nil"/>
          <w:left w:val="nil"/>
          <w:bottom w:val="nil"/>
          <w:right w:val="nil"/>
          <w:between w:val="nil"/>
        </w:pBdr>
        <w:spacing w:before="120" w:line="240" w:lineRule="auto"/>
        <w:jc w:val="center"/>
        <w:rPr>
          <w:b/>
          <w:color w:val="000000"/>
          <w:sz w:val="18"/>
          <w:szCs w:val="18"/>
        </w:rPr>
      </w:pPr>
      <w:r>
        <w:rPr>
          <w:noProof/>
        </w:rPr>
        <w:drawing>
          <wp:anchor distT="0" distB="0" distL="114300" distR="114300" simplePos="0" relativeHeight="251668480" behindDoc="0" locked="0" layoutInCell="1" allowOverlap="1" wp14:anchorId="1EA5F19C" wp14:editId="255425F8">
            <wp:simplePos x="0" y="0"/>
            <wp:positionH relativeFrom="column">
              <wp:posOffset>226695</wp:posOffset>
            </wp:positionH>
            <wp:positionV relativeFrom="paragraph">
              <wp:posOffset>0</wp:posOffset>
            </wp:positionV>
            <wp:extent cx="6029325" cy="5876925"/>
            <wp:effectExtent l="0" t="0" r="9525" b="9525"/>
            <wp:wrapTopAndBottom/>
            <wp:docPr id="48" name="image5.png" descr="A number of proteins, including the small subunit of the ribosome, and the initiator tRNA (Met) assemble at the 5’ cap of the mRNA. They then ‘scan’ the mRNA for the first AUG. The large subunit of the ribosome binds with the small subunit and the initiation factors are released. The first tRNA is bound in the P-site leaving the A-site open for the next tRNA to bind." title="Figure 4-10: Initiation of translation in eukaryotes. "/>
            <wp:cNvGraphicFramePr/>
            <a:graphic xmlns:a="http://schemas.openxmlformats.org/drawingml/2006/main">
              <a:graphicData uri="http://schemas.openxmlformats.org/drawingml/2006/picture">
                <pic:pic xmlns:pic="http://schemas.openxmlformats.org/drawingml/2006/picture">
                  <pic:nvPicPr>
                    <pic:cNvPr id="0" name="image5.png" descr="A number of proteins, including the small subunit of the ribosome, and the initiator tRNA (Met) assemble at the 5’ cap of the mRNA. They then ‘scan’ the mRNA for the first AUG. The large subunit of the ribosome binds with the small subunit and the initiation factors are released. The first tRNA is bound in the P-site leaving the A-site open for the next tRNA to bind."/>
                    <pic:cNvPicPr preferRelativeResize="0"/>
                  </pic:nvPicPr>
                  <pic:blipFill>
                    <a:blip r:embed="rId18">
                      <a:extLst>
                        <a:ext uri="{28A0092B-C50C-407E-A947-70E740481C1C}">
                          <a14:useLocalDpi xmlns:a14="http://schemas.microsoft.com/office/drawing/2010/main" val="0"/>
                        </a:ext>
                      </a:extLst>
                    </a:blip>
                    <a:srcRect/>
                    <a:stretch>
                      <a:fillRect/>
                    </a:stretch>
                  </pic:blipFill>
                  <pic:spPr>
                    <a:xfrm>
                      <a:off x="0" y="0"/>
                      <a:ext cx="6029325" cy="5876925"/>
                    </a:xfrm>
                    <a:prstGeom prst="rect">
                      <a:avLst/>
                    </a:prstGeom>
                    <a:ln/>
                  </pic:spPr>
                </pic:pic>
              </a:graphicData>
            </a:graphic>
          </wp:anchor>
        </w:drawing>
      </w:r>
    </w:p>
    <w:p w14:paraId="341D461A" w14:textId="2E7622E5" w:rsidR="00516148" w:rsidRDefault="00516148" w:rsidP="00CC2C7F">
      <w:pPr>
        <w:pBdr>
          <w:top w:val="nil"/>
          <w:left w:val="nil"/>
          <w:bottom w:val="nil"/>
          <w:right w:val="nil"/>
          <w:between w:val="nil"/>
        </w:pBdr>
        <w:spacing w:before="120" w:line="240" w:lineRule="auto"/>
        <w:jc w:val="center"/>
        <w:rPr>
          <w:b/>
          <w:color w:val="000000"/>
          <w:sz w:val="18"/>
          <w:szCs w:val="18"/>
        </w:rPr>
      </w:pPr>
    </w:p>
    <w:p w14:paraId="32A56805" w14:textId="5199E053" w:rsidR="001B7A61" w:rsidRDefault="005976DE" w:rsidP="00516148">
      <w:pPr>
        <w:pBdr>
          <w:top w:val="nil"/>
          <w:left w:val="nil"/>
          <w:bottom w:val="nil"/>
          <w:right w:val="nil"/>
          <w:between w:val="nil"/>
        </w:pBdr>
        <w:spacing w:before="120" w:line="240" w:lineRule="auto"/>
        <w:rPr>
          <w:rFonts w:ascii="Times New Roman" w:eastAsia="Times New Roman" w:hAnsi="Times New Roman" w:cs="Times New Roman"/>
          <w:color w:val="000000"/>
          <w:sz w:val="24"/>
          <w:szCs w:val="24"/>
        </w:rPr>
      </w:pPr>
      <w:r>
        <w:rPr>
          <w:b/>
          <w:color w:val="000000"/>
          <w:sz w:val="18"/>
          <w:szCs w:val="18"/>
        </w:rPr>
        <w:t xml:space="preserve">Figure </w:t>
      </w:r>
      <w:r>
        <w:rPr>
          <w:b/>
          <w:sz w:val="18"/>
          <w:szCs w:val="18"/>
        </w:rPr>
        <w:t>4-</w:t>
      </w:r>
      <w:r w:rsidR="00AC39E6">
        <w:rPr>
          <w:b/>
          <w:color w:val="000000"/>
          <w:sz w:val="18"/>
          <w:szCs w:val="18"/>
        </w:rPr>
        <w:t>10</w:t>
      </w:r>
      <w:r>
        <w:rPr>
          <w:b/>
          <w:color w:val="000000"/>
          <w:sz w:val="18"/>
          <w:szCs w:val="18"/>
        </w:rPr>
        <w:t xml:space="preserve">: Initiation of translation in eukaryotes. </w:t>
      </w:r>
      <w:r>
        <w:rPr>
          <w:color w:val="000000"/>
          <w:sz w:val="18"/>
          <w:szCs w:val="18"/>
        </w:rPr>
        <w:t xml:space="preserve">A number of proteins, including the small subunit of the ribosome, and the initiator </w:t>
      </w:r>
      <w:proofErr w:type="spellStart"/>
      <w:r>
        <w:rPr>
          <w:color w:val="000000"/>
          <w:sz w:val="18"/>
          <w:szCs w:val="18"/>
        </w:rPr>
        <w:t>tRNA</w:t>
      </w:r>
      <w:proofErr w:type="spellEnd"/>
      <w:r>
        <w:rPr>
          <w:color w:val="000000"/>
          <w:sz w:val="18"/>
          <w:szCs w:val="18"/>
        </w:rPr>
        <w:t xml:space="preserve"> (Met) assemble at the 5’ cap of the mRNA. They then ‘scan’ the mRNA for the first AUG. The large subunit of the ribosome binds with the small subunit and the initiation factors are released. The first </w:t>
      </w:r>
      <w:proofErr w:type="spellStart"/>
      <w:r>
        <w:rPr>
          <w:color w:val="000000"/>
          <w:sz w:val="18"/>
          <w:szCs w:val="18"/>
        </w:rPr>
        <w:t>tRNA</w:t>
      </w:r>
      <w:proofErr w:type="spellEnd"/>
      <w:r>
        <w:rPr>
          <w:color w:val="000000"/>
          <w:sz w:val="18"/>
          <w:szCs w:val="18"/>
        </w:rPr>
        <w:t xml:space="preserve"> is bound in the P-site leaving the A-site open for the next </w:t>
      </w:r>
      <w:proofErr w:type="spellStart"/>
      <w:r>
        <w:rPr>
          <w:color w:val="000000"/>
          <w:sz w:val="18"/>
          <w:szCs w:val="18"/>
        </w:rPr>
        <w:t>tRNA</w:t>
      </w:r>
      <w:proofErr w:type="spellEnd"/>
      <w:r>
        <w:rPr>
          <w:color w:val="000000"/>
          <w:sz w:val="18"/>
          <w:szCs w:val="18"/>
        </w:rPr>
        <w:t xml:space="preserve"> to bind.</w:t>
      </w:r>
    </w:p>
    <w:p w14:paraId="0E9467BA" w14:textId="54DC448B" w:rsidR="001B7A61" w:rsidRDefault="001B7A61"/>
    <w:p w14:paraId="6E5C113A" w14:textId="77777777" w:rsidR="001B7A61" w:rsidRDefault="005976DE">
      <w:r>
        <w:t xml:space="preserve">It is interesting to note that the </w:t>
      </w:r>
      <w:proofErr w:type="gramStart"/>
      <w:r>
        <w:t>poly(</w:t>
      </w:r>
      <w:proofErr w:type="gramEnd"/>
      <w:r>
        <w:t xml:space="preserve">A)-binding protein (PABP) also associates with the eIF4F complex and binds the poly-A tail of most eukaryotic mRNA molecules. The interaction between PABP and eIF4F is </w:t>
      </w:r>
      <w:r>
        <w:lastRenderedPageBreak/>
        <w:t>thought to play a role in circularization of the mRNA during translation, which ultimately allows an increase in tra</w:t>
      </w:r>
      <w:r w:rsidR="00AC39E6">
        <w:t>nslation efficiency (Figure 4-11</w:t>
      </w:r>
      <w:r>
        <w:t>). </w:t>
      </w:r>
    </w:p>
    <w:p w14:paraId="3C203E4F" w14:textId="4F941618" w:rsidR="001B7A61" w:rsidRDefault="001B7A61" w:rsidP="001B3D69">
      <w:pPr>
        <w:pBdr>
          <w:top w:val="nil"/>
          <w:left w:val="nil"/>
          <w:bottom w:val="nil"/>
          <w:right w:val="nil"/>
          <w:between w:val="nil"/>
        </w:pBdr>
        <w:spacing w:before="120" w:line="240" w:lineRule="auto"/>
        <w:jc w:val="center"/>
        <w:rPr>
          <w:b/>
          <w:sz w:val="18"/>
          <w:szCs w:val="18"/>
        </w:rPr>
      </w:pPr>
    </w:p>
    <w:p w14:paraId="4FDBBAFB" w14:textId="77777777" w:rsidR="006100DD" w:rsidRDefault="006100DD">
      <w:pPr>
        <w:pBdr>
          <w:top w:val="nil"/>
          <w:left w:val="nil"/>
          <w:bottom w:val="nil"/>
          <w:right w:val="nil"/>
          <w:between w:val="nil"/>
        </w:pBdr>
        <w:spacing w:before="120" w:line="240" w:lineRule="auto"/>
        <w:rPr>
          <w:b/>
          <w:color w:val="000000"/>
          <w:sz w:val="18"/>
          <w:szCs w:val="18"/>
        </w:rPr>
      </w:pPr>
    </w:p>
    <w:p w14:paraId="2BC19568" w14:textId="65799C5B" w:rsidR="006100DD" w:rsidRDefault="006100DD">
      <w:pPr>
        <w:pBdr>
          <w:top w:val="nil"/>
          <w:left w:val="nil"/>
          <w:bottom w:val="nil"/>
          <w:right w:val="nil"/>
          <w:between w:val="nil"/>
        </w:pBdr>
        <w:spacing w:before="120" w:line="240" w:lineRule="auto"/>
        <w:rPr>
          <w:b/>
          <w:color w:val="000000"/>
          <w:sz w:val="18"/>
          <w:szCs w:val="18"/>
        </w:rPr>
      </w:pPr>
      <w:r>
        <w:rPr>
          <w:noProof/>
        </w:rPr>
        <w:drawing>
          <wp:anchor distT="0" distB="0" distL="114300" distR="114300" simplePos="0" relativeHeight="251669504" behindDoc="0" locked="0" layoutInCell="1" allowOverlap="1" wp14:anchorId="11D0C76F" wp14:editId="7F5D6FAE">
            <wp:simplePos x="0" y="0"/>
            <wp:positionH relativeFrom="column">
              <wp:posOffset>1483995</wp:posOffset>
            </wp:positionH>
            <wp:positionV relativeFrom="paragraph">
              <wp:posOffset>224790</wp:posOffset>
            </wp:positionV>
            <wp:extent cx="3495675" cy="1847850"/>
            <wp:effectExtent l="0" t="0" r="9525" b="0"/>
            <wp:wrapTopAndBottom/>
            <wp:docPr id="41" name="image3.png" descr="eIF4 (green) is a member of the initiation complex (simplified and shown in grey) in translation that is associated with the 5’-cap (orange star). It has interactions with the Poly A Binding Protein (PABP-shown in purple) and helps to circularize the mRNA. This is thought to speed up the time between translation termination and re-initiation." title="Figure 4-11: Interaction between eIF4 and PABP"/>
            <wp:cNvGraphicFramePr/>
            <a:graphic xmlns:a="http://schemas.openxmlformats.org/drawingml/2006/main">
              <a:graphicData uri="http://schemas.openxmlformats.org/drawingml/2006/picture">
                <pic:pic xmlns:pic="http://schemas.openxmlformats.org/drawingml/2006/picture">
                  <pic:nvPicPr>
                    <pic:cNvPr id="0" name="image3.png" descr=" eIF4 (green) is a member of the initiation complex (simplified and shown in grey) in translation that is associated with the 5’-cap (orange star). It has interactions with the Poly A Binding Protein (PABP-shown in purple) and helps to circularize the mRNA. This is thought to speed up the time between translation termination and re-initiation."/>
                    <pic:cNvPicPr preferRelativeResize="0"/>
                  </pic:nvPicPr>
                  <pic:blipFill>
                    <a:blip r:embed="rId19" cstate="print">
                      <a:extLst>
                        <a:ext uri="{28A0092B-C50C-407E-A947-70E740481C1C}">
                          <a14:useLocalDpi xmlns:a14="http://schemas.microsoft.com/office/drawing/2010/main" val="0"/>
                        </a:ext>
                      </a:extLst>
                    </a:blip>
                    <a:srcRect/>
                    <a:stretch>
                      <a:fillRect/>
                    </a:stretch>
                  </pic:blipFill>
                  <pic:spPr>
                    <a:xfrm>
                      <a:off x="0" y="0"/>
                      <a:ext cx="3495675" cy="1847850"/>
                    </a:xfrm>
                    <a:prstGeom prst="rect">
                      <a:avLst/>
                    </a:prstGeom>
                    <a:ln/>
                  </pic:spPr>
                </pic:pic>
              </a:graphicData>
            </a:graphic>
            <wp14:sizeRelH relativeFrom="margin">
              <wp14:pctWidth>0</wp14:pctWidth>
            </wp14:sizeRelH>
            <wp14:sizeRelV relativeFrom="margin">
              <wp14:pctHeight>0</wp14:pctHeight>
            </wp14:sizeRelV>
          </wp:anchor>
        </w:drawing>
      </w:r>
    </w:p>
    <w:p w14:paraId="5BA90454" w14:textId="08928BB3" w:rsidR="006100DD" w:rsidRDefault="006100DD">
      <w:pPr>
        <w:pBdr>
          <w:top w:val="nil"/>
          <w:left w:val="nil"/>
          <w:bottom w:val="nil"/>
          <w:right w:val="nil"/>
          <w:between w:val="nil"/>
        </w:pBdr>
        <w:spacing w:before="120" w:line="240" w:lineRule="auto"/>
        <w:rPr>
          <w:b/>
          <w:color w:val="000000"/>
          <w:sz w:val="18"/>
          <w:szCs w:val="18"/>
        </w:rPr>
      </w:pPr>
    </w:p>
    <w:p w14:paraId="3C03417A" w14:textId="704A17A2" w:rsidR="001B7A61" w:rsidRDefault="005976DE">
      <w:pPr>
        <w:pBdr>
          <w:top w:val="nil"/>
          <w:left w:val="nil"/>
          <w:bottom w:val="nil"/>
          <w:right w:val="nil"/>
          <w:between w:val="nil"/>
        </w:pBdr>
        <w:spacing w:before="120" w:line="240" w:lineRule="auto"/>
        <w:rPr>
          <w:rFonts w:ascii="Times New Roman" w:eastAsia="Times New Roman" w:hAnsi="Times New Roman" w:cs="Times New Roman"/>
          <w:color w:val="000000"/>
          <w:sz w:val="24"/>
          <w:szCs w:val="24"/>
        </w:rPr>
      </w:pPr>
      <w:r>
        <w:rPr>
          <w:b/>
          <w:color w:val="000000"/>
          <w:sz w:val="18"/>
          <w:szCs w:val="18"/>
        </w:rPr>
        <w:t xml:space="preserve">Figure </w:t>
      </w:r>
      <w:r>
        <w:rPr>
          <w:b/>
          <w:sz w:val="18"/>
          <w:szCs w:val="18"/>
        </w:rPr>
        <w:t>4-</w:t>
      </w:r>
      <w:r w:rsidR="00AC39E6">
        <w:rPr>
          <w:b/>
          <w:color w:val="000000"/>
          <w:sz w:val="18"/>
          <w:szCs w:val="18"/>
        </w:rPr>
        <w:t>11</w:t>
      </w:r>
      <w:r>
        <w:rPr>
          <w:b/>
          <w:color w:val="000000"/>
          <w:sz w:val="18"/>
          <w:szCs w:val="18"/>
        </w:rPr>
        <w:t xml:space="preserve">: Interaction between eIF4 and PABP. </w:t>
      </w:r>
      <w:r>
        <w:rPr>
          <w:color w:val="000000"/>
          <w:sz w:val="18"/>
          <w:szCs w:val="18"/>
        </w:rPr>
        <w:t xml:space="preserve">eIF4 (green) is a member of the initiation complex (simplified and shown in grey) in translation that is associated with the 5’-cap (orange star). It has interactions with the Poly </w:t>
      </w:r>
      <w:proofErr w:type="gramStart"/>
      <w:r>
        <w:rPr>
          <w:color w:val="000000"/>
          <w:sz w:val="18"/>
          <w:szCs w:val="18"/>
        </w:rPr>
        <w:t>A</w:t>
      </w:r>
      <w:proofErr w:type="gramEnd"/>
      <w:r>
        <w:rPr>
          <w:color w:val="000000"/>
          <w:sz w:val="18"/>
          <w:szCs w:val="18"/>
        </w:rPr>
        <w:t xml:space="preserve"> Binding Protein (PABP-shown in purple) and helps to circularize the mRNA. This is thought to speed up the time between translation termination and re-initiation.</w:t>
      </w:r>
    </w:p>
    <w:p w14:paraId="63F3CAEC" w14:textId="77777777" w:rsidR="001B7A61" w:rsidRDefault="001B7A61"/>
    <w:p w14:paraId="1ABCA544" w14:textId="77777777" w:rsidR="001B7A61" w:rsidRDefault="005976DE">
      <w:pPr>
        <w:pStyle w:val="Heading2"/>
      </w:pPr>
      <w:r>
        <w:rPr>
          <w:color w:val="000000"/>
        </w:rPr>
        <w:t>Translation Elongation</w:t>
      </w:r>
    </w:p>
    <w:p w14:paraId="521CD9E6" w14:textId="77777777" w:rsidR="005B677A" w:rsidRDefault="005B677A">
      <w:r w:rsidRPr="00206AD0">
        <w:t>Remember that translation occurs in the ribosome and the ribosome consists of ribosomal RNA (</w:t>
      </w:r>
      <w:proofErr w:type="spellStart"/>
      <w:r w:rsidRPr="00206AD0">
        <w:t>rRNA</w:t>
      </w:r>
      <w:proofErr w:type="spellEnd"/>
      <w:r w:rsidRPr="00206AD0">
        <w:t xml:space="preserve">) and proteins. Interestingly and importantly, it is the </w:t>
      </w:r>
      <w:proofErr w:type="spellStart"/>
      <w:r w:rsidRPr="00206AD0">
        <w:t>rRNA</w:t>
      </w:r>
      <w:proofErr w:type="spellEnd"/>
      <w:r w:rsidRPr="00206AD0">
        <w:t xml:space="preserve"> that is doing the catalysis of translation. The proteins of the ribosome are ONLY serving to help stabilize the structure of the ribosome and do NOT catalyze any part of translation! Scientists like to talk about the compartments of the ribosome because each “compartment” has a unique function. The intact</w:t>
      </w:r>
      <w:r w:rsidR="005976DE" w:rsidRPr="00206AD0">
        <w:t xml:space="preserve"> ribosome has three compartments: the A</w:t>
      </w:r>
      <w:r w:rsidRPr="00206AD0">
        <w:t>-</w:t>
      </w:r>
      <w:r w:rsidR="005976DE" w:rsidRPr="00206AD0">
        <w:t xml:space="preserve">site binds incoming aminoacyl </w:t>
      </w:r>
      <w:proofErr w:type="spellStart"/>
      <w:r w:rsidR="005976DE" w:rsidRPr="00206AD0">
        <w:t>tRNAs</w:t>
      </w:r>
      <w:proofErr w:type="spellEnd"/>
      <w:r w:rsidR="005976DE" w:rsidRPr="00206AD0">
        <w:t>; the P</w:t>
      </w:r>
      <w:r w:rsidRPr="00206AD0">
        <w:t>-</w:t>
      </w:r>
      <w:r w:rsidR="005976DE" w:rsidRPr="00206AD0">
        <w:t xml:space="preserve">site </w:t>
      </w:r>
      <w:r w:rsidRPr="00206AD0">
        <w:t>(location of the peptidyl transferase activity)</w:t>
      </w:r>
      <w:r w:rsidR="005976DE" w:rsidRPr="00206AD0">
        <w:t xml:space="preserve"> binds </w:t>
      </w:r>
      <w:proofErr w:type="spellStart"/>
      <w:r w:rsidR="005976DE" w:rsidRPr="00206AD0">
        <w:t>tRNAs</w:t>
      </w:r>
      <w:proofErr w:type="spellEnd"/>
      <w:r w:rsidR="005976DE" w:rsidRPr="00206AD0">
        <w:t xml:space="preserve"> carrying the growing polypeptide chain (this is where the peptide bond is formed); the</w:t>
      </w:r>
      <w:r w:rsidR="005976DE">
        <w:t xml:space="preserve"> E</w:t>
      </w:r>
      <w:r>
        <w:t>-</w:t>
      </w:r>
      <w:r w:rsidR="005976DE">
        <w:t xml:space="preserve">site releases dissociated, uncharged </w:t>
      </w:r>
      <w:proofErr w:type="spellStart"/>
      <w:r w:rsidR="005976DE">
        <w:t>tRNAs</w:t>
      </w:r>
      <w:proofErr w:type="spellEnd"/>
      <w:r w:rsidR="005976DE">
        <w:t xml:space="preserve"> so that they can be recharged with amino acids by the aminoacyl </w:t>
      </w:r>
      <w:proofErr w:type="spellStart"/>
      <w:r w:rsidR="005976DE">
        <w:t>tRNA</w:t>
      </w:r>
      <w:proofErr w:type="spellEnd"/>
      <w:r w:rsidR="005976DE">
        <w:t xml:space="preserve"> </w:t>
      </w:r>
      <w:proofErr w:type="spellStart"/>
      <w:r w:rsidR="005976DE">
        <w:t>synthetase</w:t>
      </w:r>
      <w:proofErr w:type="spellEnd"/>
      <w:r w:rsidR="005976DE">
        <w:t xml:space="preserve">. </w:t>
      </w:r>
    </w:p>
    <w:p w14:paraId="37E02F3C" w14:textId="77777777" w:rsidR="001B7A61" w:rsidRDefault="005976DE">
      <w:r>
        <w:t xml:space="preserve">The first </w:t>
      </w:r>
      <w:proofErr w:type="spellStart"/>
      <w:r>
        <w:t>tRNA</w:t>
      </w:r>
      <w:proofErr w:type="spellEnd"/>
      <w:r>
        <w:t xml:space="preserve"> (</w:t>
      </w:r>
      <w:proofErr w:type="spellStart"/>
      <w:r>
        <w:t>tRNAi</w:t>
      </w:r>
      <w:r>
        <w:rPr>
          <w:sz w:val="13"/>
          <w:szCs w:val="13"/>
          <w:vertAlign w:val="superscript"/>
        </w:rPr>
        <w:t>Met</w:t>
      </w:r>
      <w:proofErr w:type="spellEnd"/>
      <w:r>
        <w:t>) begins in the P</w:t>
      </w:r>
      <w:r w:rsidR="005B677A">
        <w:t>-</w:t>
      </w:r>
      <w:r>
        <w:t>site of the ribosome, and this creates an initiation complex with a free A-site ready to accept the next aminoacyl-</w:t>
      </w:r>
      <w:proofErr w:type="spellStart"/>
      <w:r>
        <w:t>tRNA</w:t>
      </w:r>
      <w:proofErr w:type="spellEnd"/>
      <w:r>
        <w:t xml:space="preserve"> (aka ‘charged’ </w:t>
      </w:r>
      <w:proofErr w:type="spellStart"/>
      <w:r>
        <w:t>tRNA</w:t>
      </w:r>
      <w:proofErr w:type="spellEnd"/>
      <w:r>
        <w:t xml:space="preserve">) that matches the first codon after the start codon. Every new, charged </w:t>
      </w:r>
      <w:proofErr w:type="spellStart"/>
      <w:r>
        <w:t>tRNA</w:t>
      </w:r>
      <w:proofErr w:type="spellEnd"/>
      <w:r>
        <w:t xml:space="preserve"> after the initiator </w:t>
      </w:r>
      <w:proofErr w:type="spellStart"/>
      <w:r>
        <w:t>tRNA</w:t>
      </w:r>
      <w:proofErr w:type="spellEnd"/>
      <w:r>
        <w:t xml:space="preserve"> enters the ribosome through the A-site. </w:t>
      </w:r>
    </w:p>
    <w:p w14:paraId="2E80F31B" w14:textId="77777777" w:rsidR="001B7A61" w:rsidRDefault="005976DE">
      <w:r>
        <w:t>The aminoacyl-</w:t>
      </w:r>
      <w:proofErr w:type="spellStart"/>
      <w:r>
        <w:t>tRNA</w:t>
      </w:r>
      <w:proofErr w:type="spellEnd"/>
      <w:r>
        <w:t xml:space="preserve"> with an anticodon complementary to the A-site codon lands in the A-site. A peptide bond is formed between the amino group of the A-site amino acid and the carboxyl group of the amino acid in the P-site</w:t>
      </w:r>
      <w:r w:rsidRPr="00206AD0">
        <w:t xml:space="preserve">. The formation of the peptide bond is catalyzed by </w:t>
      </w:r>
      <w:r w:rsidRPr="00206AD0">
        <w:rPr>
          <w:b/>
        </w:rPr>
        <w:t>peptidyl transferase</w:t>
      </w:r>
      <w:r w:rsidRPr="00206AD0">
        <w:t xml:space="preserve">, an RNA-based enzyme (ribozyme) that is </w:t>
      </w:r>
      <w:r w:rsidR="005B677A" w:rsidRPr="00206AD0">
        <w:t>part of</w:t>
      </w:r>
      <w:r w:rsidRPr="00206AD0">
        <w:t xml:space="preserve"> the large </w:t>
      </w:r>
      <w:proofErr w:type="spellStart"/>
      <w:r w:rsidR="005B677A" w:rsidRPr="00206AD0">
        <w:t>rRNA</w:t>
      </w:r>
      <w:proofErr w:type="spellEnd"/>
      <w:r w:rsidRPr="00206AD0">
        <w:t xml:space="preserve"> subunit. The</w:t>
      </w:r>
      <w:r>
        <w:t xml:space="preserve"> energy for the peptide bond formation comes from GTP hydrolysis, which is catalyzed by a separate elongation factor.</w:t>
      </w:r>
    </w:p>
    <w:p w14:paraId="23FB1246" w14:textId="77777777" w:rsidR="001B7A61" w:rsidRDefault="005976DE">
      <w:r>
        <w:lastRenderedPageBreak/>
        <w:t xml:space="preserve">Catalyzing the formation of a peptide bond removes the covalent bond connecting the growing polypeptide chain to the </w:t>
      </w:r>
      <w:proofErr w:type="spellStart"/>
      <w:r>
        <w:t>tRNA</w:t>
      </w:r>
      <w:proofErr w:type="spellEnd"/>
      <w:r>
        <w:t xml:space="preserve"> in the P-site. The growing polypeptide chain is then transferred to the amino end of the amino acid that is connected to the </w:t>
      </w:r>
      <w:proofErr w:type="spellStart"/>
      <w:r>
        <w:t>tRNA</w:t>
      </w:r>
      <w:proofErr w:type="spellEnd"/>
      <w:r>
        <w:t xml:space="preserve"> that was in the A-site. The A-site </w:t>
      </w:r>
      <w:proofErr w:type="spellStart"/>
      <w:r>
        <w:t>tRNA</w:t>
      </w:r>
      <w:proofErr w:type="spellEnd"/>
      <w:r>
        <w:t xml:space="preserve"> becomes translocated or moved into the P-site, and the </w:t>
      </w:r>
      <w:proofErr w:type="spellStart"/>
      <w:r>
        <w:t>tRNA</w:t>
      </w:r>
      <w:proofErr w:type="spellEnd"/>
      <w:r>
        <w:t xml:space="preserve"> that was in the P-site is now uncharged and it exits the ribosome through the E-site</w:t>
      </w:r>
      <w:r w:rsidR="00AC39E6">
        <w:t xml:space="preserve"> (Fig 4-12)</w:t>
      </w:r>
      <w:r>
        <w:t>.</w:t>
      </w:r>
    </w:p>
    <w:p w14:paraId="0842A22B" w14:textId="77777777" w:rsidR="001B3D69" w:rsidRDefault="005976DE">
      <w:r>
        <w:t>The ribosome’s A-site is now shifted three nucleotides down the mRNA. A new aminoacyl-</w:t>
      </w:r>
      <w:proofErr w:type="spellStart"/>
      <w:r>
        <w:t>tRNA</w:t>
      </w:r>
      <w:proofErr w:type="spellEnd"/>
      <w:r>
        <w:t xml:space="preserve"> with an anticodon complementary to the new A-site codon enters the ribosome at the A-site, and the elongation process repeats itself. The energy for each step of the ribosome is donated by an elongation factor that hydrolyzes GTP to GDP. </w:t>
      </w:r>
    </w:p>
    <w:p w14:paraId="71F8DB7F" w14:textId="62985004" w:rsidR="001B7A61" w:rsidRDefault="005976DE" w:rsidP="001B3D69">
      <w:pPr>
        <w:jc w:val="center"/>
      </w:pPr>
      <w:r>
        <w:rPr>
          <w:noProof/>
        </w:rPr>
        <w:drawing>
          <wp:anchor distT="0" distB="0" distL="114300" distR="114300" simplePos="0" relativeHeight="251670528" behindDoc="0" locked="0" layoutInCell="1" allowOverlap="1" wp14:anchorId="05704EAA" wp14:editId="5DC23E72">
            <wp:simplePos x="0" y="0"/>
            <wp:positionH relativeFrom="column">
              <wp:posOffset>-1905</wp:posOffset>
            </wp:positionH>
            <wp:positionV relativeFrom="paragraph">
              <wp:posOffset>0</wp:posOffset>
            </wp:positionV>
            <wp:extent cx="6496050" cy="4419600"/>
            <wp:effectExtent l="0" t="0" r="0" b="0"/>
            <wp:wrapTopAndBottom/>
            <wp:docPr id="50" name="image11.png" descr="A tRNA will enter into the A site of the ribosome and be checked by base pairing between the codon and anticodon. The amino acid in the P-site will be covalently attached to the amino acid in the A-site. The ribosome will translocate and the newly uncharged amino acid will leave out of the E-site, the tRNA that was in the A-site will now be in the P-site and a new, charged-tRNA can enter into the A-site. The cycle repeats." title="Figure 4-12:  Elongation of a polypeptide. "/>
            <wp:cNvGraphicFramePr/>
            <a:graphic xmlns:a="http://schemas.openxmlformats.org/drawingml/2006/main">
              <a:graphicData uri="http://schemas.openxmlformats.org/drawingml/2006/picture">
                <pic:pic xmlns:pic="http://schemas.openxmlformats.org/drawingml/2006/picture">
                  <pic:nvPicPr>
                    <pic:cNvPr id="0" name="image11.png" descr="A tRNA will enter into the A site of the ribosome and be checked by base pairing between the codon and anticodon. The amino acid in the P-site will be covalently attached to the amino acid in the A-site. The ribosome will translocate and the newly uncharged amino acid will leave out of the E-site, the tRNA that was in the A-site will now be in the P-site and a new, charged-tRNA can enter into the A-site. The cycle repeats."/>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6496050" cy="4419600"/>
                    </a:xfrm>
                    <a:prstGeom prst="rect">
                      <a:avLst/>
                    </a:prstGeom>
                    <a:ln/>
                  </pic:spPr>
                </pic:pic>
              </a:graphicData>
            </a:graphic>
          </wp:anchor>
        </w:drawing>
      </w:r>
    </w:p>
    <w:p w14:paraId="50DA838B" w14:textId="7FE272C7" w:rsidR="001B7A61" w:rsidRDefault="005976DE">
      <w:pPr>
        <w:pBdr>
          <w:top w:val="nil"/>
          <w:left w:val="nil"/>
          <w:bottom w:val="nil"/>
          <w:right w:val="nil"/>
          <w:between w:val="nil"/>
        </w:pBdr>
        <w:spacing w:before="120" w:line="240" w:lineRule="auto"/>
        <w:rPr>
          <w:rFonts w:ascii="Times New Roman" w:eastAsia="Times New Roman" w:hAnsi="Times New Roman" w:cs="Times New Roman"/>
          <w:color w:val="000000"/>
          <w:sz w:val="24"/>
          <w:szCs w:val="24"/>
        </w:rPr>
      </w:pPr>
      <w:r>
        <w:rPr>
          <w:b/>
          <w:color w:val="000000"/>
          <w:sz w:val="18"/>
          <w:szCs w:val="18"/>
        </w:rPr>
        <w:t xml:space="preserve">Figure </w:t>
      </w:r>
      <w:r>
        <w:rPr>
          <w:b/>
          <w:sz w:val="18"/>
          <w:szCs w:val="18"/>
        </w:rPr>
        <w:t>4-</w:t>
      </w:r>
      <w:r w:rsidR="00AC39E6">
        <w:rPr>
          <w:b/>
          <w:color w:val="000000"/>
          <w:sz w:val="18"/>
          <w:szCs w:val="18"/>
        </w:rPr>
        <w:t>12</w:t>
      </w:r>
      <w:r>
        <w:rPr>
          <w:b/>
          <w:color w:val="000000"/>
          <w:sz w:val="18"/>
          <w:szCs w:val="18"/>
        </w:rPr>
        <w:t xml:space="preserve">:  Elongation of a polypeptide. </w:t>
      </w:r>
      <w:r>
        <w:rPr>
          <w:color w:val="000000"/>
          <w:sz w:val="18"/>
          <w:szCs w:val="18"/>
        </w:rPr>
        <w:t xml:space="preserve">A </w:t>
      </w:r>
      <w:proofErr w:type="spellStart"/>
      <w:r>
        <w:rPr>
          <w:color w:val="000000"/>
          <w:sz w:val="18"/>
          <w:szCs w:val="18"/>
        </w:rPr>
        <w:t>tRNA</w:t>
      </w:r>
      <w:proofErr w:type="spellEnd"/>
      <w:r>
        <w:rPr>
          <w:color w:val="000000"/>
          <w:sz w:val="18"/>
          <w:szCs w:val="18"/>
        </w:rPr>
        <w:t xml:space="preserve"> will enter into the A site of the ribosome and be checked by base pairing between the codon and anticodon. The amino acid in the P-site will be covalently attached to the amino acid in the A-site. The ribosome will translocate and the newly uncharged amino acid will leave out of the E-site, the </w:t>
      </w:r>
      <w:proofErr w:type="spellStart"/>
      <w:r>
        <w:rPr>
          <w:color w:val="000000"/>
          <w:sz w:val="18"/>
          <w:szCs w:val="18"/>
        </w:rPr>
        <w:t>tRNA</w:t>
      </w:r>
      <w:proofErr w:type="spellEnd"/>
      <w:r>
        <w:rPr>
          <w:color w:val="000000"/>
          <w:sz w:val="18"/>
          <w:szCs w:val="18"/>
        </w:rPr>
        <w:t xml:space="preserve"> that was in the A-site will now be in the P-site and a new, charged-</w:t>
      </w:r>
      <w:proofErr w:type="spellStart"/>
      <w:r>
        <w:rPr>
          <w:color w:val="000000"/>
          <w:sz w:val="18"/>
          <w:szCs w:val="18"/>
        </w:rPr>
        <w:t>tRNA</w:t>
      </w:r>
      <w:proofErr w:type="spellEnd"/>
      <w:r>
        <w:rPr>
          <w:color w:val="000000"/>
          <w:sz w:val="18"/>
          <w:szCs w:val="18"/>
        </w:rPr>
        <w:t xml:space="preserve"> can enter into the A-site. The cycle repeats.</w:t>
      </w:r>
    </w:p>
    <w:p w14:paraId="69F54A47" w14:textId="77777777" w:rsidR="001B7A61" w:rsidRDefault="001B7A61"/>
    <w:p w14:paraId="022F7D62" w14:textId="77777777" w:rsidR="001B7A61" w:rsidRDefault="005976DE">
      <w:pPr>
        <w:pStyle w:val="Heading1"/>
      </w:pPr>
      <w:r>
        <w:rPr>
          <w:color w:val="000000"/>
        </w:rPr>
        <w:lastRenderedPageBreak/>
        <w:t>Translation Termination</w:t>
      </w:r>
    </w:p>
    <w:p w14:paraId="72E9C82E" w14:textId="066FDEC4" w:rsidR="001B7A61" w:rsidRDefault="005976DE">
      <w:r>
        <w:t xml:space="preserve">Interestingly, termination does not require </w:t>
      </w:r>
      <w:proofErr w:type="spellStart"/>
      <w:proofErr w:type="gramStart"/>
      <w:r>
        <w:t>tRNAs</w:t>
      </w:r>
      <w:proofErr w:type="spellEnd"/>
      <w:proofErr w:type="gramEnd"/>
      <w:r>
        <w:t xml:space="preserve">; there is no such thing as a ‘stop’ </w:t>
      </w:r>
      <w:proofErr w:type="spellStart"/>
      <w:r>
        <w:t>tRNA</w:t>
      </w:r>
      <w:proofErr w:type="spellEnd"/>
      <w:r>
        <w:t xml:space="preserve">; therefore, there are no </w:t>
      </w:r>
      <w:proofErr w:type="spellStart"/>
      <w:r>
        <w:t>tRNAs</w:t>
      </w:r>
      <w:proofErr w:type="spellEnd"/>
      <w:r>
        <w:t xml:space="preserve"> that bind to the three stop codons. Instead, the cell provides proteins called Release Factors (RF) to te</w:t>
      </w:r>
      <w:r w:rsidR="007C30AA">
        <w:t>rminate translation (Fig 4-13</w:t>
      </w:r>
      <w:r>
        <w:t xml:space="preserve">). Termination occurs at the end of the last exon. When the ribosome comes to a stop codon (UAA, UAG, or UGA) an RF recognizes the sequence.  The binding of the RF causes the ribosome peptidyl transferase to add a water molecule to the carboxyl end of the most recently added amino acid. This causes the covalent bond between the last amino acid and its </w:t>
      </w:r>
      <w:proofErr w:type="spellStart"/>
      <w:r>
        <w:t>tRNA</w:t>
      </w:r>
      <w:proofErr w:type="spellEnd"/>
      <w:r>
        <w:t xml:space="preserve"> to be broken, and the newly-made polypeptide is released. The small and large ribosomal subunits dissociate from the mRNA and from each other; they are recruited almost immediately into another translation initiation complex. After the mRNA has been translated many times, the mRNA is degraded so the nucleotides can be reused in another transcription reaction. </w:t>
      </w:r>
    </w:p>
    <w:p w14:paraId="0DB173AB" w14:textId="48EFCE51" w:rsidR="001B7A61" w:rsidRDefault="0031162E" w:rsidP="0031162E">
      <w:pPr>
        <w:pBdr>
          <w:top w:val="nil"/>
          <w:left w:val="nil"/>
          <w:bottom w:val="nil"/>
          <w:right w:val="nil"/>
          <w:between w:val="nil"/>
        </w:pBdr>
        <w:spacing w:before="120" w:line="240" w:lineRule="auto"/>
        <w:jc w:val="center"/>
        <w:rPr>
          <w:b/>
          <w:sz w:val="18"/>
          <w:szCs w:val="18"/>
        </w:rPr>
      </w:pPr>
      <w:r>
        <w:rPr>
          <w:noProof/>
        </w:rPr>
        <w:drawing>
          <wp:anchor distT="0" distB="0" distL="114300" distR="114300" simplePos="0" relativeHeight="251671552" behindDoc="0" locked="0" layoutInCell="1" allowOverlap="1" wp14:anchorId="2D5A348E" wp14:editId="07EE5DDE">
            <wp:simplePos x="0" y="0"/>
            <wp:positionH relativeFrom="column">
              <wp:posOffset>1407795</wp:posOffset>
            </wp:positionH>
            <wp:positionV relativeFrom="paragraph">
              <wp:posOffset>0</wp:posOffset>
            </wp:positionV>
            <wp:extent cx="3679508" cy="4322216"/>
            <wp:effectExtent l="0" t="0" r="0" b="2540"/>
            <wp:wrapTopAndBottom/>
            <wp:docPr id="49" name="image13.png" descr="A release factor enters the A-site causing the bond between the last tRNA and its amino acid to be broken, releasing the polypeptide and the tRNA. The ribosome disassociates and can be reused in a new process of translation." title="Figure 4-13: Termination of translation"/>
            <wp:cNvGraphicFramePr/>
            <a:graphic xmlns:a="http://schemas.openxmlformats.org/drawingml/2006/main">
              <a:graphicData uri="http://schemas.openxmlformats.org/drawingml/2006/picture">
                <pic:pic xmlns:pic="http://schemas.openxmlformats.org/drawingml/2006/picture">
                  <pic:nvPicPr>
                    <pic:cNvPr id="0" name="image13.png" descr="A release factor enters the A-site causing the bond between the last tRNA and its amino acid to be broken, releasing the polypeptide and the tRNA. The ribosome disassociates and can be reused in a new process of translation."/>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3679508" cy="4322216"/>
                    </a:xfrm>
                    <a:prstGeom prst="rect">
                      <a:avLst/>
                    </a:prstGeom>
                    <a:ln/>
                  </pic:spPr>
                </pic:pic>
              </a:graphicData>
            </a:graphic>
          </wp:anchor>
        </w:drawing>
      </w:r>
    </w:p>
    <w:p w14:paraId="6BAF2157" w14:textId="4EC24B81" w:rsidR="001B7A61" w:rsidRDefault="005976DE" w:rsidP="00206AD0">
      <w:pPr>
        <w:pBdr>
          <w:top w:val="nil"/>
          <w:left w:val="nil"/>
          <w:bottom w:val="nil"/>
          <w:right w:val="nil"/>
          <w:between w:val="nil"/>
        </w:pBdr>
        <w:spacing w:before="120" w:line="240" w:lineRule="auto"/>
        <w:rPr>
          <w:color w:val="000000"/>
          <w:sz w:val="18"/>
          <w:szCs w:val="18"/>
        </w:rPr>
      </w:pPr>
      <w:r>
        <w:rPr>
          <w:b/>
          <w:color w:val="000000"/>
          <w:sz w:val="18"/>
          <w:szCs w:val="18"/>
        </w:rPr>
        <w:t xml:space="preserve">Figure </w:t>
      </w:r>
      <w:r>
        <w:rPr>
          <w:b/>
          <w:sz w:val="18"/>
          <w:szCs w:val="18"/>
        </w:rPr>
        <w:t>4-</w:t>
      </w:r>
      <w:r w:rsidR="007C30AA">
        <w:rPr>
          <w:b/>
          <w:color w:val="000000"/>
          <w:sz w:val="18"/>
          <w:szCs w:val="18"/>
        </w:rPr>
        <w:t>13</w:t>
      </w:r>
      <w:r>
        <w:rPr>
          <w:b/>
          <w:color w:val="000000"/>
          <w:sz w:val="18"/>
          <w:szCs w:val="18"/>
        </w:rPr>
        <w:t>: Termination of translation.</w:t>
      </w:r>
      <w:r>
        <w:rPr>
          <w:color w:val="000000"/>
          <w:sz w:val="18"/>
          <w:szCs w:val="18"/>
        </w:rPr>
        <w:t xml:space="preserve"> A release factor enters the A-site causing the bond between the last </w:t>
      </w:r>
      <w:proofErr w:type="spellStart"/>
      <w:r>
        <w:rPr>
          <w:color w:val="000000"/>
          <w:sz w:val="18"/>
          <w:szCs w:val="18"/>
        </w:rPr>
        <w:t>tRNA</w:t>
      </w:r>
      <w:proofErr w:type="spellEnd"/>
      <w:r>
        <w:rPr>
          <w:color w:val="000000"/>
          <w:sz w:val="18"/>
          <w:szCs w:val="18"/>
        </w:rPr>
        <w:t xml:space="preserve"> and its amino acid to be broken, releasing the polypeptide and the </w:t>
      </w:r>
      <w:proofErr w:type="spellStart"/>
      <w:r>
        <w:rPr>
          <w:color w:val="000000"/>
          <w:sz w:val="18"/>
          <w:szCs w:val="18"/>
        </w:rPr>
        <w:t>tRNA</w:t>
      </w:r>
      <w:proofErr w:type="spellEnd"/>
      <w:r>
        <w:rPr>
          <w:color w:val="000000"/>
          <w:sz w:val="18"/>
          <w:szCs w:val="18"/>
        </w:rPr>
        <w:t>. The ribosome disassociates and can be reused in a new process of translation.</w:t>
      </w:r>
    </w:p>
    <w:p w14:paraId="0ED76131" w14:textId="77777777" w:rsidR="0031162E" w:rsidRPr="00206AD0" w:rsidRDefault="0031162E" w:rsidP="00206AD0">
      <w:pPr>
        <w:pBdr>
          <w:top w:val="nil"/>
          <w:left w:val="nil"/>
          <w:bottom w:val="nil"/>
          <w:right w:val="nil"/>
          <w:between w:val="nil"/>
        </w:pBdr>
        <w:spacing w:before="120" w:line="240" w:lineRule="auto"/>
        <w:rPr>
          <w:rFonts w:ascii="Times New Roman" w:eastAsia="Times New Roman" w:hAnsi="Times New Roman" w:cs="Times New Roman"/>
          <w:color w:val="000000"/>
          <w:sz w:val="24"/>
          <w:szCs w:val="24"/>
        </w:rPr>
      </w:pPr>
    </w:p>
    <w:p w14:paraId="389EE59E" w14:textId="77777777" w:rsidR="001B7A61" w:rsidRDefault="005976DE">
      <w:pPr>
        <w:pStyle w:val="Heading2"/>
      </w:pPr>
      <w:r>
        <w:rPr>
          <w:color w:val="000000"/>
        </w:rPr>
        <w:lastRenderedPageBreak/>
        <w:t>Summary of Translation</w:t>
      </w:r>
    </w:p>
    <w:p w14:paraId="42DB9E2A" w14:textId="77777777" w:rsidR="001B7A61" w:rsidRDefault="005976DE">
      <w:r>
        <w:t xml:space="preserve">Translation in eukaryotes begins after the mRNA is exported from the nucleus into the cytoplasm. A number of initiation factors, the small subunit of the ribosome, and initiator </w:t>
      </w:r>
      <w:proofErr w:type="spellStart"/>
      <w:r>
        <w:t>tRNA</w:t>
      </w:r>
      <w:proofErr w:type="spellEnd"/>
      <w:r>
        <w:t xml:space="preserve"> assemble at the 5’-cap of the mRNA. Together these scan the mRNA for the first AUG. </w:t>
      </w:r>
      <w:proofErr w:type="gramStart"/>
      <w:r>
        <w:t>Binding</w:t>
      </w:r>
      <w:proofErr w:type="gramEnd"/>
      <w:r>
        <w:t xml:space="preserve"> of the AUG helps to assemble the large subunit of the ribosome. The initiation factors release and translation elongation commences. During initiation, the first </w:t>
      </w:r>
      <w:proofErr w:type="spellStart"/>
      <w:r>
        <w:t>tRNA</w:t>
      </w:r>
      <w:proofErr w:type="spellEnd"/>
      <w:r>
        <w:t xml:space="preserve"> binds to the P-site of the ribosome, which allows </w:t>
      </w:r>
      <w:proofErr w:type="spellStart"/>
      <w:r>
        <w:t>tRNA</w:t>
      </w:r>
      <w:proofErr w:type="spellEnd"/>
      <w:r>
        <w:t xml:space="preserve"> that binds to the second codon to enter into the A-site. A condensation reaction occurs in the active site of the ribosome in the P-site that connects the amino acid in the P and A-sites together. The first </w:t>
      </w:r>
      <w:proofErr w:type="spellStart"/>
      <w:r>
        <w:t>tRNA</w:t>
      </w:r>
      <w:proofErr w:type="spellEnd"/>
      <w:r>
        <w:t xml:space="preserve"> no longer has the methionine amino acid attached and is considered ‘uncharged’. The ribosome </w:t>
      </w:r>
      <w:proofErr w:type="spellStart"/>
      <w:r>
        <w:t>translocates</w:t>
      </w:r>
      <w:proofErr w:type="spellEnd"/>
      <w:r>
        <w:t xml:space="preserve"> (or moves down) one codon. This allows the uncharged </w:t>
      </w:r>
      <w:proofErr w:type="spellStart"/>
      <w:r>
        <w:t>tRNA</w:t>
      </w:r>
      <w:proofErr w:type="spellEnd"/>
      <w:r>
        <w:t xml:space="preserve"> to leave the ribosome through the E-site; the </w:t>
      </w:r>
      <w:proofErr w:type="spellStart"/>
      <w:r>
        <w:t>tRNA</w:t>
      </w:r>
      <w:proofErr w:type="spellEnd"/>
      <w:r>
        <w:t xml:space="preserve"> that was in the A-site moves into the P-site and the A-site is open once again for a new ‘charged’ </w:t>
      </w:r>
      <w:proofErr w:type="spellStart"/>
      <w:r>
        <w:t>tRNA</w:t>
      </w:r>
      <w:proofErr w:type="spellEnd"/>
      <w:r>
        <w:t xml:space="preserve"> to enter. This cycle repeats until the stop codon is reached. Termination occurs when the ribosome encounters a stop codon. A protein called a release factor interacts with the ribosome and recognizes the stop codon. It then breaks the covalent bond between the last </w:t>
      </w:r>
      <w:proofErr w:type="spellStart"/>
      <w:r>
        <w:t>tRNA</w:t>
      </w:r>
      <w:proofErr w:type="spellEnd"/>
      <w:r>
        <w:t xml:space="preserve"> and its amino acid releasing both from the ribosome and helping the subunits of the ribosome to dissociate. Fig</w:t>
      </w:r>
      <w:r w:rsidR="00872C23">
        <w:t>ure 4-14</w:t>
      </w:r>
      <w:r>
        <w:t xml:space="preserve"> illustrates the entire process.</w:t>
      </w:r>
    </w:p>
    <w:p w14:paraId="7E4F7AD5" w14:textId="77777777" w:rsidR="001B7A61" w:rsidRDefault="005976DE" w:rsidP="0031162E">
      <w:pPr>
        <w:pBdr>
          <w:top w:val="nil"/>
          <w:left w:val="nil"/>
          <w:bottom w:val="nil"/>
          <w:right w:val="nil"/>
          <w:between w:val="nil"/>
        </w:pBdr>
        <w:spacing w:before="120" w:line="240" w:lineRule="auto"/>
        <w:jc w:val="center"/>
        <w:rPr>
          <w:b/>
          <w:sz w:val="18"/>
          <w:szCs w:val="18"/>
        </w:rPr>
      </w:pPr>
      <w:r>
        <w:rPr>
          <w:noProof/>
        </w:rPr>
        <w:drawing>
          <wp:anchor distT="0" distB="0" distL="114300" distR="114300" simplePos="0" relativeHeight="251672576" behindDoc="0" locked="0" layoutInCell="1" allowOverlap="1" wp14:anchorId="5E93D341" wp14:editId="41B4711F">
            <wp:simplePos x="0" y="0"/>
            <wp:positionH relativeFrom="column">
              <wp:posOffset>45720</wp:posOffset>
            </wp:positionH>
            <wp:positionV relativeFrom="paragraph">
              <wp:posOffset>-2540</wp:posOffset>
            </wp:positionV>
            <wp:extent cx="6400800" cy="4102331"/>
            <wp:effectExtent l="0" t="0" r="0" b="0"/>
            <wp:wrapTopAndBottom/>
            <wp:docPr id="42" name="image4.png" descr="Translation consists of 1) initiation, 2) elongation, and 3) termination. The basic steps of all three processes are represented." title="Figure 4-14: Basic overview of the phases of translation. "/>
            <wp:cNvGraphicFramePr/>
            <a:graphic xmlns:a="http://schemas.openxmlformats.org/drawingml/2006/main">
              <a:graphicData uri="http://schemas.openxmlformats.org/drawingml/2006/picture">
                <pic:pic xmlns:pic="http://schemas.openxmlformats.org/drawingml/2006/picture">
                  <pic:nvPicPr>
                    <pic:cNvPr id="0" name="image4.png" descr="Translation consists of 1) initiation, 2) elongation, and 3) termination. The basic steps of all three processes are represented."/>
                    <pic:cNvPicPr preferRelativeResize="0"/>
                  </pic:nvPicPr>
                  <pic:blipFill>
                    <a:blip r:embed="rId22">
                      <a:extLst>
                        <a:ext uri="{28A0092B-C50C-407E-A947-70E740481C1C}">
                          <a14:useLocalDpi xmlns:a14="http://schemas.microsoft.com/office/drawing/2010/main" val="0"/>
                        </a:ext>
                      </a:extLst>
                    </a:blip>
                    <a:srcRect/>
                    <a:stretch>
                      <a:fillRect/>
                    </a:stretch>
                  </pic:blipFill>
                  <pic:spPr>
                    <a:xfrm>
                      <a:off x="0" y="0"/>
                      <a:ext cx="6400800" cy="4102331"/>
                    </a:xfrm>
                    <a:prstGeom prst="rect">
                      <a:avLst/>
                    </a:prstGeom>
                    <a:ln/>
                  </pic:spPr>
                </pic:pic>
              </a:graphicData>
            </a:graphic>
          </wp:anchor>
        </w:drawing>
      </w:r>
    </w:p>
    <w:p w14:paraId="4A284BD1" w14:textId="0E8C76CA" w:rsidR="005B677A" w:rsidRDefault="005976DE">
      <w:pPr>
        <w:pBdr>
          <w:top w:val="nil"/>
          <w:left w:val="nil"/>
          <w:bottom w:val="nil"/>
          <w:right w:val="nil"/>
          <w:between w:val="nil"/>
        </w:pBdr>
        <w:spacing w:before="120" w:line="240" w:lineRule="auto"/>
        <w:rPr>
          <w:color w:val="000000"/>
          <w:sz w:val="18"/>
          <w:szCs w:val="18"/>
        </w:rPr>
      </w:pPr>
      <w:r>
        <w:rPr>
          <w:b/>
          <w:color w:val="000000"/>
          <w:sz w:val="18"/>
          <w:szCs w:val="18"/>
        </w:rPr>
        <w:t xml:space="preserve">Figure </w:t>
      </w:r>
      <w:r>
        <w:rPr>
          <w:b/>
          <w:sz w:val="18"/>
          <w:szCs w:val="18"/>
        </w:rPr>
        <w:t>4-</w:t>
      </w:r>
      <w:r w:rsidR="00872C23">
        <w:rPr>
          <w:b/>
          <w:color w:val="000000"/>
          <w:sz w:val="18"/>
          <w:szCs w:val="18"/>
        </w:rPr>
        <w:t>14</w:t>
      </w:r>
      <w:r>
        <w:rPr>
          <w:b/>
          <w:color w:val="000000"/>
          <w:sz w:val="18"/>
          <w:szCs w:val="18"/>
        </w:rPr>
        <w:t xml:space="preserve">: Basic overview of the phases of translation. </w:t>
      </w:r>
      <w:r>
        <w:rPr>
          <w:color w:val="000000"/>
          <w:sz w:val="18"/>
          <w:szCs w:val="18"/>
        </w:rPr>
        <w:t>Translation consists of 1) initiation, 2) elongation, and 3) termination. The basic steps of all three processes are represented.</w:t>
      </w:r>
    </w:p>
    <w:p w14:paraId="3DB5D3DD" w14:textId="77777777" w:rsidR="001D50E0" w:rsidRPr="00206AD0" w:rsidRDefault="001D50E0">
      <w:pPr>
        <w:pBdr>
          <w:top w:val="nil"/>
          <w:left w:val="nil"/>
          <w:bottom w:val="nil"/>
          <w:right w:val="nil"/>
          <w:between w:val="nil"/>
        </w:pBdr>
        <w:spacing w:before="120" w:line="240" w:lineRule="auto"/>
        <w:rPr>
          <w:color w:val="000000"/>
          <w:sz w:val="18"/>
          <w:szCs w:val="18"/>
        </w:rPr>
      </w:pPr>
    </w:p>
    <w:p w14:paraId="06F1764F" w14:textId="77777777" w:rsidR="001B7A61" w:rsidRPr="00206AD0" w:rsidRDefault="00625E08" w:rsidP="005B677A">
      <w:pPr>
        <w:pStyle w:val="Heading2"/>
      </w:pPr>
      <w:r w:rsidRPr="00206AD0">
        <w:lastRenderedPageBreak/>
        <w:t>DNA to RNA to Protein one last time</w:t>
      </w:r>
    </w:p>
    <w:p w14:paraId="78545EF5" w14:textId="77777777" w:rsidR="00053523" w:rsidRPr="00206AD0" w:rsidRDefault="005B677A" w:rsidP="005B677A">
      <w:r w:rsidRPr="00206AD0">
        <w:t xml:space="preserve">After translation is completed we have a protein </w:t>
      </w:r>
      <w:r w:rsidR="00457249" w:rsidRPr="00206AD0">
        <w:t xml:space="preserve">which came </w:t>
      </w:r>
      <w:r w:rsidRPr="00206AD0">
        <w:t>from mRNA that was transcribed from DNA.</w:t>
      </w:r>
      <w:r w:rsidR="00053523" w:rsidRPr="00206AD0">
        <w:t xml:space="preserve"> This protein product will eventually be trafficked to the location where it does its job. More information on protein trafficking will be covered in chapter 9.</w:t>
      </w:r>
      <w:r w:rsidRPr="00206AD0">
        <w:t xml:space="preserve"> </w:t>
      </w:r>
    </w:p>
    <w:p w14:paraId="57CBC7ED" w14:textId="77777777" w:rsidR="00457249" w:rsidRPr="00206AD0" w:rsidRDefault="00625E08" w:rsidP="005B677A">
      <w:r w:rsidRPr="00206AD0">
        <w:t>Figure 4-1</w:t>
      </w:r>
      <w:r w:rsidR="00872C23">
        <w:t>5</w:t>
      </w:r>
      <w:r w:rsidRPr="00206AD0">
        <w:t xml:space="preserve"> illustrates the flow of this information and how the size of the genetic product gets smaller and smaller after each step. It is important to note that nucleic acids are </w:t>
      </w:r>
      <w:r w:rsidR="00457249" w:rsidRPr="00206AD0">
        <w:t>relatively large</w:t>
      </w:r>
      <w:r w:rsidRPr="00206AD0">
        <w:t xml:space="preserve"> in comparison to the typical protein. </w:t>
      </w:r>
      <w:r w:rsidR="00457249" w:rsidRPr="00206AD0">
        <w:t xml:space="preserve">It is a misconception to think proteins, because they do most of the functions of the cell, are larger than the DNA or RNA molecules that make them. </w:t>
      </w:r>
    </w:p>
    <w:p w14:paraId="3FC1B0BB" w14:textId="10E0CF65" w:rsidR="005B677A" w:rsidRPr="00206AD0" w:rsidRDefault="00625E08" w:rsidP="005B677A">
      <w:r w:rsidRPr="00206AD0">
        <w:t xml:space="preserve">Overall, in eukaryotes, a large amount of DNA is transcribed into mRNA. The mRNA is processed to add a 5’-cap, remove introns, and add a poly-A tail. Removal of </w:t>
      </w:r>
      <w:proofErr w:type="spellStart"/>
      <w:r w:rsidRPr="00206AD0">
        <w:t>intronic</w:t>
      </w:r>
      <w:proofErr w:type="spellEnd"/>
      <w:r w:rsidRPr="00206AD0">
        <w:t xml:space="preserve"> sequences greatly reduces the size of the mature mRNA (remember introns are typically much larger than exons). The mature mRNA is exported to the cytoplasm from the nucleus. In the cytoplasm the mRNA is translated, but two regions of the mRNA, the 3’-UTR and 5’-UTR remain untranslated. This doesn’t mean these sequences aren’t important; it has been noted these regions are </w:t>
      </w:r>
      <w:r w:rsidR="00457249" w:rsidRPr="00206AD0">
        <w:t>critical</w:t>
      </w:r>
      <w:r w:rsidRPr="00206AD0">
        <w:t xml:space="preserve"> for the process of export out of the nucleus, translation, and the mRNA’s stability. Only the region that incorporates the start and stop codons</w:t>
      </w:r>
      <w:r w:rsidR="00457249" w:rsidRPr="00206AD0">
        <w:t xml:space="preserve"> in the mRNA</w:t>
      </w:r>
      <w:r w:rsidRPr="00206AD0">
        <w:t xml:space="preserve"> are translated. </w:t>
      </w:r>
      <w:r w:rsidR="00457249" w:rsidRPr="00206AD0">
        <w:t>Overall this means t</w:t>
      </w:r>
      <w:r w:rsidRPr="00206AD0">
        <w:t>he protein product is much smaller than the mRNA for multiple reasons: 1) there are regions of the mRNA that are not translated (mentioned above)</w:t>
      </w:r>
      <w:r w:rsidR="00457249" w:rsidRPr="00206AD0">
        <w:t>;</w:t>
      </w:r>
      <w:r w:rsidRPr="00206AD0">
        <w:t xml:space="preserve"> 2) it takes three RNA nucleotides (a codon) to get one amino acid and 3) amino acids are typically </w:t>
      </w:r>
      <w:r w:rsidR="00457249" w:rsidRPr="00206AD0">
        <w:t>about much smaller (fewer atoms)</w:t>
      </w:r>
      <w:r w:rsidRPr="00206AD0">
        <w:t xml:space="preserve"> than a ribonucleotide.</w:t>
      </w:r>
      <w:r w:rsidR="00457249" w:rsidRPr="00206AD0">
        <w:t xml:space="preserve"> This size difference is ro</w:t>
      </w:r>
      <w:r w:rsidR="00872C23">
        <w:t>ughly illustrated in Figure 4-15</w:t>
      </w:r>
      <w:r w:rsidR="00457249" w:rsidRPr="00206AD0">
        <w:t>.</w:t>
      </w:r>
    </w:p>
    <w:p w14:paraId="04A5C36A" w14:textId="464EC0B4" w:rsidR="00457249" w:rsidRPr="00424694" w:rsidRDefault="0031162E" w:rsidP="0031162E">
      <w:pPr>
        <w:jc w:val="center"/>
        <w:rPr>
          <w:highlight w:val="yellow"/>
        </w:rPr>
      </w:pPr>
      <w:r>
        <w:rPr>
          <w:noProof/>
        </w:rPr>
        <w:drawing>
          <wp:anchor distT="0" distB="0" distL="114300" distR="114300" simplePos="0" relativeHeight="251673600" behindDoc="0" locked="0" layoutInCell="1" allowOverlap="1" wp14:anchorId="01190474" wp14:editId="6A48E0B2">
            <wp:simplePos x="0" y="0"/>
            <wp:positionH relativeFrom="column">
              <wp:posOffset>131445</wp:posOffset>
            </wp:positionH>
            <wp:positionV relativeFrom="paragraph">
              <wp:posOffset>-4445</wp:posOffset>
            </wp:positionV>
            <wp:extent cx="6229350" cy="2872105"/>
            <wp:effectExtent l="0" t="0" r="0" b="4445"/>
            <wp:wrapTopAndBottom/>
            <wp:docPr id="8" name="Picture 8" descr="A gene is transcribed into mRNA, which is processed. Notice the relative size of the gene compared to the mature mRNA (not to scale). After the mRNA is processed it is much smaller than the pre-mRNA, which is smaller in size compared to the original DNA sequence. The protein created after translation in the cytoplasm is even smaller and finally the protein folds into its three-dimensional structure. " title="Figure 4-15: Flow of genetic information from DNA to prot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extLst>
                        <a:ext uri="{28A0092B-C50C-407E-A947-70E740481C1C}">
                          <a14:useLocalDpi xmlns:a14="http://schemas.microsoft.com/office/drawing/2010/main" val="0"/>
                        </a:ext>
                      </a:extLst>
                    </a:blip>
                    <a:srcRect b="10783"/>
                    <a:stretch/>
                  </pic:blipFill>
                  <pic:spPr bwMode="auto">
                    <a:xfrm>
                      <a:off x="0" y="0"/>
                      <a:ext cx="6229350" cy="2872105"/>
                    </a:xfrm>
                    <a:prstGeom prst="rect">
                      <a:avLst/>
                    </a:prstGeom>
                    <a:ln>
                      <a:noFill/>
                    </a:ln>
                    <a:extLst>
                      <a:ext uri="{53640926-AAD7-44D8-BBD7-CCE9431645EC}">
                        <a14:shadowObscured xmlns:a14="http://schemas.microsoft.com/office/drawing/2010/main"/>
                      </a:ext>
                    </a:extLst>
                  </pic:spPr>
                </pic:pic>
              </a:graphicData>
            </a:graphic>
          </wp:anchor>
        </w:drawing>
      </w:r>
    </w:p>
    <w:p w14:paraId="664665F0" w14:textId="77777777" w:rsidR="001B7A61" w:rsidRPr="006100DD" w:rsidRDefault="00457249" w:rsidP="006100DD">
      <w:pPr>
        <w:spacing w:line="240" w:lineRule="auto"/>
        <w:rPr>
          <w:b/>
          <w:sz w:val="18"/>
        </w:rPr>
      </w:pPr>
      <w:r w:rsidRPr="006100DD">
        <w:rPr>
          <w:b/>
          <w:sz w:val="18"/>
        </w:rPr>
        <w:t>Figure 4-</w:t>
      </w:r>
      <w:r w:rsidR="00A06164" w:rsidRPr="006100DD">
        <w:rPr>
          <w:b/>
          <w:sz w:val="18"/>
        </w:rPr>
        <w:t>1</w:t>
      </w:r>
      <w:r w:rsidR="00872C23" w:rsidRPr="006100DD">
        <w:rPr>
          <w:b/>
          <w:sz w:val="18"/>
        </w:rPr>
        <w:t>5</w:t>
      </w:r>
      <w:r w:rsidRPr="006100DD">
        <w:rPr>
          <w:b/>
          <w:sz w:val="18"/>
        </w:rPr>
        <w:t>: Flow of genetic information from DNA to protein.</w:t>
      </w:r>
      <w:r w:rsidRPr="006100DD">
        <w:rPr>
          <w:sz w:val="18"/>
        </w:rPr>
        <w:t xml:space="preserve"> A gene is transcribed into mRNA, which is processed. Notice the relative size of the gene compared to the mature mRNA (not to scale). After the mRNA is processed it is much smaller than the pre-mRNA, which is smaller in size compared to the original DNA sequence. </w:t>
      </w:r>
      <w:r w:rsidR="00424694" w:rsidRPr="006100DD">
        <w:rPr>
          <w:sz w:val="18"/>
        </w:rPr>
        <w:t>The protein created after translation in the cytoplasm is even smaller and finally the protein folds into its three-dimensional structure.</w:t>
      </w:r>
      <w:r w:rsidR="005976DE" w:rsidRPr="006100DD">
        <w:rPr>
          <w:sz w:val="18"/>
        </w:rPr>
        <w:t xml:space="preserve"> </w:t>
      </w:r>
    </w:p>
    <w:p w14:paraId="09B25B35" w14:textId="77777777" w:rsidR="00A14C59" w:rsidRDefault="00A14C59"/>
    <w:p w14:paraId="35C19D60" w14:textId="460A06C4" w:rsidR="001B7A61" w:rsidRDefault="005976DE">
      <w:r>
        <w:t>Associated Videos:</w:t>
      </w:r>
    </w:p>
    <w:p w14:paraId="5FBF4902" w14:textId="3F630E58" w:rsidR="001B7A61" w:rsidRDefault="00535679">
      <w:pPr>
        <w:rPr>
          <w:color w:val="0000FF"/>
          <w:u w:val="single"/>
        </w:rPr>
      </w:pPr>
      <w:hyperlink r:id="rId24" w:history="1">
        <w:r w:rsidR="005976DE" w:rsidRPr="008D4396">
          <w:rPr>
            <w:rStyle w:val="Hyperlink"/>
          </w:rPr>
          <w:t xml:space="preserve">Charging the </w:t>
        </w:r>
        <w:proofErr w:type="spellStart"/>
        <w:r w:rsidR="005976DE" w:rsidRPr="008D4396">
          <w:rPr>
            <w:rStyle w:val="Hyperlink"/>
          </w:rPr>
          <w:t>tRNA</w:t>
        </w:r>
        <w:proofErr w:type="spellEnd"/>
      </w:hyperlink>
    </w:p>
    <w:p w14:paraId="4860C976" w14:textId="77777777" w:rsidR="001B7A61" w:rsidRDefault="001B7A61">
      <w:pPr>
        <w:spacing w:after="0" w:line="240" w:lineRule="auto"/>
      </w:pPr>
      <w:bookmarkStart w:id="1" w:name="_heading=h.30j0zll" w:colFirst="0" w:colLast="0"/>
      <w:bookmarkEnd w:id="1"/>
    </w:p>
    <w:p w14:paraId="441D97BF" w14:textId="77777777" w:rsidR="001B7A61" w:rsidRDefault="001B7A61">
      <w:pPr>
        <w:pBdr>
          <w:top w:val="nil"/>
          <w:left w:val="nil"/>
          <w:bottom w:val="nil"/>
          <w:right w:val="nil"/>
          <w:between w:val="nil"/>
        </w:pBdr>
        <w:spacing w:after="0" w:line="240" w:lineRule="auto"/>
        <w:jc w:val="left"/>
        <w:rPr>
          <w:color w:val="0000FF"/>
          <w:sz w:val="20"/>
          <w:szCs w:val="20"/>
          <w:u w:val="single"/>
        </w:rPr>
      </w:pPr>
    </w:p>
    <w:p w14:paraId="3E535919" w14:textId="77777777" w:rsidR="001B7A61" w:rsidRDefault="001B7A61"/>
    <w:sectPr w:rsidR="001B7A61">
      <w:pgSz w:w="12240" w:h="15840"/>
      <w:pgMar w:top="1008" w:right="1008" w:bottom="1008" w:left="1008"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panose1 w:val="020B07040202020202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S1MDc2MDAyMzIyNjBS0lEKTi0uzszPAykwrgUA9OMuLywAAAA="/>
  </w:docVars>
  <w:rsids>
    <w:rsidRoot w:val="001B7A61"/>
    <w:rsid w:val="00053523"/>
    <w:rsid w:val="00153EF6"/>
    <w:rsid w:val="001B3D69"/>
    <w:rsid w:val="001B7A61"/>
    <w:rsid w:val="001D50E0"/>
    <w:rsid w:val="00206AD0"/>
    <w:rsid w:val="0027251A"/>
    <w:rsid w:val="002C2730"/>
    <w:rsid w:val="0031162E"/>
    <w:rsid w:val="003C7574"/>
    <w:rsid w:val="00424694"/>
    <w:rsid w:val="00457249"/>
    <w:rsid w:val="00516148"/>
    <w:rsid w:val="00535679"/>
    <w:rsid w:val="005561BF"/>
    <w:rsid w:val="005976DE"/>
    <w:rsid w:val="005B677A"/>
    <w:rsid w:val="006100DD"/>
    <w:rsid w:val="00613B7A"/>
    <w:rsid w:val="00625E08"/>
    <w:rsid w:val="006735D2"/>
    <w:rsid w:val="007B2CE0"/>
    <w:rsid w:val="007C30AA"/>
    <w:rsid w:val="00872C23"/>
    <w:rsid w:val="008D4396"/>
    <w:rsid w:val="009877B0"/>
    <w:rsid w:val="00A06164"/>
    <w:rsid w:val="00A14C59"/>
    <w:rsid w:val="00A164BF"/>
    <w:rsid w:val="00AC39E6"/>
    <w:rsid w:val="00B07FF9"/>
    <w:rsid w:val="00CB4385"/>
    <w:rsid w:val="00CC2C7F"/>
    <w:rsid w:val="00D024A2"/>
    <w:rsid w:val="00E27E8B"/>
    <w:rsid w:val="00F97C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D4E06A"/>
  <w15:docId w15:val="{723E4CD6-DCEE-4355-980C-F5A3B5416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US" w:eastAsia="en-US" w:bidi="ar-SA"/>
      </w:rPr>
    </w:rPrDefault>
    <w:pPrDefault>
      <w:pPr>
        <w:spacing w:after="120" w:line="360"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47E8"/>
  </w:style>
  <w:style w:type="paragraph" w:styleId="Heading1">
    <w:name w:val="heading 1"/>
    <w:aliases w:val="Unit Title Level 1"/>
    <w:basedOn w:val="Normal"/>
    <w:next w:val="Normal"/>
    <w:link w:val="Heading1Char"/>
    <w:uiPriority w:val="9"/>
    <w:qFormat/>
    <w:rsid w:val="0061340B"/>
    <w:pPr>
      <w:keepNext/>
      <w:keepLines/>
      <w:spacing w:before="120"/>
      <w:outlineLvl w:val="0"/>
    </w:pPr>
    <w:rPr>
      <w:rFonts w:eastAsiaTheme="majorEastAsia" w:cstheme="majorBidi"/>
      <w:b/>
      <w:sz w:val="32"/>
      <w:szCs w:val="32"/>
    </w:rPr>
  </w:style>
  <w:style w:type="paragraph" w:styleId="Heading2">
    <w:name w:val="heading 2"/>
    <w:aliases w:val="Subtitle Level 2"/>
    <w:basedOn w:val="Normal"/>
    <w:next w:val="Normal"/>
    <w:link w:val="Heading2Char"/>
    <w:uiPriority w:val="9"/>
    <w:unhideWhenUsed/>
    <w:qFormat/>
    <w:rsid w:val="00BF05ED"/>
    <w:pPr>
      <w:keepNext/>
      <w:keepLines/>
      <w:spacing w:before="120"/>
      <w:outlineLvl w:val="1"/>
    </w:pPr>
    <w:rPr>
      <w:rFonts w:eastAsiaTheme="majorEastAsia" w:cstheme="majorBidi"/>
      <w:b/>
      <w:sz w:val="28"/>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pter Title"/>
    <w:basedOn w:val="Normal"/>
    <w:next w:val="Normal"/>
    <w:link w:val="TitleChar"/>
    <w:uiPriority w:val="10"/>
    <w:qFormat/>
    <w:rsid w:val="0061340B"/>
    <w:pPr>
      <w:spacing w:after="0"/>
      <w:contextualSpacing/>
    </w:pPr>
    <w:rPr>
      <w:rFonts w:eastAsiaTheme="majorEastAsia" w:cstheme="majorBidi"/>
      <w:b/>
      <w:spacing w:val="-10"/>
      <w:kern w:val="28"/>
      <w:sz w:val="56"/>
      <w:szCs w:val="56"/>
    </w:rPr>
  </w:style>
  <w:style w:type="character" w:customStyle="1" w:styleId="Heading1Char">
    <w:name w:val="Heading 1 Char"/>
    <w:aliases w:val="Unit Title Level 1 Char"/>
    <w:basedOn w:val="DefaultParagraphFont"/>
    <w:link w:val="Heading1"/>
    <w:uiPriority w:val="9"/>
    <w:rsid w:val="0061340B"/>
    <w:rPr>
      <w:rFonts w:ascii="Arial" w:eastAsiaTheme="majorEastAsia" w:hAnsi="Arial" w:cstheme="majorBidi"/>
      <w:b/>
      <w:sz w:val="32"/>
      <w:szCs w:val="32"/>
    </w:rPr>
  </w:style>
  <w:style w:type="character" w:customStyle="1" w:styleId="Heading2Char">
    <w:name w:val="Heading 2 Char"/>
    <w:aliases w:val="Subtitle Level 2 Char"/>
    <w:basedOn w:val="DefaultParagraphFont"/>
    <w:link w:val="Heading2"/>
    <w:uiPriority w:val="9"/>
    <w:rsid w:val="00BF05ED"/>
    <w:rPr>
      <w:rFonts w:ascii="Arial" w:eastAsiaTheme="majorEastAsia" w:hAnsi="Arial" w:cstheme="majorBidi"/>
      <w:b/>
      <w:sz w:val="28"/>
      <w:szCs w:val="26"/>
    </w:rPr>
  </w:style>
  <w:style w:type="character" w:customStyle="1" w:styleId="TitleChar">
    <w:name w:val="Title Char"/>
    <w:aliases w:val="Chapter Title Char"/>
    <w:basedOn w:val="DefaultParagraphFont"/>
    <w:link w:val="Title"/>
    <w:uiPriority w:val="10"/>
    <w:rsid w:val="0061340B"/>
    <w:rPr>
      <w:rFonts w:ascii="Arial" w:eastAsiaTheme="majorEastAsia" w:hAnsi="Arial" w:cstheme="majorBidi"/>
      <w:b/>
      <w:spacing w:val="-10"/>
      <w:kern w:val="28"/>
      <w:sz w:val="56"/>
      <w:szCs w:val="56"/>
    </w:rPr>
  </w:style>
  <w:style w:type="paragraph" w:styleId="Subtitle">
    <w:name w:val="Subtitle"/>
    <w:basedOn w:val="Normal"/>
    <w:next w:val="Normal"/>
    <w:link w:val="SubtitleChar"/>
    <w:uiPriority w:val="11"/>
    <w:qFormat/>
    <w:pPr>
      <w:spacing w:before="120" w:line="240" w:lineRule="auto"/>
      <w:jc w:val="left"/>
    </w:pPr>
    <w:rPr>
      <w:b/>
      <w:sz w:val="18"/>
      <w:szCs w:val="18"/>
    </w:rPr>
  </w:style>
  <w:style w:type="character" w:customStyle="1" w:styleId="SubtitleChar">
    <w:name w:val="Subtitle Char"/>
    <w:basedOn w:val="DefaultParagraphFont"/>
    <w:link w:val="Subtitle"/>
    <w:uiPriority w:val="11"/>
    <w:rsid w:val="008547E8"/>
    <w:rPr>
      <w:rFonts w:ascii="Arial" w:eastAsiaTheme="minorEastAsia" w:hAnsi="Arial"/>
      <w:b/>
      <w:sz w:val="18"/>
    </w:rPr>
  </w:style>
  <w:style w:type="character" w:styleId="SubtleEmphasis">
    <w:name w:val="Subtle Emphasis"/>
    <w:aliases w:val="Nucleic Acid Sequences"/>
    <w:basedOn w:val="DefaultParagraphFont"/>
    <w:uiPriority w:val="19"/>
    <w:rsid w:val="00A53E3E"/>
    <w:rPr>
      <w:rFonts w:ascii="Courier New" w:hAnsi="Courier New"/>
      <w:b w:val="0"/>
      <w:i w:val="0"/>
      <w:iCs/>
      <w:color w:val="404040" w:themeColor="text1" w:themeTint="BF"/>
      <w:sz w:val="22"/>
    </w:rPr>
  </w:style>
  <w:style w:type="character" w:styleId="Emphasis">
    <w:name w:val="Emphasis"/>
    <w:basedOn w:val="DefaultParagraphFont"/>
    <w:uiPriority w:val="20"/>
    <w:qFormat/>
    <w:rsid w:val="0061340B"/>
    <w:rPr>
      <w:rFonts w:ascii="Arial" w:hAnsi="Arial"/>
      <w:b/>
      <w:i/>
      <w:iCs/>
    </w:rPr>
  </w:style>
  <w:style w:type="character" w:styleId="Strong">
    <w:name w:val="Strong"/>
    <w:basedOn w:val="DefaultParagraphFont"/>
    <w:uiPriority w:val="22"/>
    <w:qFormat/>
    <w:rsid w:val="0061340B"/>
    <w:rPr>
      <w:rFonts w:ascii="Arial" w:hAnsi="Arial"/>
      <w:b/>
      <w:bCs/>
    </w:rPr>
  </w:style>
  <w:style w:type="paragraph" w:styleId="Quote">
    <w:name w:val="Quote"/>
    <w:basedOn w:val="Normal"/>
    <w:next w:val="Normal"/>
    <w:link w:val="QuoteChar"/>
    <w:uiPriority w:val="29"/>
    <w:qFormat/>
    <w:rsid w:val="0061340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1340B"/>
    <w:rPr>
      <w:rFonts w:ascii="Arial" w:hAnsi="Arial"/>
      <w:i/>
      <w:iCs/>
      <w:color w:val="404040" w:themeColor="text1" w:themeTint="BF"/>
    </w:rPr>
  </w:style>
  <w:style w:type="character" w:styleId="SubtleReference">
    <w:name w:val="Subtle Reference"/>
    <w:aliases w:val="Reference Font"/>
    <w:basedOn w:val="DefaultParagraphFont"/>
    <w:uiPriority w:val="31"/>
    <w:rsid w:val="00A53E3E"/>
    <w:rPr>
      <w:rFonts w:ascii="Arial" w:hAnsi="Arial"/>
      <w:caps w:val="0"/>
      <w:smallCaps w:val="0"/>
      <w:color w:val="5A5A5A" w:themeColor="text1" w:themeTint="A5"/>
      <w:spacing w:val="0"/>
      <w:w w:val="100"/>
      <w:sz w:val="20"/>
    </w:rPr>
  </w:style>
  <w:style w:type="character" w:styleId="IntenseReference">
    <w:name w:val="Intense Reference"/>
    <w:basedOn w:val="DefaultParagraphFont"/>
    <w:uiPriority w:val="32"/>
    <w:rsid w:val="0061340B"/>
    <w:rPr>
      <w:rFonts w:ascii="Arial" w:hAnsi="Arial"/>
      <w:b/>
      <w:bCs/>
      <w:smallCaps/>
      <w:color w:val="auto"/>
      <w:spacing w:val="5"/>
    </w:rPr>
  </w:style>
  <w:style w:type="character" w:styleId="BookTitle">
    <w:name w:val="Book Title"/>
    <w:basedOn w:val="DefaultParagraphFont"/>
    <w:uiPriority w:val="33"/>
    <w:rsid w:val="0061340B"/>
    <w:rPr>
      <w:rFonts w:ascii="Arial" w:hAnsi="Arial"/>
      <w:b/>
      <w:bCs/>
      <w:i/>
      <w:iCs/>
      <w:spacing w:val="5"/>
    </w:rPr>
  </w:style>
  <w:style w:type="paragraph" w:styleId="ListParagraph">
    <w:name w:val="List Paragraph"/>
    <w:basedOn w:val="Normal"/>
    <w:uiPriority w:val="34"/>
    <w:qFormat/>
    <w:rsid w:val="0061340B"/>
    <w:pPr>
      <w:ind w:left="720"/>
      <w:contextualSpacing/>
    </w:pPr>
  </w:style>
  <w:style w:type="paragraph" w:customStyle="1" w:styleId="UnitSub">
    <w:name w:val="Unit Sub"/>
    <w:aliases w:val="Subtitle Level 3"/>
    <w:basedOn w:val="Normal"/>
    <w:next w:val="Normal"/>
    <w:link w:val="UnitSubChar"/>
    <w:qFormat/>
    <w:rsid w:val="008547E8"/>
    <w:pPr>
      <w:contextualSpacing/>
    </w:pPr>
    <w:rPr>
      <w:rFonts w:ascii="Arial Bold" w:hAnsi="Arial Bold"/>
      <w:b/>
    </w:rPr>
  </w:style>
  <w:style w:type="paragraph" w:customStyle="1" w:styleId="Reference">
    <w:name w:val="Reference"/>
    <w:basedOn w:val="Normal"/>
    <w:link w:val="ReferenceChar"/>
    <w:qFormat/>
    <w:rsid w:val="00D56EEE"/>
    <w:pPr>
      <w:spacing w:after="0" w:line="240" w:lineRule="auto"/>
      <w:ind w:left="720" w:hanging="720"/>
      <w:jc w:val="left"/>
    </w:pPr>
    <w:rPr>
      <w:sz w:val="20"/>
    </w:rPr>
  </w:style>
  <w:style w:type="character" w:customStyle="1" w:styleId="UnitSubChar">
    <w:name w:val="Unit Sub Char"/>
    <w:aliases w:val="Subtitle Level 3 Char"/>
    <w:basedOn w:val="DefaultParagraphFont"/>
    <w:link w:val="UnitSub"/>
    <w:rsid w:val="008547E8"/>
    <w:rPr>
      <w:rFonts w:ascii="Arial Bold" w:hAnsi="Arial Bold"/>
      <w:b/>
    </w:rPr>
  </w:style>
  <w:style w:type="character" w:customStyle="1" w:styleId="NucleicAcids">
    <w:name w:val="Nucleic Acids"/>
    <w:uiPriority w:val="1"/>
    <w:rsid w:val="00D75114"/>
    <w:rPr>
      <w:rFonts w:ascii="Courier New" w:hAnsi="Courier New"/>
      <w:caps/>
      <w:smallCaps w:val="0"/>
      <w:sz w:val="20"/>
    </w:rPr>
  </w:style>
  <w:style w:type="character" w:customStyle="1" w:styleId="ReferenceChar">
    <w:name w:val="Reference Char"/>
    <w:basedOn w:val="DefaultParagraphFont"/>
    <w:link w:val="Reference"/>
    <w:rsid w:val="00D56EEE"/>
    <w:rPr>
      <w:rFonts w:ascii="Arial" w:hAnsi="Arial"/>
      <w:sz w:val="20"/>
    </w:rPr>
  </w:style>
  <w:style w:type="paragraph" w:customStyle="1" w:styleId="NAcids">
    <w:name w:val="NAcids"/>
    <w:next w:val="Normal"/>
    <w:qFormat/>
    <w:rsid w:val="002F437A"/>
    <w:rPr>
      <w:rFonts w:ascii="Courier New" w:hAnsi="Courier New"/>
      <w:sz w:val="20"/>
    </w:rPr>
  </w:style>
  <w:style w:type="paragraph" w:styleId="NormalWeb">
    <w:name w:val="Normal (Web)"/>
    <w:basedOn w:val="Normal"/>
    <w:uiPriority w:val="99"/>
    <w:semiHidden/>
    <w:unhideWhenUsed/>
    <w:rsid w:val="00DA0431"/>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DA0431"/>
    <w:rPr>
      <w:color w:val="0000FF"/>
      <w:u w:val="single"/>
    </w:rPr>
  </w:style>
  <w:style w:type="character" w:customStyle="1" w:styleId="os-title-label">
    <w:name w:val="os-title-label"/>
    <w:basedOn w:val="DefaultParagraphFont"/>
    <w:rsid w:val="00DA0431"/>
  </w:style>
  <w:style w:type="character" w:customStyle="1" w:styleId="os-number">
    <w:name w:val="os-number"/>
    <w:basedOn w:val="DefaultParagraphFont"/>
    <w:rsid w:val="00DA0431"/>
  </w:style>
  <w:style w:type="character" w:customStyle="1" w:styleId="os-divider">
    <w:name w:val="os-divider"/>
    <w:basedOn w:val="DefaultParagraphFont"/>
    <w:rsid w:val="00DA0431"/>
  </w:style>
  <w:style w:type="character" w:customStyle="1" w:styleId="os-caption">
    <w:name w:val="os-caption"/>
    <w:basedOn w:val="DefaultParagraphFont"/>
    <w:rsid w:val="00DA0431"/>
  </w:style>
  <w:style w:type="paragraph" w:customStyle="1" w:styleId="mt-align-center">
    <w:name w:val="mt-align-center"/>
    <w:basedOn w:val="Normal"/>
    <w:rsid w:val="00EB45C4"/>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mn">
    <w:name w:val="mn"/>
    <w:basedOn w:val="DefaultParagraphFont"/>
    <w:rsid w:val="00EB45C4"/>
  </w:style>
  <w:style w:type="character" w:customStyle="1" w:styleId="mjxassistivemathml">
    <w:name w:val="mjx_assistive_mathml"/>
    <w:basedOn w:val="DefaultParagraphFont"/>
    <w:rsid w:val="00EB45C4"/>
  </w:style>
  <w:style w:type="character" w:customStyle="1" w:styleId="mt-author-written">
    <w:name w:val="mt-author-written"/>
    <w:basedOn w:val="DefaultParagraphFont"/>
    <w:rsid w:val="00EB45C4"/>
  </w:style>
  <w:style w:type="table" w:styleId="TableGrid">
    <w:name w:val="Table Grid"/>
    <w:basedOn w:val="TableNormal"/>
    <w:uiPriority w:val="39"/>
    <w:rsid w:val="00EB45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pPr>
      <w:spacing w:after="0" w:line="240" w:lineRule="auto"/>
    </w:pPr>
    <w:tblPr>
      <w:tblStyleRowBandSize w:val="1"/>
      <w:tblStyleColBandSize w:val="1"/>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FF4B0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4B09"/>
    <w:rPr>
      <w:rFonts w:ascii="Segoe UI" w:hAnsi="Segoe UI" w:cs="Segoe UI"/>
      <w:sz w:val="18"/>
      <w:szCs w:val="18"/>
    </w:r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character" w:customStyle="1" w:styleId="UnresolvedMention">
    <w:name w:val="Unresolved Mention"/>
    <w:basedOn w:val="DefaultParagraphFont"/>
    <w:uiPriority w:val="99"/>
    <w:semiHidden/>
    <w:unhideWhenUsed/>
    <w:rsid w:val="008D439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4.png"/><Relationship Id="rId7" Type="http://schemas.openxmlformats.org/officeDocument/2006/relationships/webSettings" Target="webSetting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g"/><Relationship Id="rId24" Type="http://schemas.openxmlformats.org/officeDocument/2006/relationships/hyperlink" Target="https://vimeo.com/138715154" TargetMode="External"/><Relationship Id="rId5" Type="http://schemas.openxmlformats.org/officeDocument/2006/relationships/styles" Target="style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jpg"/><Relationship Id="rId19" Type="http://schemas.openxmlformats.org/officeDocument/2006/relationships/image" Target="media/image12.png"/><Relationship Id="rId4" Type="http://schemas.openxmlformats.org/officeDocument/2006/relationships/customXml" Target="../customXml/item4.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4.xml><?xml version="1.0" encoding="utf-8"?>
<go:gDocsCustomXmlDataStorage xmlns:go="http://customooxmlschemas.google.com/" xmlns:r="http://schemas.openxmlformats.org/officeDocument/2006/relationships">
  <go:docsCustomData xmlns:go="http://customooxmlschemas.google.com/" roundtripDataSignature="AMtx7mjt9zY+MzWu0beqdOOIh0/y3kD2Ww==">AMUW2mWRPNomYYksO5qTKvojycQrTxFV6J5ODEkWO5a7Hlkou89dGsiOeB81TOqqFI8MmURzmoMW+9Qux5NiGwBa4BTJLdK1govNalUNG1llpCTElmp4MfQjT6G2BpYpLqly+Rf2cJ/R</go:docsCustomData>
</go:gDocsCustomXmlDataStorage>
</file>

<file path=customXml/itemProps1.xml><?xml version="1.0" encoding="utf-8"?>
<ds:datastoreItem xmlns:ds="http://schemas.openxmlformats.org/officeDocument/2006/customXml" ds:itemID="{79932502-00E3-4EF6-ACBD-A763662E4949}">
  <ds:schemaRefs>
    <ds:schemaRef ds:uri="http://schemas.microsoft.com/sharepoint/v3/contenttype/forms"/>
  </ds:schemaRefs>
</ds:datastoreItem>
</file>

<file path=customXml/itemProps2.xml><?xml version="1.0" encoding="utf-8"?>
<ds:datastoreItem xmlns:ds="http://schemas.openxmlformats.org/officeDocument/2006/customXml" ds:itemID="{7C0713D8-3A94-4E74-B4D9-111CE77872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8751903-7243-4245-B0D8-4204A7FF8428}">
  <ds:schemaRefs>
    <ds:schemaRef ds:uri="http://schemas.microsoft.com/office/2006/metadata/properties"/>
    <ds:schemaRef ds:uri="http://schemas.microsoft.com/office/infopath/2007/PartnerControls"/>
    <ds:schemaRef ds:uri="http://schemas.microsoft.com/sharepoint/v4"/>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16</Pages>
  <Words>3522</Words>
  <Characters>20077</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Jennell Talley</dc:creator>
  <cp:lastModifiedBy>Shoshana Katzman</cp:lastModifiedBy>
  <cp:revision>15</cp:revision>
  <dcterms:created xsi:type="dcterms:W3CDTF">2020-12-04T20:28:00Z</dcterms:created>
  <dcterms:modified xsi:type="dcterms:W3CDTF">2020-12-08T00:24:00Z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