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t>SYLLABUS: STS 1101: Science, Technology, and Society</w:t>
      </w:r>
    </w:p>
    <w:p w:rsidR="006722D1" w:rsidRPr="006722D1" w:rsidRDefault="006722D1" w:rsidP="006722D1">
      <w:pPr>
        <w:spacing w:before="100" w:beforeAutospacing="1" w:after="0" w:line="240" w:lineRule="atLeast"/>
        <w:rPr>
          <w:rFonts w:ascii="Times New Roman" w:eastAsia="Times New Roman" w:hAnsi="Times New Roman" w:cs="Times New Roman"/>
          <w:color w:val="000000"/>
          <w:spacing w:val="-10"/>
          <w:sz w:val="27"/>
          <w:szCs w:val="27"/>
        </w:rPr>
      </w:pPr>
      <w:r w:rsidRPr="006722D1">
        <w:rPr>
          <w:rFonts w:ascii="Times New Roman" w:eastAsia="Times New Roman" w:hAnsi="Times New Roman" w:cs="Times New Roman"/>
          <w:color w:val="000000"/>
          <w:spacing w:val="-10"/>
          <w:sz w:val="28"/>
          <w:szCs w:val="28"/>
        </w:rPr>
        <w:t>Section 01: Wicked Problems through an Environmental Lens</w:t>
      </w:r>
    </w:p>
    <w:p w:rsidR="006722D1" w:rsidRPr="006722D1" w:rsidRDefault="006722D1" w:rsidP="006722D1">
      <w:pPr>
        <w:spacing w:before="100" w:beforeAutospacing="1" w:after="0" w:line="240" w:lineRule="atLeast"/>
        <w:rPr>
          <w:rFonts w:ascii="Times New Roman" w:eastAsia="Times New Roman" w:hAnsi="Times New Roman" w:cs="Times New Roman"/>
          <w:color w:val="000000"/>
          <w:spacing w:val="-10"/>
          <w:sz w:val="27"/>
          <w:szCs w:val="27"/>
        </w:rPr>
      </w:pPr>
      <w:r w:rsidRPr="006722D1">
        <w:rPr>
          <w:rFonts w:ascii="Times New Roman" w:eastAsia="Times New Roman" w:hAnsi="Times New Roman" w:cs="Times New Roman"/>
          <w:color w:val="000000"/>
          <w:spacing w:val="-10"/>
          <w:sz w:val="28"/>
          <w:szCs w:val="28"/>
        </w:rPr>
        <w:t>Marietta Campus, Engineering and Engineering Technology Building</w:t>
      </w:r>
    </w:p>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t>WHO, WHAT, WHEN, AND WHERE FOR YOUR STS 1101 COURSE:</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INSTRUCTOR INFORMATION</w:t>
      </w:r>
    </w:p>
    <w:p w:rsid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Pr>
          <w:rFonts w:ascii="Calibri" w:eastAsia="Times New Roman" w:hAnsi="Calibri" w:cs="Calibri"/>
          <w:color w:val="000000"/>
          <w:sz w:val="27"/>
          <w:szCs w:val="27"/>
        </w:rPr>
        <w:t>Instructor Name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Preferred means of contact:</w:t>
      </w:r>
      <w:r w:rsidRPr="006722D1">
        <w:rPr>
          <w:rFonts w:ascii="Calibri" w:eastAsia="Times New Roman" w:hAnsi="Calibri" w:cs="Calibri"/>
          <w:color w:val="000000"/>
          <w:sz w:val="27"/>
          <w:szCs w:val="27"/>
        </w:rPr>
        <w:br/>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 xml:space="preserve">Open Student Hours: </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Offic</w:t>
      </w:r>
      <w:r>
        <w:rPr>
          <w:rFonts w:ascii="Calibri" w:eastAsia="Times New Roman" w:hAnsi="Calibri" w:cs="Calibri"/>
          <w:color w:val="000000"/>
          <w:sz w:val="27"/>
          <w:szCs w:val="27"/>
        </w:rPr>
        <w:t xml:space="preserve">e: </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 xml:space="preserve">Phone/Voice mail: </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COMMUNICATION AND ASSIGNMENTS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Please use the email feature within BrightSpace (D2L) whenever possible. If necessary, you may also use your KSU student email account to email me at either of the KSU addresses listed above. Every effort will be made to respond to student emails to these accounts within 1 business day.</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The University provides all KSU students with an "official" email account with the</w:t>
      </w:r>
      <w:r w:rsidRPr="006722D1">
        <w:rPr>
          <w:rFonts w:ascii="Calibri" w:eastAsia="Times New Roman" w:hAnsi="Calibri" w:cs="Calibri"/>
          <w:color w:val="000000"/>
          <w:sz w:val="18"/>
          <w:szCs w:val="18"/>
        </w:rPr>
        <w:t> </w:t>
      </w:r>
      <w:r w:rsidRPr="006722D1">
        <w:rPr>
          <w:rFonts w:ascii="Calibri" w:eastAsia="Times New Roman" w:hAnsi="Calibri" w:cs="Calibri"/>
          <w:color w:val="000000"/>
          <w:sz w:val="27"/>
          <w:szCs w:val="27"/>
        </w:rPr>
        <w:t>address "students.kennesaw.edu" and "kennesaw.view.usg.edu" (in D2L). As a result of federal laws protecting</w:t>
      </w:r>
      <w:r w:rsidRPr="006722D1">
        <w:rPr>
          <w:rFonts w:ascii="Calibri" w:eastAsia="Times New Roman" w:hAnsi="Calibri" w:cs="Calibri"/>
          <w:color w:val="000000"/>
          <w:sz w:val="18"/>
          <w:szCs w:val="18"/>
        </w:rPr>
        <w:t> </w:t>
      </w:r>
      <w:r w:rsidRPr="006722D1">
        <w:rPr>
          <w:rFonts w:ascii="Calibri" w:eastAsia="Times New Roman" w:hAnsi="Calibri" w:cs="Calibri"/>
          <w:color w:val="000000"/>
          <w:sz w:val="27"/>
          <w:szCs w:val="27"/>
        </w:rPr>
        <w:t>educational information and other data, these are the only email accounts you should use to communicate with your instructor or other University officials. In compliance with FERPA policy, I will not respond to requests for student information coming from other accounts.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 xml:space="preserve">All assignments must be turned in to D2L as designated in the assignment instructions. If you are having issues with D2L that may keep you from meeting a </w:t>
      </w:r>
      <w:r w:rsidRPr="006722D1">
        <w:rPr>
          <w:rFonts w:ascii="Calibri" w:eastAsia="Times New Roman" w:hAnsi="Calibri" w:cs="Calibri"/>
          <w:color w:val="000000"/>
          <w:sz w:val="27"/>
          <w:szCs w:val="27"/>
        </w:rPr>
        <w:lastRenderedPageBreak/>
        <w:t>due date, you may email me an assignment to demonstrate that it was finished on-time. Be sure to explain </w:t>
      </w:r>
      <w:r w:rsidRPr="006722D1">
        <w:rPr>
          <w:rFonts w:ascii="Calibri" w:eastAsia="Times New Roman" w:hAnsi="Calibri" w:cs="Calibri"/>
          <w:i/>
          <w:iCs/>
          <w:color w:val="000000"/>
          <w:sz w:val="27"/>
          <w:szCs w:val="27"/>
        </w:rPr>
        <w:t>why</w:t>
      </w:r>
      <w:r w:rsidRPr="006722D1">
        <w:rPr>
          <w:rFonts w:ascii="Calibri" w:eastAsia="Times New Roman" w:hAnsi="Calibri" w:cs="Calibri"/>
          <w:color w:val="000000"/>
          <w:sz w:val="27"/>
          <w:szCs w:val="27"/>
        </w:rPr>
        <w:t> you are emailing your assignment!</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I make every effort to provide assessment and return assignments within 1 week, always through D2L. If there will be a delay in returning materials, I will always let you know.</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COURSE MEETING TIME AND LOCATION</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Hybrid—Remote Delivery Course: Units begin at 11:00 am on Tuesday and on-line assignments are due at 11:59 pm on Sunday. Units end (not begin) with a class meeting.</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shd w:val="clear" w:color="auto" w:fill="FFFFFF"/>
        </w:rPr>
        <w:t>Everything you would usually do for fully in-person class (reading, home-work and other assignments, interacting with other students and the instructor) is still required for both during and outside the weekly course meeting.</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shd w:val="clear" w:color="auto" w:fill="FFFFFF"/>
        </w:rPr>
        <w:t>All course content will be delivered through KSU’s standard Learning Management System, </w:t>
      </w:r>
      <w:hyperlink r:id="rId7" w:history="1">
        <w:r w:rsidRPr="006722D1">
          <w:rPr>
            <w:rFonts w:ascii="Calibri" w:eastAsia="Times New Roman" w:hAnsi="Calibri" w:cs="Calibri"/>
            <w:color w:val="0000FF"/>
            <w:sz w:val="27"/>
            <w:szCs w:val="27"/>
            <w:u w:val="single"/>
            <w:shd w:val="clear" w:color="auto" w:fill="FFFFFF"/>
          </w:rPr>
          <w:t>Brightspace (D2L).</w:t>
        </w:r>
      </w:hyperlink>
    </w:p>
    <w:p w:rsidR="006722D1" w:rsidRPr="006722D1" w:rsidRDefault="006722D1" w:rsidP="006722D1">
      <w:pPr>
        <w:spacing w:before="100" w:beforeAutospacing="1" w:after="0" w:line="240" w:lineRule="atLeast"/>
        <w:ind w:left="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access requires </w:t>
      </w:r>
      <w:hyperlink r:id="rId8" w:history="1">
        <w:r w:rsidRPr="006722D1">
          <w:rPr>
            <w:rFonts w:ascii="Calibri" w:eastAsia="Times New Roman" w:hAnsi="Calibri" w:cs="Calibri"/>
            <w:color w:val="0000FF"/>
            <w:sz w:val="27"/>
            <w:szCs w:val="27"/>
            <w:u w:val="single"/>
          </w:rPr>
          <w:t>Duo two-factor authentication</w:t>
        </w:r>
      </w:hyperlink>
      <w:r w:rsidRPr="006722D1">
        <w:rPr>
          <w:rFonts w:ascii="Calibri" w:eastAsia="Times New Roman" w:hAnsi="Calibri" w:cs="Calibri"/>
          <w:color w:val="000000"/>
          <w:sz w:val="27"/>
          <w:szCs w:val="27"/>
        </w:rPr>
        <w:t> so be sure you are ready for that.)</w:t>
      </w:r>
    </w:p>
    <w:p w:rsidR="006722D1" w:rsidRPr="006722D1" w:rsidRDefault="006722D1" w:rsidP="006722D1">
      <w:pPr>
        <w:spacing w:before="100" w:beforeAutospacing="1" w:after="0" w:line="240" w:lineRule="atLeast"/>
        <w:ind w:left="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REQUIRED TEXTS AND MATERIALS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There is </w:t>
      </w:r>
      <w:r w:rsidRPr="006722D1">
        <w:rPr>
          <w:rFonts w:ascii="Calibri" w:eastAsia="Times New Roman" w:hAnsi="Calibri" w:cs="Calibri"/>
          <w:color w:val="000000"/>
          <w:sz w:val="27"/>
          <w:szCs w:val="27"/>
          <w:u w:val="single"/>
        </w:rPr>
        <w:t>no</w:t>
      </w:r>
      <w:r w:rsidRPr="006722D1">
        <w:rPr>
          <w:rFonts w:ascii="Calibri" w:eastAsia="Times New Roman" w:hAnsi="Calibri" w:cs="Calibri"/>
          <w:color w:val="000000"/>
          <w:sz w:val="27"/>
          <w:szCs w:val="27"/>
        </w:rPr>
        <w:t> textbook to purchase for this class. There are also no required materials to purchase for this class.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TECHNOLOGY RECOMMENDATIONS</w:t>
      </w:r>
    </w:p>
    <w:p w:rsidR="006722D1" w:rsidRPr="006722D1" w:rsidRDefault="006722D1" w:rsidP="006722D1">
      <w:pPr>
        <w:spacing w:before="100" w:beforeAutospacing="1" w:after="0" w:line="240" w:lineRule="atLeast"/>
        <w:ind w:left="446" w:hanging="446"/>
        <w:rPr>
          <w:rFonts w:ascii="Calibri" w:eastAsia="Times New Roman" w:hAnsi="Calibri" w:cs="Calibri"/>
          <w:color w:val="000000"/>
          <w:sz w:val="27"/>
          <w:szCs w:val="27"/>
        </w:rPr>
      </w:pPr>
      <w:r w:rsidRPr="006722D1">
        <w:rPr>
          <w:rFonts w:ascii="Calibri" w:eastAsia="Times New Roman" w:hAnsi="Calibri" w:cs="Calibri"/>
          <w:color w:val="000000"/>
          <w:sz w:val="27"/>
          <w:szCs w:val="27"/>
        </w:rPr>
        <w:t>Open this </w:t>
      </w:r>
      <w:hyperlink r:id="rId9" w:history="1">
        <w:r w:rsidRPr="006722D1">
          <w:rPr>
            <w:rFonts w:ascii="Calibri" w:eastAsia="Times New Roman" w:hAnsi="Calibri" w:cs="Calibri"/>
            <w:color w:val="0000FF"/>
            <w:sz w:val="27"/>
            <w:szCs w:val="27"/>
            <w:u w:val="single"/>
          </w:rPr>
          <w:t>link</w:t>
        </w:r>
      </w:hyperlink>
      <w:r w:rsidRPr="006722D1">
        <w:rPr>
          <w:rFonts w:ascii="Calibri" w:eastAsia="Times New Roman" w:hAnsi="Calibri" w:cs="Calibri"/>
          <w:color w:val="000000"/>
          <w:sz w:val="27"/>
          <w:szCs w:val="27"/>
        </w:rPr>
        <w:t> on your hardware to make sure everything is compatible with D2L. (Need </w:t>
      </w:r>
      <w:hyperlink r:id="rId10" w:history="1">
        <w:r w:rsidRPr="006722D1">
          <w:rPr>
            <w:rFonts w:ascii="Calibri" w:eastAsia="Times New Roman" w:hAnsi="Calibri" w:cs="Calibri"/>
            <w:color w:val="0000FF"/>
            <w:sz w:val="27"/>
            <w:szCs w:val="27"/>
            <w:u w:val="single"/>
          </w:rPr>
          <w:t>D2L help</w:t>
        </w:r>
      </w:hyperlink>
      <w:r w:rsidRPr="006722D1">
        <w:rPr>
          <w:rFonts w:ascii="Calibri" w:eastAsia="Times New Roman" w:hAnsi="Calibri" w:cs="Calibri"/>
          <w:color w:val="000000"/>
          <w:sz w:val="27"/>
          <w:szCs w:val="27"/>
        </w:rPr>
        <w:t>?)</w:t>
      </w:r>
    </w:p>
    <w:p w:rsidR="006722D1" w:rsidRPr="006722D1" w:rsidRDefault="006722D1" w:rsidP="006722D1">
      <w:pPr>
        <w:spacing w:before="100" w:beforeAutospacing="1" w:after="0" w:line="240" w:lineRule="atLeast"/>
        <w:ind w:left="446" w:hanging="446"/>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You will need regular access to a computer—laptop or desktop. Trying to complete the course from a mobile device is NOT recommended. Some of the applications we will need may be incompatible with Chromebooks.</w:t>
      </w:r>
    </w:p>
    <w:p w:rsidR="006722D1" w:rsidRPr="006722D1" w:rsidRDefault="006722D1" w:rsidP="006722D1">
      <w:pPr>
        <w:spacing w:before="100" w:beforeAutospacing="1" w:after="0" w:line="240" w:lineRule="atLeast"/>
        <w:ind w:left="446" w:hanging="446"/>
        <w:rPr>
          <w:rFonts w:ascii="Calibri" w:eastAsia="Times New Roman" w:hAnsi="Calibri" w:cs="Calibri"/>
          <w:color w:val="000000"/>
          <w:sz w:val="27"/>
          <w:szCs w:val="27"/>
        </w:rPr>
      </w:pPr>
      <w:r w:rsidRPr="006722D1">
        <w:rPr>
          <w:rFonts w:ascii="Calibri" w:eastAsia="Times New Roman" w:hAnsi="Calibri" w:cs="Calibri"/>
          <w:color w:val="000000"/>
          <w:sz w:val="27"/>
          <w:szCs w:val="27"/>
        </w:rPr>
        <w:t>I strongly recommend a headset with a microphone that you’re comfortable with and a working camera. You will need these if you want to do Teams appointments with me and if (but let’s really, really hope not!) we have to do our weekly meeting online.</w:t>
      </w:r>
    </w:p>
    <w:p w:rsidR="006722D1" w:rsidRPr="006722D1" w:rsidRDefault="006722D1" w:rsidP="006722D1">
      <w:pPr>
        <w:spacing w:before="100" w:beforeAutospacing="1" w:after="0" w:line="240" w:lineRule="atLeast"/>
        <w:ind w:left="446" w:hanging="446"/>
        <w:rPr>
          <w:rFonts w:ascii="Calibri" w:eastAsia="Times New Roman" w:hAnsi="Calibri" w:cs="Calibri"/>
          <w:color w:val="000000"/>
          <w:sz w:val="27"/>
          <w:szCs w:val="27"/>
        </w:rPr>
      </w:pPr>
      <w:r w:rsidRPr="006722D1">
        <w:rPr>
          <w:rFonts w:ascii="Calibri" w:eastAsia="Times New Roman" w:hAnsi="Calibri" w:cs="Calibri"/>
          <w:color w:val="000000"/>
          <w:sz w:val="27"/>
          <w:szCs w:val="27"/>
        </w:rPr>
        <w:t>You also need a decent internet connection. If you can, think about connecting to your modem with an ethernet cable rather than wirelessly. It gets rid of a lot of network glitchy-ness! And if you don’t have good access from home, there are other places available to you for internet access. Consult the </w:t>
      </w:r>
      <w:hyperlink r:id="rId11" w:history="1">
        <w:r w:rsidRPr="006722D1">
          <w:rPr>
            <w:rFonts w:ascii="Calibri" w:eastAsia="Times New Roman" w:hAnsi="Calibri" w:cs="Calibri"/>
            <w:color w:val="0000FF"/>
            <w:sz w:val="27"/>
            <w:szCs w:val="27"/>
            <w:u w:val="single"/>
          </w:rPr>
          <w:t>Eduroam</w:t>
        </w:r>
      </w:hyperlink>
      <w:r w:rsidRPr="006722D1">
        <w:rPr>
          <w:rFonts w:ascii="Calibri" w:eastAsia="Times New Roman" w:hAnsi="Calibri" w:cs="Calibri"/>
          <w:color w:val="000000"/>
          <w:sz w:val="27"/>
          <w:szCs w:val="27"/>
        </w:rPr>
        <w:t> web page for more information.</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Word documents are the required file format for your written assignments. </w:t>
      </w:r>
      <w:hyperlink r:id="rId12" w:history="1">
        <w:r w:rsidRPr="006722D1">
          <w:rPr>
            <w:rFonts w:ascii="Calibri" w:eastAsia="Times New Roman" w:hAnsi="Calibri" w:cs="Calibri"/>
            <w:color w:val="0000FF"/>
            <w:sz w:val="27"/>
            <w:szCs w:val="27"/>
            <w:u w:val="single"/>
          </w:rPr>
          <w:t>Microsoft Office</w:t>
        </w:r>
      </w:hyperlink>
      <w:r w:rsidRPr="006722D1">
        <w:rPr>
          <w:rFonts w:ascii="Calibri" w:eastAsia="Times New Roman" w:hAnsi="Calibri" w:cs="Calibri"/>
          <w:color w:val="0000FF"/>
          <w:sz w:val="27"/>
          <w:szCs w:val="27"/>
          <w:u w:val="single"/>
        </w:rPr>
        <w:t> </w:t>
      </w:r>
      <w:hyperlink r:id="rId13" w:history="1">
        <w:r w:rsidRPr="006722D1">
          <w:rPr>
            <w:rFonts w:ascii="Calibri" w:eastAsia="Times New Roman" w:hAnsi="Calibri" w:cs="Calibri"/>
            <w:color w:val="0000FF"/>
            <w:sz w:val="27"/>
            <w:szCs w:val="27"/>
            <w:u w:val="single"/>
          </w:rPr>
          <w:t>365</w:t>
        </w:r>
      </w:hyperlink>
      <w:r w:rsidRPr="006722D1">
        <w:rPr>
          <w:rFonts w:ascii="Calibri" w:eastAsia="Times New Roman" w:hAnsi="Calibri" w:cs="Calibri"/>
          <w:color w:val="000000"/>
          <w:sz w:val="27"/>
          <w:szCs w:val="27"/>
        </w:rPr>
        <w:t> is available to you for free through KSU.</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All source citations should use MLA formatting with in-text citations and works cited page. I recommend the OWL at Purdue </w:t>
      </w:r>
      <w:hyperlink r:id="rId14" w:history="1">
        <w:r w:rsidRPr="006722D1">
          <w:rPr>
            <w:rFonts w:ascii="Calibri" w:eastAsia="Times New Roman" w:hAnsi="Calibri" w:cs="Calibri"/>
            <w:color w:val="0000FF"/>
            <w:sz w:val="27"/>
            <w:szCs w:val="27"/>
            <w:u w:val="single"/>
          </w:rPr>
          <w:t>MLA Formatting Guide</w:t>
        </w:r>
      </w:hyperlink>
      <w:r w:rsidRPr="006722D1">
        <w:rPr>
          <w:rFonts w:ascii="Calibri" w:eastAsia="Times New Roman" w:hAnsi="Calibri" w:cs="Calibri"/>
          <w:color w:val="000000"/>
          <w:sz w:val="27"/>
          <w:szCs w:val="27"/>
        </w:rPr>
        <w:t>. (See Course Resources in D2L for additional tools.)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t>INFORMATION THAT APPLIES TO ALL STS 1101 COURSES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PLACE IN THE CORE:</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STS 1101 satisfies the current Area E, Group 4: Social Sciences requirement.</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COURSE DESCRIPTION ALL STS 1101 SECTIONS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 xml:space="preserve">This course provides students with the knowledge and tools necessary to critically examine the development and integration of science, technology, and society. The course seeks to help students better understand the world in which they live, the broader implications of their major course of study, and the complex social, </w:t>
      </w:r>
      <w:r w:rsidRPr="006722D1">
        <w:rPr>
          <w:rFonts w:ascii="Calibri" w:eastAsia="Times New Roman" w:hAnsi="Calibri" w:cs="Calibri"/>
          <w:color w:val="000000"/>
          <w:sz w:val="27"/>
          <w:szCs w:val="27"/>
        </w:rPr>
        <w:lastRenderedPageBreak/>
        <w:t>ethical, and moral choices presented by modern science and technology in human relationships.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STS 1101: Science, Technology, and Society. 3 Class Hours; 0 Laboratory Hours; 3 Credit Hours </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Prerequisite: Successful completion of English Learning Support, if required. Successful completion of Mathematics Learning Support or concurrent registration, if required.</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COURSE LEARNING OUTCOMES [LO] FOR ALL STS 1101 SECTIONS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At the end of the course, students will be able to (in both oral and written formats):</w:t>
      </w:r>
      <w:r w:rsidRPr="006722D1">
        <w:rPr>
          <w:rFonts w:ascii="MS Gothic" w:eastAsia="MS Gothic" w:hAnsi="MS Gothic" w:cs="Calibri"/>
          <w:color w:val="000000"/>
          <w:sz w:val="27"/>
          <w:szCs w:val="27"/>
        </w:rPr>
        <w:t> </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LO1: Identify and evaluate competing views and the information supporting them.</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LO2: Formulate their own opinions on complex issues, communicate their views clearly, and support their position with relevant evidence.</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LO3: Analyze the ways in which science and technology have been shaped by and have helped to shape society, and culture.</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LO4: Evaluate how human relationships develop, persist, and/or change relative to developments, improvements and/or inventions in science and technology.</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LO5: Apply STS concepts to the scientific disciplines and technologies relevant to their majors.</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r w:rsidRPr="006722D1">
        <w:rPr>
          <w:rFonts w:ascii="Calibri" w:eastAsia="Times New Roman" w:hAnsi="Calibri" w:cs="Calibri"/>
          <w:color w:val="000000"/>
        </w:rPr>
        <w:t>LO6: Cooperate and collaborate in interdisciplinary groups to complete an assigned task.</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REQUIRED TASKS FOR ALL STS 1101 SECTIONS</w:t>
      </w:r>
    </w:p>
    <w:p w:rsidR="006722D1" w:rsidRPr="006722D1" w:rsidRDefault="006722D1" w:rsidP="006722D1">
      <w:pPr>
        <w:spacing w:before="43" w:after="0" w:line="240" w:lineRule="auto"/>
        <w:outlineLvl w:val="2"/>
        <w:rPr>
          <w:rFonts w:ascii="Calibri" w:eastAsia="Times New Roman" w:hAnsi="Calibri" w:cs="Calibri"/>
          <w:b/>
          <w:bCs/>
          <w:color w:val="243F60"/>
          <w:sz w:val="24"/>
          <w:szCs w:val="24"/>
        </w:rPr>
      </w:pPr>
      <w:r w:rsidRPr="006722D1">
        <w:rPr>
          <w:rFonts w:ascii="Calibri" w:eastAsia="Times New Roman" w:hAnsi="Calibri" w:cs="Calibri"/>
          <w:b/>
          <w:bCs/>
          <w:color w:val="243F60"/>
          <w:sz w:val="24"/>
          <w:szCs w:val="24"/>
        </w:rPr>
        <w:t>Students will be required to:</w:t>
      </w:r>
    </w:p>
    <w:p w:rsidR="006722D1" w:rsidRPr="006722D1" w:rsidRDefault="006722D1" w:rsidP="006722D1">
      <w:pPr>
        <w:numPr>
          <w:ilvl w:val="0"/>
          <w:numId w:val="1"/>
        </w:numPr>
        <w:spacing w:before="100" w:beforeAutospacing="1" w:after="0" w:line="240" w:lineRule="atLeast"/>
        <w:rPr>
          <w:rFonts w:ascii="Calibri" w:eastAsia="Times New Roman" w:hAnsi="Calibri" w:cs="Calibri"/>
          <w:color w:val="000000"/>
          <w:sz w:val="24"/>
          <w:szCs w:val="24"/>
        </w:rPr>
      </w:pPr>
      <w:r w:rsidRPr="006722D1">
        <w:rPr>
          <w:rFonts w:ascii="Calibri" w:eastAsia="Times New Roman" w:hAnsi="Calibri" w:cs="Calibri"/>
          <w:color w:val="000000"/>
          <w:sz w:val="24"/>
          <w:szCs w:val="24"/>
        </w:rPr>
        <w:t>Write at least three short papers.</w:t>
      </w:r>
    </w:p>
    <w:p w:rsidR="006722D1" w:rsidRPr="006722D1" w:rsidRDefault="006722D1" w:rsidP="006722D1">
      <w:pPr>
        <w:numPr>
          <w:ilvl w:val="0"/>
          <w:numId w:val="1"/>
        </w:numPr>
        <w:spacing w:before="100" w:beforeAutospacing="1" w:after="0" w:line="240" w:lineRule="atLeast"/>
        <w:rPr>
          <w:rFonts w:ascii="Calibri" w:eastAsia="Times New Roman" w:hAnsi="Calibri" w:cs="Calibri"/>
          <w:color w:val="000000"/>
          <w:sz w:val="24"/>
          <w:szCs w:val="24"/>
        </w:rPr>
      </w:pPr>
      <w:r w:rsidRPr="006722D1">
        <w:rPr>
          <w:rFonts w:ascii="Calibri" w:eastAsia="Times New Roman" w:hAnsi="Calibri" w:cs="Calibri"/>
          <w:color w:val="000000"/>
          <w:sz w:val="24"/>
          <w:szCs w:val="24"/>
        </w:rPr>
        <w:t>Participate in at least one project carried out by an interdisciplinary group.</w:t>
      </w:r>
    </w:p>
    <w:p w:rsidR="006722D1" w:rsidRPr="006722D1" w:rsidRDefault="006722D1" w:rsidP="006722D1">
      <w:pPr>
        <w:numPr>
          <w:ilvl w:val="0"/>
          <w:numId w:val="1"/>
        </w:numPr>
        <w:spacing w:before="100" w:beforeAutospacing="1" w:after="0" w:line="240" w:lineRule="atLeast"/>
        <w:rPr>
          <w:rFonts w:ascii="Calibri" w:eastAsia="Times New Roman" w:hAnsi="Calibri" w:cs="Calibri"/>
          <w:color w:val="000000"/>
          <w:sz w:val="24"/>
          <w:szCs w:val="24"/>
        </w:rPr>
      </w:pPr>
      <w:r w:rsidRPr="006722D1">
        <w:rPr>
          <w:rFonts w:ascii="Calibri" w:eastAsia="Times New Roman" w:hAnsi="Calibri" w:cs="Calibri"/>
          <w:color w:val="000000"/>
          <w:sz w:val="24"/>
          <w:szCs w:val="24"/>
        </w:rPr>
        <w:t>Evaluate competing views and courses of action.</w:t>
      </w:r>
    </w:p>
    <w:p w:rsidR="006722D1" w:rsidRPr="006722D1" w:rsidRDefault="006722D1" w:rsidP="006722D1">
      <w:pPr>
        <w:numPr>
          <w:ilvl w:val="0"/>
          <w:numId w:val="1"/>
        </w:numPr>
        <w:spacing w:before="100" w:beforeAutospacing="1" w:after="0" w:line="240" w:lineRule="atLeast"/>
        <w:rPr>
          <w:rFonts w:ascii="Calibri" w:eastAsia="Times New Roman" w:hAnsi="Calibri" w:cs="Calibri"/>
          <w:color w:val="000000"/>
          <w:sz w:val="24"/>
          <w:szCs w:val="24"/>
        </w:rPr>
      </w:pPr>
      <w:r w:rsidRPr="006722D1">
        <w:rPr>
          <w:rFonts w:ascii="Calibri" w:eastAsia="Times New Roman" w:hAnsi="Calibri" w:cs="Calibri"/>
          <w:color w:val="000000"/>
          <w:sz w:val="24"/>
          <w:szCs w:val="24"/>
        </w:rPr>
        <w:t>Take and defend a position in their projects and/or papers.</w:t>
      </w:r>
    </w:p>
    <w:p w:rsidR="006722D1" w:rsidRPr="006722D1" w:rsidRDefault="006722D1" w:rsidP="006722D1">
      <w:pPr>
        <w:numPr>
          <w:ilvl w:val="0"/>
          <w:numId w:val="1"/>
        </w:numPr>
        <w:spacing w:before="100" w:beforeAutospacing="1" w:after="0" w:line="240" w:lineRule="atLeast"/>
        <w:rPr>
          <w:rFonts w:ascii="Calibri" w:eastAsia="Times New Roman" w:hAnsi="Calibri" w:cs="Calibri"/>
          <w:color w:val="000000"/>
          <w:sz w:val="24"/>
          <w:szCs w:val="24"/>
        </w:rPr>
      </w:pPr>
      <w:r w:rsidRPr="006722D1">
        <w:rPr>
          <w:rFonts w:ascii="Calibri" w:eastAsia="Times New Roman" w:hAnsi="Calibri" w:cs="Calibri"/>
          <w:color w:val="000000"/>
          <w:sz w:val="24"/>
          <w:szCs w:val="24"/>
        </w:rPr>
        <w:t>Develop and analyze at least one topic related to their major and at least one topic outside their major in their projects and/or papers.</w:t>
      </w:r>
    </w:p>
    <w:p w:rsidR="006722D1" w:rsidRPr="006722D1" w:rsidRDefault="006722D1" w:rsidP="006722D1">
      <w:pPr>
        <w:spacing w:before="43" w:after="0" w:line="240" w:lineRule="auto"/>
        <w:outlineLvl w:val="2"/>
        <w:rPr>
          <w:rFonts w:ascii="Calibri" w:eastAsia="Times New Roman" w:hAnsi="Calibri" w:cs="Calibri"/>
          <w:b/>
          <w:bCs/>
          <w:color w:val="243F60"/>
          <w:sz w:val="24"/>
          <w:szCs w:val="24"/>
        </w:rPr>
      </w:pPr>
      <w:r w:rsidRPr="006722D1">
        <w:rPr>
          <w:rFonts w:ascii="Calibri" w:eastAsia="Times New Roman" w:hAnsi="Calibri" w:cs="Calibri"/>
          <w:b/>
          <w:bCs/>
          <w:color w:val="243F60"/>
          <w:sz w:val="24"/>
          <w:szCs w:val="24"/>
        </w:rPr>
        <w:t>In this section of the course, we will satisfy those requirements in the following ways:</w:t>
      </w:r>
    </w:p>
    <w:p w:rsidR="006722D1" w:rsidRPr="006722D1" w:rsidRDefault="006722D1" w:rsidP="006722D1">
      <w:pPr>
        <w:numPr>
          <w:ilvl w:val="0"/>
          <w:numId w:val="2"/>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We will have short writing assignments weekly.</w:t>
      </w:r>
    </w:p>
    <w:p w:rsidR="006722D1" w:rsidRPr="006722D1" w:rsidRDefault="006722D1" w:rsidP="006722D1">
      <w:pPr>
        <w:numPr>
          <w:ilvl w:val="0"/>
          <w:numId w:val="2"/>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lastRenderedPageBreak/>
        <w:t>The end-of-course mastery project is a group project, and the in-class portions of the weekly units will involve working in groups.</w:t>
      </w:r>
    </w:p>
    <w:p w:rsidR="006722D1" w:rsidRPr="006722D1" w:rsidRDefault="006722D1" w:rsidP="006722D1">
      <w:pPr>
        <w:numPr>
          <w:ilvl w:val="0"/>
          <w:numId w:val="2"/>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You will be asked to evaluate competing views and courses of action in the weekly assignments, in class, and in the mastery project.</w:t>
      </w:r>
    </w:p>
    <w:p w:rsidR="006722D1" w:rsidRPr="006722D1" w:rsidRDefault="006722D1" w:rsidP="006722D1">
      <w:pPr>
        <w:numPr>
          <w:ilvl w:val="0"/>
          <w:numId w:val="2"/>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You will be asked to take and defend a position in the weekly assignments, in class, and in the mastery project.</w:t>
      </w:r>
    </w:p>
    <w:p w:rsidR="006722D1" w:rsidRPr="006722D1" w:rsidRDefault="006722D1" w:rsidP="006722D1">
      <w:pPr>
        <w:numPr>
          <w:ilvl w:val="0"/>
          <w:numId w:val="2"/>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Throughout the class you will be asked to consider many topics relevant to your personal life and/or responsibilities as a citizen but not directly related to your major. Many other topics and one case study will be directly applicable to your major.</w:t>
      </w:r>
    </w:p>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t>HOW THIS PARTICULAR STS 1101 COURSE WORKS: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PHILOSOPHY OF THE COURSE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This is a </w:t>
      </w:r>
      <w:r w:rsidRPr="006722D1">
        <w:rPr>
          <w:rFonts w:ascii="Calibri" w:eastAsia="Times New Roman" w:hAnsi="Calibri" w:cs="Calibri"/>
          <w:i/>
          <w:iCs/>
          <w:color w:val="000000"/>
          <w:sz w:val="27"/>
          <w:szCs w:val="27"/>
        </w:rPr>
        <w:t>critical thinking</w:t>
      </w:r>
      <w:r w:rsidRPr="006722D1">
        <w:rPr>
          <w:rFonts w:ascii="Calibri" w:eastAsia="Times New Roman" w:hAnsi="Calibri" w:cs="Calibri"/>
          <w:color w:val="000000"/>
          <w:sz w:val="27"/>
          <w:szCs w:val="27"/>
        </w:rPr>
        <w:t> course. Our focus will be on mastering a set of critical thinking skills (a Wicked Problems approach) that you will be able to use throughout your professional, personal, and academic lives. These skills are the basis of the learning outcomes specific to this course (CO).</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Practice and application are essential learning and to retaining what we learn. Mental skills, just like physical skills, require work and practice. The assignments in the course are planned like a series of workouts: starting with basics and working up through a series of increasingly challenging variations, concluding with an assignment designed to let demonstrate that you have built specific skills and know how to use them.</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Participation in the course is an important part of this course. I expect you to actively participate in class, complete the online work, and check in to D2L at least every other day for updates, announcements, and feedback.</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The students and instructor for this course should function as a learning community: each responsible for his or her own learning and growth but also for interacting and enriching each other’s learning experiences. Reading, completing assignments on time, sharing insights, and asking questions are not optional activities, and you should expect to be participating in all of them. And you should expect me to be participating multiple times a week and be learning new things, too. (I know I will expect those things of myself!)</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As we read and think and discuss, we will also disagree. Those differing ideas and perspectives are an essential part of the course content. Each of us is expected, at all times, to express and participate in disagreement respectfully. (A basic life skill.) Here’s an article from the business world with some simple but useful guidelines: </w:t>
      </w:r>
      <w:hyperlink r:id="rId15" w:history="1">
        <w:r w:rsidRPr="006722D1">
          <w:rPr>
            <w:rFonts w:ascii="Calibri" w:eastAsia="Times New Roman" w:hAnsi="Calibri" w:cs="Calibri"/>
            <w:color w:val="0000FF"/>
            <w:sz w:val="27"/>
            <w:szCs w:val="27"/>
            <w:u w:val="single"/>
          </w:rPr>
          <w:t>"6 Smart Ways to Disagree with Someone Respectfully."</w:t>
        </w:r>
      </w:hyperlink>
      <w:r w:rsidRPr="006722D1">
        <w:rPr>
          <w:rFonts w:ascii="Calibri" w:eastAsia="Times New Roman" w:hAnsi="Calibri" w:cs="Calibri"/>
          <w:color w:val="000000"/>
          <w:sz w:val="27"/>
          <w:szCs w:val="27"/>
        </w:rPr>
        <w:t> You must also adhere to basic rules of online civility (or netiquette). Review those guidelines here: </w:t>
      </w:r>
      <w:hyperlink r:id="rId16" w:history="1">
        <w:r w:rsidRPr="006722D1">
          <w:rPr>
            <w:rFonts w:ascii="Calibri" w:eastAsia="Times New Roman" w:hAnsi="Calibri" w:cs="Calibri"/>
            <w:color w:val="0000FF"/>
            <w:sz w:val="27"/>
            <w:szCs w:val="27"/>
            <w:u w:val="single"/>
          </w:rPr>
          <w:t>KSU Netiquette Guidelines</w:t>
        </w:r>
      </w:hyperlink>
      <w:r w:rsidRPr="006722D1">
        <w:rPr>
          <w:rFonts w:ascii="Calibri" w:eastAsia="Times New Roman" w:hAnsi="Calibri" w:cs="Calibri"/>
          <w:color w:val="000000"/>
          <w:sz w:val="27"/>
          <w:szCs w:val="27"/>
        </w:rPr>
        <w:t>, and be sure to check out </w:t>
      </w:r>
      <w:hyperlink r:id="rId17" w:history="1">
        <w:r w:rsidRPr="006722D1">
          <w:rPr>
            <w:rFonts w:ascii="Calibri" w:eastAsia="Times New Roman" w:hAnsi="Calibri" w:cs="Calibri"/>
            <w:color w:val="0000FF"/>
            <w:sz w:val="27"/>
            <w:szCs w:val="27"/>
            <w:u w:val="single"/>
          </w:rPr>
          <w:t>The Core Rules of Netiquette</w:t>
        </w:r>
      </w:hyperlink>
      <w:r w:rsidRPr="006722D1">
        <w:rPr>
          <w:rFonts w:ascii="Calibri" w:eastAsia="Times New Roman" w:hAnsi="Calibri" w:cs="Calibri"/>
          <w:color w:val="000000"/>
          <w:sz w:val="27"/>
          <w:szCs w:val="27"/>
        </w:rPr>
        <w:t> as well.</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NUTS AND BOLTS OF THE COURSE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All course materials and activities will be available through D2L in a weekly content unit available at 11:00 am on Tuesday, with assignments due at 11:59 pm on Sunday, and concluding with the following class meeting.</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You can—and should—spread the work out over the week. For this course, that means 9-12 hours a week. And all the research on effective learning tells us those hours should be spread out across the week, every week.</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Questions are always encouraged, and the best time to ask a question is always when you think of it! If something is unclear, confusing, or seems to be broken, please let me know! I do my very best, but like all people I make mistakes. I can only fix the ones I know about. Sharing your questions with me is greatly appreciated by me. It also helps everyone in the class if you give me a chance to correct things or explain something better when you see a problem.</w:t>
      </w:r>
    </w:p>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t>ASSESSMENT</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FORMATIVE AND SUMMATIVE ASSESSMENT</w:t>
      </w:r>
    </w:p>
    <w:p w:rsidR="006722D1" w:rsidRPr="006722D1" w:rsidRDefault="006722D1" w:rsidP="006722D1">
      <w:pPr>
        <w:spacing w:before="100" w:beforeAutospacing="1" w:after="0" w:line="240" w:lineRule="atLeast"/>
        <w:ind w:left="576"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FORMATIVE assessment is designed to help you improve your understanding and develop your skills. </w:t>
      </w:r>
      <w:r w:rsidRPr="006722D1">
        <w:rPr>
          <w:rFonts w:ascii="Calibri" w:eastAsia="Times New Roman" w:hAnsi="Calibri" w:cs="Calibri"/>
          <w:i/>
          <w:iCs/>
          <w:color w:val="000000"/>
          <w:sz w:val="27"/>
          <w:szCs w:val="27"/>
        </w:rPr>
        <w:t>You probably think of formative assessment as feedback. </w:t>
      </w:r>
      <w:r w:rsidRPr="006722D1">
        <w:rPr>
          <w:rFonts w:ascii="Calibri" w:eastAsia="Times New Roman" w:hAnsi="Calibri" w:cs="Calibri"/>
          <w:color w:val="000000"/>
          <w:sz w:val="27"/>
          <w:szCs w:val="27"/>
        </w:rPr>
        <w:t>This is what I really care about—and hope you will, too. I will do my best to provide this in a timely and accessible manner—and I’ll expect you to read and apply it. I also hope you will value it and ask questions to be sure we are understanding each other!</w:t>
      </w:r>
      <w:r w:rsidRPr="006722D1">
        <w:rPr>
          <w:rFonts w:ascii="Calibri" w:eastAsia="Times New Roman" w:hAnsi="Calibri" w:cs="Calibri"/>
          <w:color w:val="000000"/>
          <w:sz w:val="27"/>
          <w:szCs w:val="27"/>
        </w:rPr>
        <w:br/>
        <w:t xml:space="preserve">All the weekly assignments will be low-stakes (low points) opportunities to </w:t>
      </w:r>
      <w:r w:rsidRPr="006722D1">
        <w:rPr>
          <w:rFonts w:ascii="Calibri" w:eastAsia="Times New Roman" w:hAnsi="Calibri" w:cs="Calibri"/>
          <w:color w:val="000000"/>
          <w:sz w:val="27"/>
          <w:szCs w:val="27"/>
        </w:rPr>
        <w:lastRenderedPageBreak/>
        <w:t>check and extend your learning. They are 75% of the points available in the class (because there are a lot of them).</w:t>
      </w:r>
    </w:p>
    <w:p w:rsidR="006722D1" w:rsidRPr="006722D1" w:rsidRDefault="006722D1" w:rsidP="006722D1">
      <w:pPr>
        <w:spacing w:before="100" w:beforeAutospacing="1" w:after="0" w:line="240" w:lineRule="atLeast"/>
        <w:ind w:left="576"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SUMMATIVE assessment attempts to measure your achievement and compare it to the achievement on some standard scale.</w:t>
      </w:r>
      <w:r w:rsidRPr="006722D1">
        <w:rPr>
          <w:rFonts w:ascii="Calibri" w:eastAsia="Times New Roman" w:hAnsi="Calibri" w:cs="Calibri"/>
          <w:i/>
          <w:iCs/>
          <w:color w:val="000000"/>
          <w:sz w:val="27"/>
          <w:szCs w:val="27"/>
        </w:rPr>
        <w:t> You usually see summative assessment as points and grades.</w:t>
      </w:r>
      <w:r w:rsidRPr="006722D1">
        <w:rPr>
          <w:rFonts w:ascii="Calibri" w:eastAsia="Times New Roman" w:hAnsi="Calibri" w:cs="Calibri"/>
          <w:color w:val="000000"/>
          <w:sz w:val="27"/>
          <w:szCs w:val="27"/>
        </w:rPr>
        <w:t> I do this because the rules require me to: I have to give you a grade at the end of the course. We live in a culture—and function in an education system—where summative assessment often has high-stakes consequences. I will do my very best to make the summative system used in this course transparent.</w:t>
      </w:r>
      <w:r w:rsidRPr="006722D1">
        <w:rPr>
          <w:rFonts w:ascii="Calibri" w:eastAsia="Times New Roman" w:hAnsi="Calibri" w:cs="Calibri"/>
          <w:color w:val="000000"/>
          <w:sz w:val="27"/>
          <w:szCs w:val="27"/>
        </w:rPr>
        <w:br/>
        <w:t>The final project will be assessed with a single point rubric. You will find a copy in Course Resources in D2L.</w:t>
      </w:r>
      <w:r w:rsidRPr="006722D1">
        <w:rPr>
          <w:rFonts w:ascii="Calibri" w:eastAsia="Times New Roman" w:hAnsi="Calibri" w:cs="Calibri"/>
          <w:color w:val="000000"/>
          <w:sz w:val="27"/>
          <w:szCs w:val="27"/>
        </w:rPr>
        <w:br/>
        <w:t>The rubric is built based on the principle that satisfying all the assignment requirements achieves the learning goals of the course and is good work (85% or mid-B). Only work that goes beyond meeting the assignment requirements will receive additional points.</w:t>
      </w:r>
      <w:r w:rsidRPr="006722D1">
        <w:rPr>
          <w:rFonts w:ascii="Calibri" w:eastAsia="Times New Roman" w:hAnsi="Calibri" w:cs="Calibri"/>
          <w:color w:val="000000"/>
          <w:sz w:val="27"/>
          <w:szCs w:val="27"/>
        </w:rPr>
        <w:br/>
        <w:t>Final grades will be based on accrued points.</w:t>
      </w:r>
    </w:p>
    <w:p w:rsidR="006722D1" w:rsidRPr="006722D1" w:rsidRDefault="006722D1" w:rsidP="006722D1">
      <w:pPr>
        <w:spacing w:before="100" w:beforeAutospacing="1" w:after="0" w:line="240" w:lineRule="atLeast"/>
        <w:ind w:left="576"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POLICY ON LATE ASSIGNMENTS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Following directions is a basic life skill. You are responsible for abiding by all directions and deadlines appearing in the syllabus, course schedule, and assignment directions. If you use the tools in D2L (Weekly Units, Due Dates and Reminders, and Announcements) you should never have to worry about missing an assignment or a due date. If you are ever unsure about anything, please ask.</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If you miss an assignment or drop some points, take advantage of the Do-It-Yourself Fieldtrip bonus points to increase your score. I don’t expect any of us to be perfect, but the allowance for life happening is built into the grading system. There is no make-up work.</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Late assignments will NOT be accepted for credit. Work turned in late will not be given credit except in cases of documented emergency. </w:t>
      </w:r>
      <w:r w:rsidRPr="006722D1">
        <w:rPr>
          <w:rFonts w:ascii="Calibri" w:eastAsia="Times New Roman" w:hAnsi="Calibri" w:cs="Calibri"/>
          <w:i/>
          <w:iCs/>
          <w:color w:val="000000"/>
          <w:sz w:val="27"/>
          <w:szCs w:val="27"/>
        </w:rPr>
        <w:t>Last-minute technology failure will almost never qualify as an "emergency."</w:t>
      </w: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POINT AVAILABLE TO YOU</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Weekly Activities: 140 points; 75% of final grade; participation and skill-building exercises, including:</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One required Do-It-Yourself Fieldtrip: 10 points</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Multidisciplinary Group Mastery Project: 50 points; 25% of final grade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u w:val="single"/>
        </w:rPr>
        <w:t>20+ possible bonus points</w:t>
      </w:r>
      <w:bookmarkStart w:id="0" w:name="_GoBack"/>
      <w:bookmarkEnd w:id="0"/>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Total points available: 220 (grading scale will be based on 200 points)</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UNIVERSITY SYSTEM GRADING SCALE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A = Excellent</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B = Good</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C = Satisfactory</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 = Passing but less than satisfactory</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FINAL LETTER GRADE CALCULATION IN THIS COURSE</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To achieve each grade below you need the listed minimum number of points AND you must have participated in a Multidisciplinary Group Mastery Project:</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For an A, you need 179 total points (89.5% and above)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For a B, you need 159 total points (79.5% and above)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For a C, you need 139 total points (69.5% and above)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For a D, you need 119 total points (59.5% and above)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Anything below will receive a failing (F) grade</w:t>
      </w:r>
    </w:p>
    <w:p w:rsid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100" w:beforeAutospacing="1" w:after="0" w:line="240" w:lineRule="auto"/>
        <w:outlineLvl w:val="0"/>
        <w:rPr>
          <w:rFonts w:ascii="Calibri" w:eastAsia="Times New Roman" w:hAnsi="Calibri" w:cs="Calibri"/>
          <w:b/>
          <w:bCs/>
          <w:color w:val="365F91"/>
          <w:kern w:val="36"/>
          <w:sz w:val="32"/>
          <w:szCs w:val="32"/>
        </w:rPr>
      </w:pPr>
      <w:r w:rsidRPr="006722D1">
        <w:rPr>
          <w:rFonts w:ascii="Calibri" w:eastAsia="Times New Roman" w:hAnsi="Calibri" w:cs="Calibri"/>
          <w:b/>
          <w:bCs/>
          <w:color w:val="365F91"/>
          <w:kern w:val="36"/>
          <w:sz w:val="32"/>
          <w:szCs w:val="32"/>
        </w:rPr>
        <w:lastRenderedPageBreak/>
        <w:t>UNIVERSITY AND BOARD OF REGENTS POLICIES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FUNDAMENTAL KSU RESOURCES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18" w:history="1">
        <w:r w:rsidRPr="006722D1">
          <w:rPr>
            <w:rFonts w:ascii="Calibri" w:eastAsia="Times New Roman" w:hAnsi="Calibri" w:cs="Calibri"/>
            <w:color w:val="0000FF"/>
            <w:sz w:val="27"/>
            <w:szCs w:val="27"/>
            <w:u w:val="single"/>
          </w:rPr>
          <w:t>Undergraduate Catalog</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19" w:history="1">
        <w:r w:rsidRPr="006722D1">
          <w:rPr>
            <w:rFonts w:ascii="Calibri" w:eastAsia="Times New Roman" w:hAnsi="Calibri" w:cs="Calibri"/>
            <w:color w:val="0000FF"/>
            <w:sz w:val="27"/>
            <w:szCs w:val="27"/>
            <w:u w:val="single"/>
          </w:rPr>
          <w:t>Student Handbook</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20" w:history="1">
        <w:r w:rsidRPr="006722D1">
          <w:rPr>
            <w:rFonts w:ascii="Calibri" w:eastAsia="Times New Roman" w:hAnsi="Calibri" w:cs="Calibri"/>
            <w:color w:val="0000FF"/>
            <w:sz w:val="27"/>
            <w:szCs w:val="27"/>
            <w:u w:val="single"/>
          </w:rPr>
          <w:t>Syllabus Policy</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21" w:history="1">
        <w:r w:rsidRPr="006722D1">
          <w:rPr>
            <w:rFonts w:ascii="Calibri" w:eastAsia="Times New Roman" w:hAnsi="Calibri" w:cs="Calibri"/>
            <w:color w:val="0000FF"/>
            <w:sz w:val="27"/>
            <w:szCs w:val="27"/>
            <w:u w:val="single"/>
          </w:rPr>
          <w:t>Student Resources</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22" w:history="1">
        <w:r w:rsidRPr="006722D1">
          <w:rPr>
            <w:rFonts w:ascii="Calibri" w:eastAsia="Times New Roman" w:hAnsi="Calibri" w:cs="Calibri"/>
            <w:color w:val="0000FF"/>
            <w:sz w:val="27"/>
            <w:szCs w:val="27"/>
            <w:u w:val="single"/>
          </w:rPr>
          <w:t>Financial Aid Office</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23" w:history="1">
        <w:r w:rsidRPr="006722D1">
          <w:rPr>
            <w:rFonts w:ascii="Calibri" w:eastAsia="Times New Roman" w:hAnsi="Calibri" w:cs="Calibri"/>
            <w:color w:val="0000FF"/>
            <w:sz w:val="27"/>
            <w:szCs w:val="27"/>
            <w:u w:val="single"/>
          </w:rPr>
          <w:t>Bursar’s Office</w:t>
        </w:r>
      </w:hyperlink>
      <w:r w:rsidRPr="006722D1">
        <w:rPr>
          <w:rFonts w:ascii="Calibri" w:eastAsia="Times New Roman" w:hAnsi="Calibri" w:cs="Calibri"/>
          <w:color w:val="000000"/>
          <w:sz w:val="27"/>
          <w:szCs w:val="27"/>
        </w:rPr>
        <w:t> (for tuition, fees, and payment information)</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w:t>
      </w:r>
      <w:hyperlink r:id="rId24" w:history="1">
        <w:r w:rsidRPr="006722D1">
          <w:rPr>
            <w:rFonts w:ascii="Calibri" w:eastAsia="Times New Roman" w:hAnsi="Calibri" w:cs="Calibri"/>
            <w:color w:val="0000FF"/>
            <w:sz w:val="27"/>
            <w:szCs w:val="27"/>
            <w:u w:val="single"/>
          </w:rPr>
          <w:t>Registrar’s Office</w:t>
        </w:r>
      </w:hyperlink>
      <w:r w:rsidRPr="006722D1">
        <w:rPr>
          <w:rFonts w:ascii="Calibri" w:eastAsia="Times New Roman" w:hAnsi="Calibri" w:cs="Calibri"/>
          <w:color w:val="000000"/>
          <w:sz w:val="27"/>
          <w:szCs w:val="27"/>
        </w:rPr>
        <w:t> (for adding and dropping courses as well as the Academic Calendar)</w:t>
      </w: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KSU ACADEMIC INTEGRITY STATEMENT</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Every KSU student is responsible for upholding the provisions of the </w:t>
      </w:r>
      <w:hyperlink r:id="rId25" w:history="1">
        <w:r w:rsidRPr="006722D1">
          <w:rPr>
            <w:rFonts w:ascii="Calibri" w:eastAsia="Times New Roman" w:hAnsi="Calibri" w:cs="Calibri"/>
            <w:color w:val="00708D"/>
            <w:sz w:val="27"/>
            <w:szCs w:val="27"/>
            <w:u w:val="single"/>
          </w:rPr>
          <w:t>Student Codes of Conduct</w:t>
        </w:r>
      </w:hyperlink>
      <w:r w:rsidRPr="006722D1">
        <w:rPr>
          <w:rFonts w:ascii="Calibri" w:eastAsia="Times New Roman" w:hAnsi="Calibri" w:cs="Calibri"/>
          <w:color w:val="000000"/>
          <w:sz w:val="27"/>
          <w:szCs w:val="27"/>
        </w:rPr>
        <w: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ACADEMIC INTEGRITY PROCESS AS APPLIED IN THIS COURSE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A first violation in this course of the Academic Integrity Code will result in a grade of zero (0) on the assignment and a second violation in this course will result in a course grade of F. All potential academic integrity incidents will be handled following KSU </w:t>
      </w:r>
      <w:hyperlink r:id="rId26" w:history="1">
        <w:r w:rsidRPr="006722D1">
          <w:rPr>
            <w:rFonts w:ascii="Calibri" w:eastAsia="Times New Roman" w:hAnsi="Calibri" w:cs="Calibri"/>
            <w:color w:val="0000FF"/>
            <w:sz w:val="27"/>
            <w:szCs w:val="27"/>
            <w:u w:val="single"/>
          </w:rPr>
          <w:t>Academic Integrity Resolution Process</w:t>
        </w:r>
      </w:hyperlink>
      <w:r w:rsidRPr="006722D1">
        <w:rPr>
          <w:rFonts w:ascii="Calibri" w:eastAsia="Times New Roman" w:hAnsi="Calibri" w:cs="Calibri"/>
          <w:color w:val="000000"/>
          <w:sz w:val="27"/>
          <w:szCs w:val="27"/>
        </w:rPr>
        <w:t>.</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KSU WEB ACCESSIBILITY STATEMENT</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Federal law Section 508 Subsection 1194.22 of the Rehabilitation Act and the Board of Regents (BOR) of the University System of Georgia (USG) Web Accessibility Guidelines require that all web content meet the federal government’s accessibility guidelines. As such, KSU complies with USG guidelines.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For further information and resource contact details see: KSU </w:t>
      </w:r>
      <w:hyperlink r:id="rId27" w:history="1">
        <w:r w:rsidRPr="006722D1">
          <w:rPr>
            <w:rFonts w:ascii="Calibri" w:eastAsia="Times New Roman" w:hAnsi="Calibri" w:cs="Calibri"/>
            <w:color w:val="0000FF"/>
            <w:sz w:val="27"/>
            <w:szCs w:val="27"/>
            <w:u w:val="single"/>
          </w:rPr>
          <w:t>Syllabus Policy</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ACCESSIBILITY AS APPLIED IN THIS COURSE</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Every effort has been made to make the materials and activities in this class accessible for all students and in multiple modes. Any suggestions for better meeting this goal will be much appreciated and should be promptly shared with the instructor. (AND if you have an SDS accommodation letter, please share it with me as soon as possible.)</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Accessibility and privacy statements for the software that is employed in the course:</w:t>
      </w:r>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Adobe (reading pdf documents)</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28" w:history="1">
        <w:r w:rsidRPr="006722D1">
          <w:rPr>
            <w:rFonts w:ascii="Calibri" w:eastAsia="Times New Roman" w:hAnsi="Calibri" w:cs="Calibri"/>
            <w:color w:val="0000FF"/>
            <w:sz w:val="27"/>
            <w:szCs w:val="27"/>
            <w:u w:val="single"/>
          </w:rPr>
          <w:t>Privacy</w:t>
        </w:r>
      </w:hyperlink>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29" w:history="1">
        <w:r w:rsidRPr="006722D1">
          <w:rPr>
            <w:rFonts w:ascii="Calibri" w:eastAsia="Times New Roman" w:hAnsi="Calibri" w:cs="Calibri"/>
            <w:color w:val="0000FF"/>
            <w:sz w:val="27"/>
            <w:szCs w:val="27"/>
            <w:u w:val="single"/>
          </w:rPr>
          <w:t>Accessibility</w:t>
        </w:r>
      </w:hyperlink>
    </w:p>
    <w:p w:rsidR="006722D1" w:rsidRPr="006722D1" w:rsidRDefault="006722D1" w:rsidP="006722D1">
      <w:pPr>
        <w:spacing w:before="100" w:beforeAutospacing="1" w:after="0" w:line="240" w:lineRule="atLeast"/>
        <w:ind w:left="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Brightspace (course home)</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0" w:history="1">
        <w:r w:rsidRPr="006722D1">
          <w:rPr>
            <w:rFonts w:ascii="Calibri" w:eastAsia="Times New Roman" w:hAnsi="Calibri" w:cs="Calibri"/>
            <w:color w:val="0000FF"/>
            <w:sz w:val="27"/>
            <w:szCs w:val="27"/>
            <w:u w:val="single"/>
          </w:rPr>
          <w:t>Privacy</w:t>
        </w:r>
      </w:hyperlink>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1" w:history="1">
        <w:r w:rsidRPr="006722D1">
          <w:rPr>
            <w:rFonts w:ascii="Calibri" w:eastAsia="Times New Roman" w:hAnsi="Calibri" w:cs="Calibri"/>
            <w:color w:val="0000FF"/>
            <w:sz w:val="27"/>
            <w:szCs w:val="27"/>
            <w:u w:val="single"/>
          </w:rPr>
          <w:t>Accessibility</w:t>
        </w:r>
      </w:hyperlink>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Microsoft Office (including Word and Teams)</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2" w:history="1">
        <w:r w:rsidRPr="006722D1">
          <w:rPr>
            <w:rFonts w:ascii="Calibri" w:eastAsia="Times New Roman" w:hAnsi="Calibri" w:cs="Calibri"/>
            <w:color w:val="0000FF"/>
            <w:sz w:val="27"/>
            <w:szCs w:val="27"/>
            <w:u w:val="single"/>
          </w:rPr>
          <w:t>Privacy</w:t>
        </w:r>
      </w:hyperlink>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3" w:history="1">
        <w:r w:rsidRPr="006722D1">
          <w:rPr>
            <w:rFonts w:ascii="Calibri" w:eastAsia="Times New Roman" w:hAnsi="Calibri" w:cs="Calibri"/>
            <w:color w:val="0000FF"/>
            <w:sz w:val="27"/>
            <w:szCs w:val="27"/>
            <w:u w:val="single"/>
          </w:rPr>
          <w:t>Accessibility</w:t>
        </w:r>
      </w:hyperlink>
    </w:p>
    <w:p w:rsidR="006722D1" w:rsidRPr="006722D1" w:rsidRDefault="006722D1" w:rsidP="006722D1">
      <w:pPr>
        <w:spacing w:before="100" w:beforeAutospacing="1" w:after="0" w:line="240" w:lineRule="atLeast"/>
        <w:ind w:left="72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SoftChalk (workbooks)</w:t>
      </w:r>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4" w:history="1">
        <w:r w:rsidRPr="006722D1">
          <w:rPr>
            <w:rFonts w:ascii="Calibri" w:eastAsia="Times New Roman" w:hAnsi="Calibri" w:cs="Calibri"/>
            <w:color w:val="0000FF"/>
            <w:sz w:val="27"/>
            <w:szCs w:val="27"/>
            <w:u w:val="single"/>
          </w:rPr>
          <w:t>Privacy</w:t>
        </w:r>
      </w:hyperlink>
    </w:p>
    <w:p w:rsidR="006722D1" w:rsidRPr="006722D1" w:rsidRDefault="006722D1" w:rsidP="006722D1">
      <w:pPr>
        <w:spacing w:before="100" w:beforeAutospacing="1" w:after="0" w:line="240" w:lineRule="atLeast"/>
        <w:ind w:left="1080" w:hanging="360"/>
        <w:rPr>
          <w:rFonts w:ascii="Calibri" w:eastAsia="Times New Roman" w:hAnsi="Calibri" w:cs="Calibri"/>
          <w:color w:val="000000"/>
          <w:sz w:val="27"/>
          <w:szCs w:val="27"/>
        </w:rPr>
      </w:pPr>
      <w:hyperlink r:id="rId35" w:history="1">
        <w:r w:rsidRPr="006722D1">
          <w:rPr>
            <w:rFonts w:ascii="Calibri" w:eastAsia="Times New Roman" w:hAnsi="Calibri" w:cs="Calibri"/>
            <w:color w:val="0000FF"/>
            <w:sz w:val="27"/>
            <w:szCs w:val="27"/>
            <w:u w:val="single"/>
          </w:rPr>
          <w:t>Accessibility</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i/>
          <w:iCs/>
          <w:color w:val="000000"/>
          <w:sz w:val="27"/>
          <w:szCs w:val="27"/>
        </w:rPr>
        <w:t>This syllabus and the course schedule are subject to revision as necessary during the semester. The current version will always be available through the course D2L site. You will find the revision date in the header on the first page.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i/>
          <w:iCs/>
          <w:color w:val="000000"/>
          <w:sz w:val="27"/>
          <w:szCs w:val="27"/>
        </w:rPr>
        <w:t>Please note that the course schedule is provided as a separate document for ease of access and printing (if desired).</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The following documents are considered part of the full course syllabus and are available in the Course Resources section of the class D2L homepage under Syllabus Documents:</w:t>
      </w:r>
    </w:p>
    <w:p w:rsidR="006722D1" w:rsidRPr="006722D1" w:rsidRDefault="006722D1" w:rsidP="006722D1">
      <w:pPr>
        <w:numPr>
          <w:ilvl w:val="0"/>
          <w:numId w:val="3"/>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Syllabus</w:t>
      </w:r>
    </w:p>
    <w:p w:rsidR="006722D1" w:rsidRPr="006722D1" w:rsidRDefault="006722D1" w:rsidP="006722D1">
      <w:pPr>
        <w:numPr>
          <w:ilvl w:val="0"/>
          <w:numId w:val="3"/>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Schedule</w:t>
      </w:r>
    </w:p>
    <w:p w:rsidR="006722D1" w:rsidRPr="006722D1" w:rsidRDefault="006722D1" w:rsidP="006722D1">
      <w:pPr>
        <w:numPr>
          <w:ilvl w:val="0"/>
          <w:numId w:val="3"/>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University Syllabus Statement (Covid Information)</w:t>
      </w:r>
    </w:p>
    <w:p w:rsidR="006722D1" w:rsidRPr="006722D1" w:rsidRDefault="006722D1" w:rsidP="006722D1">
      <w:pPr>
        <w:numPr>
          <w:ilvl w:val="0"/>
          <w:numId w:val="3"/>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Single-Point Rubric Format</w:t>
      </w:r>
    </w:p>
    <w:p w:rsidR="006722D1" w:rsidRPr="006722D1" w:rsidRDefault="006722D1" w:rsidP="006722D1">
      <w:pPr>
        <w:numPr>
          <w:ilvl w:val="0"/>
          <w:numId w:val="3"/>
        </w:numPr>
        <w:spacing w:before="100" w:beforeAutospacing="1" w:after="0" w:line="240" w:lineRule="atLeast"/>
        <w:rPr>
          <w:rFonts w:ascii="Times New Roman" w:eastAsia="Times New Roman" w:hAnsi="Times New Roman" w:cs="Times New Roman"/>
          <w:color w:val="000000"/>
          <w:sz w:val="27"/>
          <w:szCs w:val="27"/>
        </w:rPr>
      </w:pPr>
      <w:r w:rsidRPr="006722D1">
        <w:rPr>
          <w:rFonts w:ascii="Times New Roman" w:eastAsia="Times New Roman" w:hAnsi="Times New Roman" w:cs="Times New Roman"/>
          <w:color w:val="000000"/>
          <w:sz w:val="27"/>
          <w:szCs w:val="27"/>
        </w:rPr>
        <w:t>Do-It-Yourself Field Trip Instructions</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1"/>
        <w:rPr>
          <w:rFonts w:ascii="Calibri" w:eastAsia="Times New Roman" w:hAnsi="Calibri" w:cs="Calibri"/>
          <w:b/>
          <w:bCs/>
          <w:color w:val="365F91"/>
          <w:sz w:val="26"/>
          <w:szCs w:val="26"/>
        </w:rPr>
      </w:pPr>
      <w:r w:rsidRPr="006722D1">
        <w:rPr>
          <w:rFonts w:ascii="Calibri" w:eastAsia="Times New Roman" w:hAnsi="Calibri" w:cs="Calibri"/>
          <w:b/>
          <w:bCs/>
          <w:color w:val="365F91"/>
          <w:sz w:val="26"/>
          <w:szCs w:val="26"/>
        </w:rPr>
        <w:t>FULL URLs (in case embedded links fail):</w:t>
      </w:r>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2"/>
        <w:rPr>
          <w:rFonts w:ascii="Calibri" w:eastAsia="Times New Roman" w:hAnsi="Calibri" w:cs="Calibri"/>
          <w:b/>
          <w:bCs/>
          <w:color w:val="243F60"/>
          <w:sz w:val="24"/>
          <w:szCs w:val="24"/>
        </w:rPr>
      </w:pPr>
      <w:r w:rsidRPr="006722D1">
        <w:rPr>
          <w:rFonts w:ascii="Calibri" w:eastAsia="Times New Roman" w:hAnsi="Calibri" w:cs="Calibri"/>
          <w:b/>
          <w:bCs/>
          <w:color w:val="243F60"/>
          <w:sz w:val="24"/>
          <w:szCs w:val="24"/>
        </w:rPr>
        <w:t>Full URLs for the accessibility information:</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Adobe privacy and accessibility information:</w:t>
      </w:r>
      <w:r w:rsidRPr="006722D1">
        <w:rPr>
          <w:rFonts w:ascii="Calibri" w:eastAsia="Times New Roman" w:hAnsi="Calibri" w:cs="Calibri"/>
          <w:color w:val="000000"/>
          <w:sz w:val="27"/>
          <w:szCs w:val="27"/>
        </w:rPr>
        <w:br/>
      </w:r>
      <w:hyperlink r:id="rId36" w:history="1">
        <w:r w:rsidRPr="006722D1">
          <w:rPr>
            <w:rFonts w:ascii="Calibri" w:eastAsia="Times New Roman" w:hAnsi="Calibri" w:cs="Calibri"/>
            <w:color w:val="0000FF"/>
            <w:sz w:val="27"/>
            <w:szCs w:val="27"/>
            <w:u w:val="single"/>
          </w:rPr>
          <w:t>http://www.adobe.com/privacy.html</w:t>
        </w:r>
      </w:hyperlink>
      <w:r w:rsidRPr="006722D1">
        <w:rPr>
          <w:rFonts w:ascii="Calibri" w:eastAsia="Times New Roman" w:hAnsi="Calibri" w:cs="Calibri"/>
          <w:color w:val="000000"/>
          <w:sz w:val="27"/>
          <w:szCs w:val="27"/>
        </w:rPr>
        <w:br/>
      </w:r>
      <w:hyperlink r:id="rId37" w:history="1">
        <w:r w:rsidRPr="006722D1">
          <w:rPr>
            <w:rFonts w:ascii="Calibri" w:eastAsia="Times New Roman" w:hAnsi="Calibri" w:cs="Calibri"/>
            <w:color w:val="0000FF"/>
            <w:sz w:val="27"/>
            <w:szCs w:val="27"/>
            <w:u w:val="single"/>
          </w:rPr>
          <w:t>http://www.adobe.com/accessibility.html</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Brightspace privacy and accessibility information:</w:t>
      </w:r>
      <w:r w:rsidRPr="006722D1">
        <w:rPr>
          <w:rFonts w:ascii="Calibri" w:eastAsia="Times New Roman" w:hAnsi="Calibri" w:cs="Calibri"/>
          <w:color w:val="000000"/>
          <w:sz w:val="27"/>
          <w:szCs w:val="27"/>
        </w:rPr>
        <w:br/>
      </w:r>
      <w:hyperlink r:id="rId38" w:history="1">
        <w:r w:rsidRPr="006722D1">
          <w:rPr>
            <w:rFonts w:ascii="Calibri" w:eastAsia="Times New Roman" w:hAnsi="Calibri" w:cs="Calibri"/>
            <w:color w:val="0000FF"/>
            <w:sz w:val="27"/>
            <w:szCs w:val="27"/>
            <w:u w:val="single"/>
          </w:rPr>
          <w:t>https://www.d2l.com/legal/privacy/</w:t>
        </w:r>
      </w:hyperlink>
      <w:r w:rsidRPr="006722D1">
        <w:rPr>
          <w:rFonts w:ascii="Calibri" w:eastAsia="Times New Roman" w:hAnsi="Calibri" w:cs="Calibri"/>
          <w:color w:val="000000"/>
          <w:sz w:val="27"/>
          <w:szCs w:val="27"/>
        </w:rPr>
        <w:br/>
      </w:r>
      <w:hyperlink r:id="rId39" w:history="1">
        <w:r w:rsidRPr="006722D1">
          <w:rPr>
            <w:rFonts w:ascii="Calibri" w:eastAsia="Times New Roman" w:hAnsi="Calibri" w:cs="Calibri"/>
            <w:color w:val="0000FF"/>
            <w:sz w:val="27"/>
            <w:szCs w:val="27"/>
            <w:u w:val="single"/>
          </w:rPr>
          <w:t>https://www.d2l.com/accessibility/</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Microsoft/Office privacy and accessibility information:</w:t>
      </w:r>
      <w:r w:rsidRPr="006722D1">
        <w:rPr>
          <w:rFonts w:ascii="Calibri" w:eastAsia="Times New Roman" w:hAnsi="Calibri" w:cs="Calibri"/>
          <w:color w:val="000000"/>
          <w:sz w:val="27"/>
          <w:szCs w:val="27"/>
        </w:rPr>
        <w:br/>
      </w:r>
      <w:hyperlink r:id="rId40" w:history="1">
        <w:r w:rsidRPr="006722D1">
          <w:rPr>
            <w:rFonts w:ascii="Calibri" w:eastAsia="Times New Roman" w:hAnsi="Calibri" w:cs="Calibri"/>
            <w:color w:val="0000FF"/>
            <w:sz w:val="27"/>
            <w:szCs w:val="27"/>
            <w:u w:val="single"/>
          </w:rPr>
          <w:t>https://privacy.microsoft.com/en-us/privacystatement/</w:t>
        </w:r>
      </w:hyperlink>
      <w:r w:rsidRPr="006722D1">
        <w:rPr>
          <w:rFonts w:ascii="Calibri" w:eastAsia="Times New Roman" w:hAnsi="Calibri" w:cs="Calibri"/>
          <w:color w:val="000000"/>
          <w:sz w:val="27"/>
          <w:szCs w:val="27"/>
        </w:rPr>
        <w:br/>
      </w:r>
      <w:hyperlink r:id="rId41" w:history="1">
        <w:r w:rsidRPr="006722D1">
          <w:rPr>
            <w:rFonts w:ascii="Calibri" w:eastAsia="Times New Roman" w:hAnsi="Calibri" w:cs="Calibri"/>
            <w:color w:val="0000FF"/>
            <w:sz w:val="27"/>
            <w:szCs w:val="27"/>
            <w:u w:val="single"/>
          </w:rPr>
          <w:t>https://www.microsoft.com/en-us/accessibility/</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SoftChalk privacy and accessibility information:</w:t>
      </w:r>
      <w:r w:rsidRPr="006722D1">
        <w:rPr>
          <w:rFonts w:ascii="Calibri" w:eastAsia="Times New Roman" w:hAnsi="Calibri" w:cs="Calibri"/>
          <w:color w:val="000000"/>
          <w:sz w:val="27"/>
          <w:szCs w:val="27"/>
        </w:rPr>
        <w:br/>
      </w:r>
      <w:hyperlink r:id="rId42" w:history="1">
        <w:r w:rsidRPr="006722D1">
          <w:rPr>
            <w:rFonts w:ascii="Calibri" w:eastAsia="Times New Roman" w:hAnsi="Calibri" w:cs="Calibri"/>
            <w:color w:val="0000FF"/>
            <w:sz w:val="27"/>
            <w:szCs w:val="27"/>
            <w:u w:val="single"/>
          </w:rPr>
          <w:t>https://www.softchalkcloud.com/privacy</w:t>
        </w:r>
      </w:hyperlink>
      <w:r w:rsidRPr="006722D1">
        <w:rPr>
          <w:rFonts w:ascii="Calibri" w:eastAsia="Times New Roman" w:hAnsi="Calibri" w:cs="Calibri"/>
          <w:color w:val="000000"/>
          <w:sz w:val="27"/>
          <w:szCs w:val="27"/>
        </w:rPr>
        <w:br/>
      </w:r>
      <w:hyperlink r:id="rId43" w:history="1">
        <w:r w:rsidRPr="006722D1">
          <w:rPr>
            <w:rFonts w:ascii="Calibri" w:eastAsia="Times New Roman" w:hAnsi="Calibri" w:cs="Calibri"/>
            <w:color w:val="0000FF"/>
            <w:sz w:val="27"/>
            <w:szCs w:val="27"/>
            <w:u w:val="single"/>
          </w:rPr>
          <w:t>https://softchalk.com/cloud/accessibility/</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p>
    <w:p w:rsidR="006722D1" w:rsidRPr="006722D1" w:rsidRDefault="006722D1" w:rsidP="006722D1">
      <w:pPr>
        <w:spacing w:before="43" w:after="0" w:line="240" w:lineRule="auto"/>
        <w:outlineLvl w:val="2"/>
        <w:rPr>
          <w:rFonts w:ascii="Calibri" w:eastAsia="Times New Roman" w:hAnsi="Calibri" w:cs="Calibri"/>
          <w:b/>
          <w:bCs/>
          <w:color w:val="243F60"/>
          <w:sz w:val="24"/>
          <w:szCs w:val="24"/>
        </w:rPr>
      </w:pPr>
      <w:r w:rsidRPr="006722D1">
        <w:rPr>
          <w:rFonts w:ascii="Calibri" w:eastAsia="Times New Roman" w:hAnsi="Calibri" w:cs="Calibri"/>
          <w:b/>
          <w:bCs/>
          <w:color w:val="243F60"/>
          <w:sz w:val="24"/>
          <w:szCs w:val="24"/>
        </w:rPr>
        <w:t>Full URLs for additional technology assistance:</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Brightspace access: </w:t>
      </w:r>
      <w:hyperlink r:id="rId44" w:history="1">
        <w:r w:rsidRPr="006722D1">
          <w:rPr>
            <w:rFonts w:ascii="Calibri" w:eastAsia="Times New Roman" w:hAnsi="Calibri" w:cs="Calibri"/>
            <w:color w:val="0000FF"/>
            <w:sz w:val="27"/>
            <w:szCs w:val="27"/>
            <w:u w:val="single"/>
          </w:rPr>
          <w:t>https://kennesaw.view.usg.edu/d2l/login</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Brightspace system checker link: </w:t>
      </w:r>
      <w:hyperlink r:id="rId45" w:history="1">
        <w:r w:rsidRPr="006722D1">
          <w:rPr>
            <w:rFonts w:ascii="Calibri" w:eastAsia="Times New Roman" w:hAnsi="Calibri" w:cs="Calibri"/>
            <w:color w:val="0000FF"/>
            <w:sz w:val="27"/>
            <w:szCs w:val="27"/>
            <w:u w:val="single"/>
          </w:rPr>
          <w:t>http://www.usg.edu/usgweb/d2lchecker/</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D2L Brightspace online help center 24/7/365: </w:t>
      </w:r>
      <w:hyperlink r:id="rId46" w:history="1">
        <w:r w:rsidRPr="006722D1">
          <w:rPr>
            <w:rFonts w:ascii="Calibri" w:eastAsia="Times New Roman" w:hAnsi="Calibri" w:cs="Calibri"/>
            <w:color w:val="0000FF"/>
            <w:sz w:val="27"/>
            <w:szCs w:val="27"/>
            <w:u w:val="single"/>
          </w:rPr>
          <w:t>https://d2lhelp.view.usg.edu/s/</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r w:rsidRPr="006722D1">
        <w:rPr>
          <w:rFonts w:ascii="Calibri" w:eastAsia="Times New Roman" w:hAnsi="Calibri" w:cs="Calibri"/>
          <w:color w:val="000000"/>
          <w:sz w:val="27"/>
          <w:szCs w:val="27"/>
        </w:rPr>
        <w:t>Duo Authentication information: </w:t>
      </w:r>
      <w:hyperlink r:id="rId47" w:history="1">
        <w:r w:rsidRPr="006722D1">
          <w:rPr>
            <w:rFonts w:ascii="Calibri" w:eastAsia="Times New Roman" w:hAnsi="Calibri" w:cs="Calibri"/>
            <w:color w:val="0000FF"/>
            <w:sz w:val="27"/>
            <w:szCs w:val="27"/>
            <w:u w:val="single"/>
          </w:rPr>
          <w:t>https://uits.kennesaw.edu/duo/index.php</w:t>
        </w:r>
      </w:hyperlink>
    </w:p>
    <w:p w:rsidR="006722D1" w:rsidRPr="006722D1" w:rsidRDefault="006722D1" w:rsidP="006722D1">
      <w:pPr>
        <w:spacing w:before="100" w:beforeAutospacing="1" w:after="27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access and information for Office 365: </w:t>
      </w:r>
      <w:hyperlink r:id="rId48" w:history="1">
        <w:r w:rsidRPr="006722D1">
          <w:rPr>
            <w:rFonts w:ascii="Calibri" w:eastAsia="Times New Roman" w:hAnsi="Calibri" w:cs="Calibri"/>
            <w:color w:val="0000FF"/>
            <w:sz w:val="27"/>
            <w:szCs w:val="27"/>
            <w:u w:val="single"/>
          </w:rPr>
          <w:t>http://uits.kennesaw.edu/office365/</w:t>
        </w:r>
      </w:hyperlink>
      <w:r w:rsidRPr="006722D1">
        <w:rPr>
          <w:rFonts w:ascii="Calibri" w:eastAsia="Times New Roman" w:hAnsi="Calibri" w:cs="Calibri"/>
          <w:color w:val="000000"/>
          <w:sz w:val="27"/>
          <w:szCs w:val="27"/>
        </w:rPr>
        <w:br/>
        <w:t>FAQ page: </w:t>
      </w:r>
      <w:hyperlink r:id="rId49" w:history="1">
        <w:r w:rsidRPr="006722D1">
          <w:rPr>
            <w:rFonts w:ascii="Calibri" w:eastAsia="Times New Roman" w:hAnsi="Calibri" w:cs="Calibri"/>
            <w:color w:val="0000FF"/>
            <w:sz w:val="27"/>
            <w:szCs w:val="27"/>
            <w:u w:val="single"/>
          </w:rPr>
          <w:t>https://uits.kennesaw.edu/office365/faqs.php</w:t>
        </w:r>
      </w:hyperlink>
    </w:p>
    <w:p w:rsidR="006722D1" w:rsidRPr="006722D1" w:rsidRDefault="006722D1" w:rsidP="006722D1">
      <w:pPr>
        <w:spacing w:before="100" w:beforeAutospacing="1" w:after="0" w:line="240" w:lineRule="atLeast"/>
        <w:rPr>
          <w:rFonts w:ascii="Calibri" w:eastAsia="Times New Roman" w:hAnsi="Calibri" w:cs="Calibri"/>
          <w:color w:val="000000"/>
          <w:sz w:val="27"/>
          <w:szCs w:val="27"/>
        </w:rPr>
      </w:pPr>
    </w:p>
    <w:p w:rsidR="006722D1" w:rsidRPr="006722D1" w:rsidRDefault="006722D1" w:rsidP="006722D1">
      <w:pPr>
        <w:spacing w:before="43" w:after="0" w:line="240" w:lineRule="auto"/>
        <w:outlineLvl w:val="2"/>
        <w:rPr>
          <w:rFonts w:ascii="Calibri" w:eastAsia="Times New Roman" w:hAnsi="Calibri" w:cs="Calibri"/>
          <w:b/>
          <w:bCs/>
          <w:color w:val="243F60"/>
          <w:sz w:val="24"/>
          <w:szCs w:val="24"/>
        </w:rPr>
      </w:pPr>
      <w:r w:rsidRPr="006722D1">
        <w:rPr>
          <w:rFonts w:ascii="Calibri" w:eastAsia="Times New Roman" w:hAnsi="Calibri" w:cs="Calibri"/>
          <w:b/>
          <w:bCs/>
          <w:color w:val="243F60"/>
          <w:sz w:val="24"/>
          <w:szCs w:val="24"/>
        </w:rPr>
        <w:t>Full URLs For Important KSU Documents</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Undergraduate Catalog: </w:t>
      </w:r>
      <w:hyperlink r:id="rId50" w:history="1">
        <w:r w:rsidRPr="006722D1">
          <w:rPr>
            <w:rFonts w:ascii="Calibri" w:eastAsia="Times New Roman" w:hAnsi="Calibri" w:cs="Calibri"/>
            <w:color w:val="0000FF"/>
            <w:sz w:val="27"/>
            <w:szCs w:val="27"/>
            <w:u w:val="single"/>
          </w:rPr>
          <w:t>http://catalog.kennesaw.edu/</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Student Handbook: </w:t>
      </w:r>
      <w:hyperlink r:id="rId51" w:history="1">
        <w:r w:rsidRPr="006722D1">
          <w:rPr>
            <w:rFonts w:ascii="Calibri" w:eastAsia="Times New Roman" w:hAnsi="Calibri" w:cs="Calibri"/>
            <w:color w:val="0000FF"/>
            <w:sz w:val="27"/>
            <w:szCs w:val="27"/>
            <w:u w:val="single"/>
          </w:rPr>
          <w:t>http://catalog.kennesaw.edu/content.php?catoid=56&amp;navoid=4171</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Syllabus Policy: </w:t>
      </w:r>
      <w:hyperlink r:id="rId52" w:history="1">
        <w:r w:rsidRPr="006722D1">
          <w:rPr>
            <w:rFonts w:ascii="Calibri" w:eastAsia="Times New Roman" w:hAnsi="Calibri" w:cs="Calibri"/>
            <w:color w:val="0000FF"/>
            <w:sz w:val="27"/>
            <w:szCs w:val="27"/>
            <w:u w:val="single"/>
          </w:rPr>
          <w:t>https://cia.kennesaw.edu/instructional-resources/syllabus-policy.php</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lastRenderedPageBreak/>
        <w:t>KSU Student Resources:</w:t>
      </w:r>
      <w:r w:rsidRPr="006722D1">
        <w:rPr>
          <w:rFonts w:ascii="Calibri" w:eastAsia="Times New Roman" w:hAnsi="Calibri" w:cs="Calibri"/>
          <w:color w:val="000000"/>
          <w:sz w:val="27"/>
          <w:szCs w:val="27"/>
        </w:rPr>
        <w:br/>
      </w:r>
      <w:hyperlink r:id="rId53" w:history="1">
        <w:r w:rsidRPr="006722D1">
          <w:rPr>
            <w:rFonts w:ascii="Calibri" w:eastAsia="Times New Roman" w:hAnsi="Calibri" w:cs="Calibri"/>
            <w:color w:val="0000FF"/>
            <w:sz w:val="27"/>
            <w:szCs w:val="27"/>
            <w:u w:val="single"/>
          </w:rPr>
          <w:t>https://cia.kennesaw.edu/instructional-resources/syllabus-resources.php</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Academic Integrity Resolution Process: </w:t>
      </w:r>
      <w:hyperlink r:id="rId54" w:history="1">
        <w:r w:rsidRPr="006722D1">
          <w:rPr>
            <w:rFonts w:ascii="Calibri" w:eastAsia="Times New Roman" w:hAnsi="Calibri" w:cs="Calibri"/>
            <w:color w:val="0000FF"/>
            <w:sz w:val="27"/>
            <w:szCs w:val="27"/>
            <w:u w:val="single"/>
          </w:rPr>
          <w:t>https://scai.kennesaw.edu/procedures/Academic_Integrity_Resolution_Process_8.2019.pdf</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Financial Aid Office: </w:t>
      </w:r>
      <w:hyperlink r:id="rId55" w:history="1">
        <w:r w:rsidRPr="006722D1">
          <w:rPr>
            <w:rFonts w:ascii="Calibri" w:eastAsia="Times New Roman" w:hAnsi="Calibri" w:cs="Calibri"/>
            <w:color w:val="0000FF"/>
            <w:sz w:val="27"/>
            <w:szCs w:val="27"/>
            <w:u w:val="single"/>
          </w:rPr>
          <w:t>https://financialaid.kennesaw.edu/</w:t>
        </w:r>
      </w:hyperlink>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Bursar’s Office: </w:t>
      </w:r>
      <w:hyperlink r:id="rId56" w:history="1">
        <w:r w:rsidRPr="006722D1">
          <w:rPr>
            <w:rFonts w:ascii="Calibri" w:eastAsia="Times New Roman" w:hAnsi="Calibri" w:cs="Calibri"/>
            <w:color w:val="0000FF"/>
            <w:sz w:val="27"/>
            <w:szCs w:val="27"/>
            <w:u w:val="single"/>
          </w:rPr>
          <w:t>https://fiscalservices.kennesaw.edu/bursar/index.php</w:t>
        </w:r>
      </w:hyperlink>
      <w:r w:rsidRPr="006722D1">
        <w:rPr>
          <w:rFonts w:ascii="Calibri" w:eastAsia="Times New Roman" w:hAnsi="Calibri" w:cs="Calibri"/>
          <w:color w:val="000000"/>
          <w:sz w:val="27"/>
          <w:szCs w:val="27"/>
        </w:rPr>
        <w:br/>
        <w:t>(for tuition, fees, and payment information)</w:t>
      </w:r>
    </w:p>
    <w:p w:rsidR="006722D1" w:rsidRPr="006722D1" w:rsidRDefault="006722D1" w:rsidP="006722D1">
      <w:pPr>
        <w:spacing w:before="100" w:beforeAutospacing="1" w:after="0" w:line="240" w:lineRule="atLeast"/>
        <w:ind w:left="360" w:hanging="360"/>
        <w:rPr>
          <w:rFonts w:ascii="Calibri" w:eastAsia="Times New Roman" w:hAnsi="Calibri" w:cs="Calibri"/>
          <w:color w:val="000000"/>
          <w:sz w:val="27"/>
          <w:szCs w:val="27"/>
        </w:rPr>
      </w:pPr>
      <w:r w:rsidRPr="006722D1">
        <w:rPr>
          <w:rFonts w:ascii="Calibri" w:eastAsia="Times New Roman" w:hAnsi="Calibri" w:cs="Calibri"/>
          <w:color w:val="000000"/>
          <w:sz w:val="27"/>
          <w:szCs w:val="27"/>
        </w:rPr>
        <w:t>KSU Financial Aid Office: </w:t>
      </w:r>
      <w:hyperlink r:id="rId57" w:history="1">
        <w:r w:rsidRPr="006722D1">
          <w:rPr>
            <w:rFonts w:ascii="Calibri" w:eastAsia="Times New Roman" w:hAnsi="Calibri" w:cs="Calibri"/>
            <w:color w:val="0000FF"/>
            <w:sz w:val="27"/>
            <w:szCs w:val="27"/>
            <w:u w:val="single"/>
          </w:rPr>
          <w:t>https://financialaid.kennesaw.edu/</w:t>
        </w:r>
      </w:hyperlink>
      <w:r w:rsidRPr="006722D1">
        <w:rPr>
          <w:rFonts w:ascii="Calibri" w:eastAsia="Times New Roman" w:hAnsi="Calibri" w:cs="Calibri"/>
          <w:color w:val="000000"/>
          <w:sz w:val="27"/>
          <w:szCs w:val="27"/>
        </w:rPr>
        <w:br/>
        <w:t>(for adding and dropping courses as well as the Academic Calendar)</w:t>
      </w:r>
    </w:p>
    <w:p w:rsidR="00E4128E" w:rsidRDefault="00E4128E"/>
    <w:sectPr w:rsidR="00E4128E">
      <w:headerReference w:type="defaul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585" w:rsidRDefault="00514585" w:rsidP="006722D1">
      <w:pPr>
        <w:spacing w:after="0" w:line="240" w:lineRule="auto"/>
      </w:pPr>
      <w:r>
        <w:separator/>
      </w:r>
    </w:p>
  </w:endnote>
  <w:endnote w:type="continuationSeparator" w:id="0">
    <w:p w:rsidR="00514585" w:rsidRDefault="00514585" w:rsidP="0067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585" w:rsidRDefault="00514585" w:rsidP="006722D1">
      <w:pPr>
        <w:spacing w:after="0" w:line="240" w:lineRule="auto"/>
      </w:pPr>
      <w:r>
        <w:separator/>
      </w:r>
    </w:p>
  </w:footnote>
  <w:footnote w:type="continuationSeparator" w:id="0">
    <w:p w:rsidR="00514585" w:rsidRDefault="00514585" w:rsidP="00672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8723837"/>
      <w:docPartObj>
        <w:docPartGallery w:val="Page Numbers (Top of Page)"/>
        <w:docPartUnique/>
      </w:docPartObj>
    </w:sdtPr>
    <w:sdtEndPr>
      <w:rPr>
        <w:noProof/>
      </w:rPr>
    </w:sdtEndPr>
    <w:sdtContent>
      <w:p w:rsidR="006722D1" w:rsidRDefault="006722D1">
        <w:pPr>
          <w:pStyle w:val="Header"/>
          <w:jc w:val="right"/>
        </w:pPr>
        <w:r>
          <w:fldChar w:fldCharType="begin"/>
        </w:r>
        <w:r>
          <w:instrText xml:space="preserve"> PAGE   \* MERGEFORMAT </w:instrText>
        </w:r>
        <w:r>
          <w:fldChar w:fldCharType="separate"/>
        </w:r>
        <w:r>
          <w:rPr>
            <w:noProof/>
          </w:rPr>
          <w:t>8</w:t>
        </w:r>
        <w:r>
          <w:rPr>
            <w:noProof/>
          </w:rPr>
          <w:fldChar w:fldCharType="end"/>
        </w:r>
      </w:p>
    </w:sdtContent>
  </w:sdt>
  <w:p w:rsidR="006722D1" w:rsidRDefault="00672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19A"/>
    <w:multiLevelType w:val="multilevel"/>
    <w:tmpl w:val="5150C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8860A2"/>
    <w:multiLevelType w:val="multilevel"/>
    <w:tmpl w:val="D7EE4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CA6182"/>
    <w:multiLevelType w:val="multilevel"/>
    <w:tmpl w:val="143A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2D1"/>
    <w:rsid w:val="00514585"/>
    <w:rsid w:val="00671655"/>
    <w:rsid w:val="006722D1"/>
    <w:rsid w:val="00E41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F5208"/>
  <w15:chartTrackingRefBased/>
  <w15:docId w15:val="{B348AB8F-F771-4192-B2B0-5CADE60F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722D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722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722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2D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722D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722D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722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Normal"/>
    <w:rsid w:val="006722D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722D1"/>
    <w:rPr>
      <w:color w:val="0000FF"/>
      <w:u w:val="single"/>
    </w:rPr>
  </w:style>
  <w:style w:type="character" w:styleId="Emphasis">
    <w:name w:val="Emphasis"/>
    <w:basedOn w:val="DefaultParagraphFont"/>
    <w:uiPriority w:val="20"/>
    <w:qFormat/>
    <w:rsid w:val="006722D1"/>
    <w:rPr>
      <w:i/>
      <w:iCs/>
    </w:rPr>
  </w:style>
  <w:style w:type="paragraph" w:styleId="Header">
    <w:name w:val="header"/>
    <w:basedOn w:val="Normal"/>
    <w:link w:val="HeaderChar"/>
    <w:uiPriority w:val="99"/>
    <w:unhideWhenUsed/>
    <w:rsid w:val="00672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2D1"/>
  </w:style>
  <w:style w:type="paragraph" w:styleId="Footer">
    <w:name w:val="footer"/>
    <w:basedOn w:val="Normal"/>
    <w:link w:val="FooterChar"/>
    <w:uiPriority w:val="99"/>
    <w:unhideWhenUsed/>
    <w:rsid w:val="00672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098507">
      <w:bodyDiv w:val="1"/>
      <w:marLeft w:val="0"/>
      <w:marRight w:val="0"/>
      <w:marTop w:val="0"/>
      <w:marBottom w:val="0"/>
      <w:divBdr>
        <w:top w:val="none" w:sz="0" w:space="0" w:color="auto"/>
        <w:left w:val="none" w:sz="0" w:space="0" w:color="auto"/>
        <w:bottom w:val="none" w:sz="0" w:space="0" w:color="auto"/>
        <w:right w:val="none" w:sz="0" w:space="0" w:color="auto"/>
      </w:divBdr>
      <w:divsChild>
        <w:div w:id="1194657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its.kennesaw.edu/office365/faqs.php" TargetMode="External"/><Relationship Id="rId18" Type="http://schemas.openxmlformats.org/officeDocument/2006/relationships/hyperlink" Target="http://catalog.kennesaw.edu/" TargetMode="External"/><Relationship Id="rId26" Type="http://schemas.openxmlformats.org/officeDocument/2006/relationships/hyperlink" Target="https://scai.kennesaw.edu/procedures/Academic_Integrity_Resolution_Process_8.2019.pdf" TargetMode="External"/><Relationship Id="rId39" Type="http://schemas.openxmlformats.org/officeDocument/2006/relationships/hyperlink" Target="https://www.d2l.com/accessibility/" TargetMode="External"/><Relationship Id="rId21" Type="http://schemas.openxmlformats.org/officeDocument/2006/relationships/hyperlink" Target="https://cia.kennesaw.edu/instructional-resources/syllabus-resources.php" TargetMode="External"/><Relationship Id="rId34" Type="http://schemas.openxmlformats.org/officeDocument/2006/relationships/hyperlink" Target="https://www.softchalkcloud.com/privacy" TargetMode="External"/><Relationship Id="rId42" Type="http://schemas.openxmlformats.org/officeDocument/2006/relationships/hyperlink" Target="https://www.softchalkcloud.com/privacy" TargetMode="External"/><Relationship Id="rId47" Type="http://schemas.openxmlformats.org/officeDocument/2006/relationships/hyperlink" Target="https://uits.kennesaw.edu/duo/index.php" TargetMode="External"/><Relationship Id="rId50" Type="http://schemas.openxmlformats.org/officeDocument/2006/relationships/hyperlink" Target="http://catalog.kennesaw.edu/" TargetMode="External"/><Relationship Id="rId55" Type="http://schemas.openxmlformats.org/officeDocument/2006/relationships/hyperlink" Target="https://financialaid.kennesaw.edu/" TargetMode="External"/><Relationship Id="rId7" Type="http://schemas.openxmlformats.org/officeDocument/2006/relationships/hyperlink" Target="https://kennesaw.view.usg.edu/d2l/login" TargetMode="External"/><Relationship Id="rId2" Type="http://schemas.openxmlformats.org/officeDocument/2006/relationships/styles" Target="styles.xml"/><Relationship Id="rId16" Type="http://schemas.openxmlformats.org/officeDocument/2006/relationships/hyperlink" Target="https://softchalkcloud.com/lesson/serve/TuDnUfmV9R1FsO/html" TargetMode="External"/><Relationship Id="rId29" Type="http://schemas.openxmlformats.org/officeDocument/2006/relationships/hyperlink" Target="http://www.adobe.com/accessibility.html" TargetMode="External"/><Relationship Id="rId11" Type="http://schemas.openxmlformats.org/officeDocument/2006/relationships/hyperlink" Target="https://uits.kennesaw.edu/eduroam/index.php" TargetMode="External"/><Relationship Id="rId24" Type="http://schemas.openxmlformats.org/officeDocument/2006/relationships/hyperlink" Target="https://registrar.kennesaw.edu/" TargetMode="External"/><Relationship Id="rId32" Type="http://schemas.openxmlformats.org/officeDocument/2006/relationships/hyperlink" Target="https://privacy.microsoft.com/en-us/privacystatement/" TargetMode="External"/><Relationship Id="rId37" Type="http://schemas.openxmlformats.org/officeDocument/2006/relationships/hyperlink" Target="http://www.adobe.com/accessibility.html" TargetMode="External"/><Relationship Id="rId40" Type="http://schemas.openxmlformats.org/officeDocument/2006/relationships/hyperlink" Target="https://privacy.microsoft.com/en-us/privacystatement/" TargetMode="External"/><Relationship Id="rId45" Type="http://schemas.openxmlformats.org/officeDocument/2006/relationships/hyperlink" Target="http://www.usg.edu/usgweb/d2lchecker/" TargetMode="External"/><Relationship Id="rId53" Type="http://schemas.openxmlformats.org/officeDocument/2006/relationships/hyperlink" Target="https://cia.kennesaw.edu/instructional-resources/syllabus-resources.php"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customXml" Target="../customXml/item1.xml"/><Relationship Id="rId19" Type="http://schemas.openxmlformats.org/officeDocument/2006/relationships/hyperlink" Target="http://catalog.kennesaw.edu/content.php?catoid=56&amp;navoid=4171" TargetMode="External"/><Relationship Id="rId14" Type="http://schemas.openxmlformats.org/officeDocument/2006/relationships/hyperlink" Target="https://owl.purdue.edu/owl/research_and_citation/mla_style/mla_style_introduction.html" TargetMode="External"/><Relationship Id="rId22" Type="http://schemas.openxmlformats.org/officeDocument/2006/relationships/hyperlink" Target="https://financialaid.kennesaw.edu/" TargetMode="External"/><Relationship Id="rId27" Type="http://schemas.openxmlformats.org/officeDocument/2006/relationships/hyperlink" Target="https://cia.kennesaw.edu/instructional-resources/syllabus-policy.php" TargetMode="External"/><Relationship Id="rId30" Type="http://schemas.openxmlformats.org/officeDocument/2006/relationships/hyperlink" Target="http://www.brightspace.com/legal/privacy/" TargetMode="External"/><Relationship Id="rId35" Type="http://schemas.openxmlformats.org/officeDocument/2006/relationships/hyperlink" Target="http://softchalk.com/products/cloud/accessibility/" TargetMode="External"/><Relationship Id="rId43" Type="http://schemas.openxmlformats.org/officeDocument/2006/relationships/hyperlink" Target="https://softchalk.com/cloud/accessibility/" TargetMode="External"/><Relationship Id="rId48" Type="http://schemas.openxmlformats.org/officeDocument/2006/relationships/hyperlink" Target="http://uits.kennesaw.edu/office365/" TargetMode="External"/><Relationship Id="rId56" Type="http://schemas.openxmlformats.org/officeDocument/2006/relationships/hyperlink" Target="https://fiscalservices.kennesaw.edu/bursar/index.php" TargetMode="External"/><Relationship Id="rId8" Type="http://schemas.openxmlformats.org/officeDocument/2006/relationships/hyperlink" Target="https://uits.kennesaw.edu/duo/index.php" TargetMode="External"/><Relationship Id="rId51" Type="http://schemas.openxmlformats.org/officeDocument/2006/relationships/hyperlink" Target="http://catalog.kennesaw.edu/content.php?catoid=56&amp;navoid=4171" TargetMode="External"/><Relationship Id="rId3" Type="http://schemas.openxmlformats.org/officeDocument/2006/relationships/settings" Target="settings.xml"/><Relationship Id="rId12" Type="http://schemas.openxmlformats.org/officeDocument/2006/relationships/hyperlink" Target="https://uits.kennesaw.edu/office365/faqs.php" TargetMode="External"/><Relationship Id="rId17" Type="http://schemas.openxmlformats.org/officeDocument/2006/relationships/hyperlink" Target="https://create.piktochart.com/output/6004556-core-rules-of-netiquette" TargetMode="External"/><Relationship Id="rId25" Type="http://schemas.openxmlformats.org/officeDocument/2006/relationships/hyperlink" Target="https://web.kennesaw.edu/scai/content/ksu-student-code-conduct" TargetMode="External"/><Relationship Id="rId33" Type="http://schemas.openxmlformats.org/officeDocument/2006/relationships/hyperlink" Target="https://www.microsoft.com/en-us/accessibility/" TargetMode="External"/><Relationship Id="rId38" Type="http://schemas.openxmlformats.org/officeDocument/2006/relationships/hyperlink" Target="https://www.d2l.com/legal/privacy/" TargetMode="External"/><Relationship Id="rId46" Type="http://schemas.openxmlformats.org/officeDocument/2006/relationships/hyperlink" Target="https://d2lhelp.view.usg.edu/s/" TargetMode="External"/><Relationship Id="rId59" Type="http://schemas.openxmlformats.org/officeDocument/2006/relationships/fontTable" Target="fontTable.xml"/><Relationship Id="rId20" Type="http://schemas.openxmlformats.org/officeDocument/2006/relationships/hyperlink" Target="https://cia.kennesaw.edu/instructional-resources/syllabus-policy.php" TargetMode="External"/><Relationship Id="rId41" Type="http://schemas.openxmlformats.org/officeDocument/2006/relationships/hyperlink" Target="https://www.microsoft.com/en-us/accessibility/" TargetMode="External"/><Relationship Id="rId54" Type="http://schemas.openxmlformats.org/officeDocument/2006/relationships/hyperlink" Target="https://scai.kennesaw.edu/procedures/Academic_Integrity_Resolution_Process_8.2019.pdf" TargetMode="External"/><Relationship Id="rId62"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nc.com/kat-boogaard/6-key-tips-to-respectfully-disagree-with-someone.html" TargetMode="External"/><Relationship Id="rId23" Type="http://schemas.openxmlformats.org/officeDocument/2006/relationships/hyperlink" Target="https://fiscalservices.kennesaw.edu/bursar/index.php" TargetMode="External"/><Relationship Id="rId28" Type="http://schemas.openxmlformats.org/officeDocument/2006/relationships/hyperlink" Target="http://www.adobe.com/privacy.html" TargetMode="External"/><Relationship Id="rId36" Type="http://schemas.openxmlformats.org/officeDocument/2006/relationships/hyperlink" Target="http://www.adobe.com/privacy.html" TargetMode="External"/><Relationship Id="rId49" Type="http://schemas.openxmlformats.org/officeDocument/2006/relationships/hyperlink" Target="https://uits.kennesaw.edu/office365/faqs.php" TargetMode="External"/><Relationship Id="rId57" Type="http://schemas.openxmlformats.org/officeDocument/2006/relationships/hyperlink" Target="https://financialaid.kennesaw.edu/" TargetMode="External"/><Relationship Id="rId10" Type="http://schemas.openxmlformats.org/officeDocument/2006/relationships/hyperlink" Target="https://d2lhelp.view.usg.edu/s/" TargetMode="External"/><Relationship Id="rId31" Type="http://schemas.openxmlformats.org/officeDocument/2006/relationships/hyperlink" Target="http://www.brightspace.com/accessibility/" TargetMode="External"/><Relationship Id="rId44" Type="http://schemas.openxmlformats.org/officeDocument/2006/relationships/hyperlink" Target="https://kennesaw.view.usg.edu/d2l/login" TargetMode="External"/><Relationship Id="rId52" Type="http://schemas.openxmlformats.org/officeDocument/2006/relationships/hyperlink" Target="https://cia.kennesaw.edu/instructional-resources/syllabus-policy.php"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sg.edu/usgweb/d2lche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E865A-2E45-40D7-B580-8C2D0801AEB0}"/>
</file>

<file path=customXml/itemProps2.xml><?xml version="1.0" encoding="utf-8"?>
<ds:datastoreItem xmlns:ds="http://schemas.openxmlformats.org/officeDocument/2006/customXml" ds:itemID="{70B563C4-3C27-49B3-A90A-7A328CD11030}"/>
</file>

<file path=docProps/app.xml><?xml version="1.0" encoding="utf-8"?>
<Properties xmlns="http://schemas.openxmlformats.org/officeDocument/2006/extended-properties" xmlns:vt="http://schemas.openxmlformats.org/officeDocument/2006/docPropsVTypes">
  <Template>Normal.dotm</Template>
  <TotalTime>3</TotalTime>
  <Pages>13</Pages>
  <Words>3231</Words>
  <Characters>18420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Powell</dc:creator>
  <cp:keywords/>
  <dc:description/>
  <cp:lastModifiedBy>Tamara Powell</cp:lastModifiedBy>
  <cp:revision>1</cp:revision>
  <dcterms:created xsi:type="dcterms:W3CDTF">2023-05-04T20:12:00Z</dcterms:created>
  <dcterms:modified xsi:type="dcterms:W3CDTF">2023-05-04T20:15:00Z</dcterms:modified>
</cp:coreProperties>
</file>