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7024AED0"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FE2096">
        <w:rPr>
          <w:sz w:val="24"/>
          <w:szCs w:val="24"/>
        </w:rPr>
        <w:t xml:space="preserve"> 7/6/2020</w:t>
      </w:r>
    </w:p>
    <w:p w14:paraId="5677D815" w14:textId="76BFFD56" w:rsidR="007C0B4B" w:rsidRPr="004B6F78" w:rsidRDefault="007C0B4B" w:rsidP="00FB5060">
      <w:pPr>
        <w:ind w:left="360"/>
        <w:rPr>
          <w:sz w:val="24"/>
          <w:szCs w:val="24"/>
        </w:rPr>
      </w:pPr>
      <w:r w:rsidRPr="004B6F78">
        <w:rPr>
          <w:sz w:val="24"/>
          <w:szCs w:val="24"/>
        </w:rPr>
        <w:t>Grant Round:</w:t>
      </w:r>
      <w:r w:rsidR="00FE2096">
        <w:rPr>
          <w:sz w:val="24"/>
          <w:szCs w:val="24"/>
        </w:rPr>
        <w:t xml:space="preserve"> 14</w:t>
      </w:r>
    </w:p>
    <w:p w14:paraId="41045492" w14:textId="6705C09E"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FE2096">
        <w:rPr>
          <w:sz w:val="24"/>
          <w:szCs w:val="24"/>
        </w:rPr>
        <w:t xml:space="preserve"> M84</w:t>
      </w:r>
    </w:p>
    <w:p w14:paraId="65C4B013" w14:textId="42AA4CF6"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FE2096">
        <w:rPr>
          <w:sz w:val="24"/>
          <w:szCs w:val="24"/>
        </w:rPr>
        <w:t xml:space="preserve"> Georgia Highlands College</w:t>
      </w:r>
    </w:p>
    <w:p w14:paraId="6A7C5B5B" w14:textId="705337B7" w:rsidR="00687254"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FE2096">
        <w:rPr>
          <w:sz w:val="24"/>
          <w:szCs w:val="24"/>
        </w:rPr>
        <w:t xml:space="preserve"> Jayme Akers Feagin</w:t>
      </w:r>
    </w:p>
    <w:p w14:paraId="3FC9927E" w14:textId="4803268E"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FE2096">
        <w:rPr>
          <w:sz w:val="24"/>
          <w:szCs w:val="24"/>
        </w:rPr>
        <w:t xml:space="preserve"> Jayme Akers Feagin</w:t>
      </w:r>
    </w:p>
    <w:p w14:paraId="46A62745" w14:textId="1D7857F0"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FE2096">
        <w:rPr>
          <w:sz w:val="24"/>
          <w:szCs w:val="24"/>
        </w:rPr>
        <w:t xml:space="preserve"> HIST 1112</w:t>
      </w:r>
    </w:p>
    <w:p w14:paraId="4D2A60B3" w14:textId="4BC15BED"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D81FDCD"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FE2096">
        <w:rPr>
          <w:sz w:val="24"/>
          <w:szCs w:val="24"/>
        </w:rPr>
        <w:t xml:space="preserve"> 35</w:t>
      </w:r>
    </w:p>
    <w:p w14:paraId="05ADD94C" w14:textId="770589AF"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FE2096">
        <w:rPr>
          <w:sz w:val="24"/>
          <w:szCs w:val="24"/>
        </w:rPr>
        <w:t xml:space="preserve"> 10 (and building)</w:t>
      </w:r>
    </w:p>
    <w:p w14:paraId="038DDCB1" w14:textId="1351E437" w:rsidR="004B6F78"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FE2096">
        <w:rPr>
          <w:sz w:val="24"/>
          <w:szCs w:val="24"/>
        </w:rPr>
        <w:t xml:space="preserve"> 350</w:t>
      </w:r>
    </w:p>
    <w:p w14:paraId="47ACC83A" w14:textId="77777777" w:rsidR="00D244B2" w:rsidRPr="00FB5060" w:rsidRDefault="00D244B2" w:rsidP="00FB5060">
      <w:pPr>
        <w:ind w:left="360"/>
        <w:rPr>
          <w:sz w:val="24"/>
          <w:szCs w:val="24"/>
        </w:rPr>
      </w:pP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46E76EEF" w:rsidR="0015324D" w:rsidRPr="00CF04DC"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248194D5"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1A378420" w14:textId="77777777" w:rsidR="00D244B2" w:rsidRPr="00D244B2" w:rsidRDefault="00D244B2" w:rsidP="00D244B2">
      <w:pPr>
        <w:rPr>
          <w:i/>
          <w:sz w:val="24"/>
          <w:szCs w:val="24"/>
        </w:rPr>
      </w:pPr>
    </w:p>
    <w:p w14:paraId="0611EEBE" w14:textId="07A2152B" w:rsidR="00FE2096" w:rsidRDefault="00FE2096" w:rsidP="00FE2096">
      <w:pPr>
        <w:rPr>
          <w:rFonts w:ascii="Times" w:hAnsi="Times" w:cs="Times"/>
          <w:color w:val="000000"/>
          <w:sz w:val="24"/>
          <w:szCs w:val="24"/>
        </w:rPr>
      </w:pPr>
      <w:r>
        <w:rPr>
          <w:rFonts w:ascii="Times" w:hAnsi="Times" w:cs="Times"/>
          <w:color w:val="000000"/>
          <w:sz w:val="24"/>
          <w:szCs w:val="24"/>
        </w:rPr>
        <w:t>During the calendar year 2018, I worked with a grant team (ALG grant #347) to create OER resources for the World Civilizations sequence at GHC, including HIST 1112. To this end, we created 73 video lectures (generally 10-20 minutes in length) to cover the historical material for this course and to replace the expensive textbook that students had been using. Full playlist is available here:</w:t>
      </w:r>
      <w:r>
        <w:rPr>
          <w:rFonts w:ascii="Times" w:hAnsi="Times" w:cs="Times"/>
          <w:color w:val="000000"/>
          <w:sz w:val="24"/>
          <w:szCs w:val="24"/>
        </w:rPr>
        <w:t xml:space="preserve"> </w:t>
      </w:r>
      <w:hyperlink r:id="rId8" w:history="1">
        <w:r w:rsidRPr="00FE2096">
          <w:rPr>
            <w:rStyle w:val="Hyperlink"/>
            <w:rFonts w:ascii="Times" w:hAnsi="Times" w:cs="Times"/>
            <w:sz w:val="24"/>
            <w:szCs w:val="24"/>
          </w:rPr>
          <w:t>GHC History – HIST 1112 Master Playlist</w:t>
        </w:r>
      </w:hyperlink>
    </w:p>
    <w:p w14:paraId="26337386" w14:textId="77777777" w:rsidR="00FE2096" w:rsidRDefault="00FE2096" w:rsidP="00FE2096">
      <w:pPr>
        <w:rPr>
          <w:rFonts w:ascii="Times" w:hAnsi="Times" w:cs="Times"/>
          <w:color w:val="000000"/>
          <w:sz w:val="24"/>
          <w:szCs w:val="24"/>
        </w:rPr>
      </w:pPr>
    </w:p>
    <w:p w14:paraId="5EB4BDF7" w14:textId="77777777" w:rsidR="00FE2096" w:rsidRDefault="00FE2096" w:rsidP="00FE2096">
      <w:pPr>
        <w:rPr>
          <w:rFonts w:ascii="Times" w:hAnsi="Times" w:cs="Times"/>
          <w:color w:val="000000"/>
          <w:sz w:val="24"/>
          <w:szCs w:val="24"/>
        </w:rPr>
      </w:pPr>
      <w:r>
        <w:rPr>
          <w:rFonts w:ascii="Times" w:hAnsi="Times" w:cs="Times"/>
          <w:color w:val="000000"/>
          <w:sz w:val="24"/>
          <w:szCs w:val="24"/>
        </w:rPr>
        <w:t xml:space="preserve">The video textbook was supplemented by contextualized primary sources and a variety of other teaching materials (test bank, discussion questions, learning activities). This video textbook has been well received generally, with most students appreciating the cost savings, immediate access to course material, and innovative approach to learning online. After teaching with the material for two semesters, it </w:t>
      </w:r>
      <w:r>
        <w:rPr>
          <w:rFonts w:ascii="Times" w:hAnsi="Times" w:cs="Times"/>
          <w:color w:val="000000"/>
          <w:sz w:val="24"/>
          <w:szCs w:val="24"/>
        </w:rPr>
        <w:t xml:space="preserve">came </w:t>
      </w:r>
      <w:r>
        <w:rPr>
          <w:rFonts w:ascii="Times" w:hAnsi="Times" w:cs="Times"/>
          <w:color w:val="000000"/>
          <w:sz w:val="24"/>
          <w:szCs w:val="24"/>
        </w:rPr>
        <w:t xml:space="preserve">to my attention that there is small subset of students in each course section who struggle with the learning from the video lecture. </w:t>
      </w:r>
    </w:p>
    <w:p w14:paraId="31061EC5" w14:textId="77777777" w:rsidR="00FE2096" w:rsidRDefault="00FE2096" w:rsidP="00FE2096">
      <w:pPr>
        <w:rPr>
          <w:rFonts w:ascii="Times" w:hAnsi="Times" w:cs="Times"/>
          <w:color w:val="000000"/>
          <w:sz w:val="24"/>
          <w:szCs w:val="24"/>
        </w:rPr>
      </w:pPr>
      <w:r>
        <w:rPr>
          <w:rFonts w:ascii="Times" w:hAnsi="Times" w:cs="Times"/>
          <w:color w:val="000000"/>
          <w:sz w:val="24"/>
          <w:szCs w:val="24"/>
        </w:rPr>
        <w:t>This could be the result of attention or processing issues, but may also come from students who are used to approaching history as a discrete set of facts to be memorized and spit back out at test time. Such students are used to looking up specific information to answer quiz questions</w:t>
      </w:r>
      <w:r>
        <w:rPr>
          <w:rFonts w:ascii="Times" w:hAnsi="Times" w:cs="Times"/>
          <w:color w:val="000000"/>
          <w:sz w:val="24"/>
          <w:szCs w:val="24"/>
        </w:rPr>
        <w:t xml:space="preserve"> which is difficult in video format</w:t>
      </w:r>
      <w:r>
        <w:rPr>
          <w:rFonts w:ascii="Times" w:hAnsi="Times" w:cs="Times"/>
          <w:color w:val="000000"/>
          <w:sz w:val="24"/>
          <w:szCs w:val="24"/>
        </w:rPr>
        <w:t xml:space="preserve">. </w:t>
      </w:r>
      <w:r>
        <w:rPr>
          <w:rFonts w:ascii="Times" w:hAnsi="Times" w:cs="Times"/>
          <w:color w:val="000000"/>
          <w:sz w:val="24"/>
          <w:szCs w:val="24"/>
        </w:rPr>
        <w:t>And finally, t</w:t>
      </w:r>
      <w:r>
        <w:rPr>
          <w:rFonts w:ascii="Times" w:hAnsi="Times" w:cs="Times"/>
          <w:color w:val="000000"/>
          <w:sz w:val="24"/>
          <w:szCs w:val="24"/>
        </w:rPr>
        <w:t xml:space="preserve">he video textbook paints history as a complicated phenomenon of competing forces, overlapping timelines, and differing perspectives. </w:t>
      </w:r>
      <w:r>
        <w:rPr>
          <w:rFonts w:ascii="Times" w:hAnsi="Times" w:cs="Times"/>
          <w:color w:val="000000"/>
          <w:sz w:val="24"/>
          <w:szCs w:val="24"/>
        </w:rPr>
        <w:t xml:space="preserve">This can be uncomfortable for students at first.  </w:t>
      </w:r>
    </w:p>
    <w:p w14:paraId="6E4AF1CE" w14:textId="026FB7F2" w:rsidR="00FE2096" w:rsidRDefault="00FE2096" w:rsidP="00FE2096">
      <w:pPr>
        <w:rPr>
          <w:rFonts w:ascii="Times" w:hAnsi="Times" w:cs="Times"/>
          <w:color w:val="000000"/>
          <w:sz w:val="24"/>
          <w:szCs w:val="24"/>
        </w:rPr>
      </w:pPr>
      <w:r>
        <w:rPr>
          <w:rFonts w:ascii="Times" w:hAnsi="Times" w:cs="Times"/>
          <w:color w:val="000000"/>
          <w:sz w:val="24"/>
          <w:szCs w:val="24"/>
        </w:rPr>
        <w:t>But there</w:t>
      </w:r>
      <w:r>
        <w:rPr>
          <w:rFonts w:ascii="Times" w:hAnsi="Times" w:cs="Times"/>
          <w:color w:val="000000"/>
          <w:sz w:val="24"/>
          <w:szCs w:val="24"/>
        </w:rPr>
        <w:t xml:space="preserve"> is much value in the videos that we created. Consequently, I firmly believe that we can help these students by providing framing text and guiding questions for each video to help students see the "big picture" of history in ways that are clear to us as experts, but much murkier to them as learners. To that end, I </w:t>
      </w:r>
      <w:r>
        <w:rPr>
          <w:rFonts w:ascii="Times" w:hAnsi="Times" w:cs="Times"/>
          <w:color w:val="000000"/>
          <w:sz w:val="24"/>
          <w:szCs w:val="24"/>
        </w:rPr>
        <w:t>undertook</w:t>
      </w:r>
      <w:r>
        <w:rPr>
          <w:rFonts w:ascii="Times" w:hAnsi="Times" w:cs="Times"/>
          <w:color w:val="000000"/>
          <w:sz w:val="24"/>
          <w:szCs w:val="24"/>
        </w:rPr>
        <w:t xml:space="preserve"> a mini-grant project to create </w:t>
      </w:r>
      <w:r>
        <w:rPr>
          <w:rFonts w:ascii="Times" w:hAnsi="Times" w:cs="Times"/>
          <w:color w:val="000000"/>
          <w:sz w:val="24"/>
          <w:szCs w:val="24"/>
        </w:rPr>
        <w:t xml:space="preserve">scaffolding for </w:t>
      </w:r>
      <w:r>
        <w:rPr>
          <w:rFonts w:ascii="Times" w:hAnsi="Times" w:cs="Times"/>
          <w:color w:val="000000"/>
          <w:sz w:val="24"/>
          <w:szCs w:val="24"/>
        </w:rPr>
        <w:t xml:space="preserve">this new OER material. </w:t>
      </w:r>
    </w:p>
    <w:p w14:paraId="12F07517" w14:textId="2DC8B359" w:rsidR="008171E4" w:rsidRDefault="008171E4" w:rsidP="00FE2096">
      <w:pPr>
        <w:rPr>
          <w:rFonts w:ascii="Times" w:hAnsi="Times" w:cs="Times"/>
          <w:color w:val="000000"/>
          <w:sz w:val="24"/>
          <w:szCs w:val="24"/>
        </w:rPr>
      </w:pPr>
    </w:p>
    <w:p w14:paraId="07952C76" w14:textId="77777777" w:rsidR="008171E4" w:rsidRDefault="008171E4" w:rsidP="00FE2096">
      <w:pPr>
        <w:rPr>
          <w:rFonts w:ascii="Times" w:hAnsi="Times" w:cs="Times"/>
          <w:color w:val="000000"/>
          <w:sz w:val="24"/>
          <w:szCs w:val="24"/>
        </w:rPr>
      </w:pPr>
    </w:p>
    <w:p w14:paraId="6E7CF058" w14:textId="0DA5D5F0" w:rsidR="00101A24" w:rsidRPr="004F2656" w:rsidRDefault="007C0B4B" w:rsidP="00CF04DC">
      <w:pPr>
        <w:pStyle w:val="Heading1"/>
        <w:numPr>
          <w:ilvl w:val="0"/>
          <w:numId w:val="17"/>
        </w:numPr>
        <w:ind w:left="360"/>
      </w:pPr>
      <w:r>
        <w:t>Materials Description</w:t>
      </w:r>
    </w:p>
    <w:p w14:paraId="0DF5CE97" w14:textId="2AFC7090" w:rsidR="00FE2096" w:rsidRDefault="007C0B4B" w:rsidP="00EA419B">
      <w:pPr>
        <w:ind w:left="360"/>
        <w:rPr>
          <w:i/>
          <w:sz w:val="24"/>
          <w:szCs w:val="24"/>
        </w:rPr>
      </w:pPr>
      <w:r w:rsidRPr="00CF04DC">
        <w:rPr>
          <w:i/>
          <w:sz w:val="24"/>
          <w:szCs w:val="24"/>
        </w:rPr>
        <w:t xml:space="preserve">Describe all the materials you have created or revised as part of this project. These descriptions may be used in the </w:t>
      </w:r>
      <w:hyperlink r:id="rId9" w:history="1">
        <w:r w:rsidRPr="00CF04DC">
          <w:rPr>
            <w:rStyle w:val="Hyperlink"/>
            <w:i/>
            <w:sz w:val="24"/>
            <w:szCs w:val="24"/>
          </w:rPr>
          <w:t>GALILEO Open Learning Materials</w:t>
        </w:r>
      </w:hyperlink>
      <w:r w:rsidRPr="00CF04DC">
        <w:rPr>
          <w:i/>
          <w:sz w:val="24"/>
          <w:szCs w:val="24"/>
        </w:rPr>
        <w:t xml:space="preserve"> repository in the official description field. </w:t>
      </w:r>
    </w:p>
    <w:p w14:paraId="2719D15D" w14:textId="77777777" w:rsidR="00D244B2" w:rsidRDefault="00D244B2" w:rsidP="00EA419B">
      <w:pPr>
        <w:ind w:left="360"/>
        <w:rPr>
          <w:i/>
          <w:sz w:val="24"/>
          <w:szCs w:val="24"/>
        </w:rPr>
      </w:pPr>
    </w:p>
    <w:p w14:paraId="12C387F9" w14:textId="6D3A4E25" w:rsidR="00EA419B" w:rsidRDefault="00FE2096" w:rsidP="00FE2096">
      <w:pPr>
        <w:rPr>
          <w:rFonts w:ascii="Times" w:hAnsi="Times" w:cs="Times"/>
          <w:color w:val="000000"/>
          <w:sz w:val="24"/>
          <w:szCs w:val="24"/>
        </w:rPr>
      </w:pPr>
      <w:r>
        <w:rPr>
          <w:rFonts w:ascii="Times" w:hAnsi="Times" w:cs="Times"/>
          <w:color w:val="000000"/>
          <w:sz w:val="24"/>
          <w:szCs w:val="24"/>
        </w:rPr>
        <w:t>Th</w:t>
      </w:r>
      <w:r>
        <w:rPr>
          <w:rFonts w:ascii="Times" w:hAnsi="Times" w:cs="Times"/>
          <w:color w:val="000000"/>
          <w:sz w:val="24"/>
          <w:szCs w:val="24"/>
        </w:rPr>
        <w:t>is</w:t>
      </w:r>
      <w:r>
        <w:rPr>
          <w:rFonts w:ascii="Times" w:hAnsi="Times" w:cs="Times"/>
          <w:color w:val="000000"/>
          <w:sz w:val="24"/>
          <w:szCs w:val="24"/>
        </w:rPr>
        <w:t xml:space="preserve"> project included the creation of guiding questions, key terms, transcript, and table of contents for each of the 73 videos.  I then build a public website to share those resources with students and faculty.  Each video (along with the accompanying resources) is hosted on a separate page</w:t>
      </w:r>
      <w:r>
        <w:rPr>
          <w:rFonts w:ascii="Times" w:hAnsi="Times" w:cs="Times"/>
          <w:color w:val="000000"/>
          <w:sz w:val="24"/>
          <w:szCs w:val="24"/>
        </w:rPr>
        <w:t xml:space="preserve">, so it can be easily linked in a variety of </w:t>
      </w:r>
      <w:r w:rsidR="00EA419B">
        <w:rPr>
          <w:rFonts w:ascii="Times" w:hAnsi="Times" w:cs="Times"/>
          <w:color w:val="000000"/>
          <w:sz w:val="24"/>
          <w:szCs w:val="24"/>
        </w:rPr>
        <w:t>course management systems).  Here is a sample page:</w:t>
      </w:r>
    </w:p>
    <w:p w14:paraId="366B4A9A" w14:textId="26DBF45E" w:rsidR="00EA419B" w:rsidRDefault="004C5927" w:rsidP="008171E4">
      <w:pPr>
        <w:jc w:val="center"/>
        <w:rPr>
          <w:rFonts w:ascii="Times" w:hAnsi="Times" w:cs="Times"/>
          <w:color w:val="000000"/>
          <w:sz w:val="24"/>
          <w:szCs w:val="24"/>
        </w:rPr>
      </w:pPr>
      <w:r>
        <w:rPr>
          <w:rFonts w:ascii="Times" w:hAnsi="Times" w:cs="Times"/>
          <w:noProof/>
          <w:color w:val="000000"/>
          <w:sz w:val="24"/>
          <w:szCs w:val="24"/>
        </w:rPr>
        <w:lastRenderedPageBreak/>
        <mc:AlternateContent>
          <mc:Choice Requires="wps">
            <w:drawing>
              <wp:anchor distT="0" distB="0" distL="114300" distR="114300" simplePos="0" relativeHeight="251660288" behindDoc="0" locked="0" layoutInCell="1" allowOverlap="1" wp14:anchorId="57CF3358" wp14:editId="2199963D">
                <wp:simplePos x="0" y="0"/>
                <wp:positionH relativeFrom="column">
                  <wp:posOffset>1257300</wp:posOffset>
                </wp:positionH>
                <wp:positionV relativeFrom="paragraph">
                  <wp:posOffset>6616700</wp:posOffset>
                </wp:positionV>
                <wp:extent cx="2959100" cy="749300"/>
                <wp:effectExtent l="0" t="76200" r="0" b="25400"/>
                <wp:wrapNone/>
                <wp:docPr id="6" name="Elbow Connector 6"/>
                <wp:cNvGraphicFramePr/>
                <a:graphic xmlns:a="http://schemas.openxmlformats.org/drawingml/2006/main">
                  <a:graphicData uri="http://schemas.microsoft.com/office/word/2010/wordprocessingShape">
                    <wps:wsp>
                      <wps:cNvCnPr/>
                      <wps:spPr>
                        <a:xfrm flipV="1">
                          <a:off x="0" y="0"/>
                          <a:ext cx="2959100" cy="749300"/>
                        </a:xfrm>
                        <a:prstGeom prst="bentConnector3">
                          <a:avLst>
                            <a:gd name="adj1" fmla="val 32403"/>
                          </a:avLst>
                        </a:prstGeom>
                        <a:ln w="38100">
                          <a:solidFill>
                            <a:schemeClr val="accent2"/>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70BAE8"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 o:spid="_x0000_s1026" type="#_x0000_t34" style="position:absolute;margin-left:99pt;margin-top:521pt;width:233pt;height:59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" adj="6999" strokecolor="#ed7d31 [3205]" strokeweight="3pt">
                <v:stroke endarrow="block"/>
              </v:shape>
            </w:pict>
          </mc:Fallback>
        </mc:AlternateContent>
      </w:r>
      <w:r w:rsidR="008171E4">
        <w:rPr>
          <w:rFonts w:ascii="Times" w:hAnsi="Times" w:cs="Times"/>
          <w:noProof/>
          <w:color w:val="000000"/>
          <w:sz w:val="24"/>
          <w:szCs w:val="24"/>
        </w:rPr>
        <w:drawing>
          <wp:inline distT="0" distB="0" distL="0" distR="0" wp14:anchorId="5EE3F3C4" wp14:editId="5F3A8DEB">
            <wp:extent cx="4114800" cy="6668814"/>
            <wp:effectExtent l="50800" t="50800" r="50800" b="495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7-06 at 4.45.36 PM.png"/>
                    <pic:cNvPicPr/>
                  </pic:nvPicPr>
                  <pic:blipFill>
                    <a:blip r:embed="rId10"/>
                    <a:stretch>
                      <a:fillRect/>
                    </a:stretch>
                  </pic:blipFill>
                  <pic:spPr>
                    <a:xfrm>
                      <a:off x="0" y="0"/>
                      <a:ext cx="4117942" cy="6673906"/>
                    </a:xfrm>
                    <a:prstGeom prst="rect">
                      <a:avLst/>
                    </a:prstGeom>
                    <a:ln w="53975">
                      <a:solidFill>
                        <a:schemeClr val="accent1"/>
                      </a:solidFill>
                    </a:ln>
                  </pic:spPr>
                </pic:pic>
              </a:graphicData>
            </a:graphic>
          </wp:inline>
        </w:drawing>
      </w:r>
    </w:p>
    <w:p w14:paraId="7273219F" w14:textId="15FD6CC5" w:rsidR="00EA419B" w:rsidRDefault="00EA419B" w:rsidP="00FE2096">
      <w:pPr>
        <w:rPr>
          <w:rFonts w:ascii="Times" w:hAnsi="Times" w:cs="Times"/>
          <w:color w:val="000000"/>
          <w:sz w:val="24"/>
          <w:szCs w:val="24"/>
        </w:rPr>
      </w:pPr>
    </w:p>
    <w:p w14:paraId="5A9A495F" w14:textId="0CB12B4A" w:rsidR="00FE2096" w:rsidRPr="00FE2096" w:rsidRDefault="00EA419B" w:rsidP="00FE2096">
      <w:pPr>
        <w:rPr>
          <w:rFonts w:ascii="Times" w:hAnsi="Times" w:cs="Times"/>
          <w:color w:val="000000"/>
          <w:sz w:val="24"/>
          <w:szCs w:val="24"/>
        </w:rPr>
      </w:pPr>
      <w:r>
        <w:rPr>
          <w:rFonts w:ascii="Times" w:hAnsi="Times" w:cs="Times"/>
          <w:color w:val="000000"/>
          <w:sz w:val="24"/>
          <w:szCs w:val="24"/>
        </w:rPr>
        <w:t xml:space="preserve">I have also posted a CC-BY license on each page, so faculty members can use the resources in whatever way suits their teaching style.  I think that these videos would be particularly useful when paired with primary source readings or activities similar to those created by the </w:t>
      </w:r>
      <w:hyperlink r:id="rId11" w:history="1">
        <w:r w:rsidRPr="00D244B2">
          <w:rPr>
            <w:rStyle w:val="Hyperlink"/>
            <w:rFonts w:ascii="Times" w:hAnsi="Times" w:cs="Times"/>
            <w:sz w:val="24"/>
            <w:szCs w:val="24"/>
          </w:rPr>
          <w:t>Stanford History Education Group</w:t>
        </w:r>
      </w:hyperlink>
      <w:bookmarkStart w:id="0" w:name="_GoBack"/>
      <w:bookmarkEnd w:id="0"/>
      <w:r>
        <w:rPr>
          <w:rFonts w:ascii="Times" w:hAnsi="Times" w:cs="Times"/>
          <w:color w:val="000000"/>
          <w:sz w:val="24"/>
          <w:szCs w:val="24"/>
        </w:rPr>
        <w:t xml:space="preserve"> (SHEG).  </w:t>
      </w:r>
    </w:p>
    <w:p w14:paraId="59E5A93C" w14:textId="77777777" w:rsidR="00FE2096" w:rsidRPr="00FB5060" w:rsidRDefault="00FE2096" w:rsidP="00FB5060">
      <w:pPr>
        <w:ind w:left="360"/>
        <w:rPr>
          <w:i/>
          <w:sz w:val="24"/>
          <w:szCs w:val="24"/>
        </w:rPr>
      </w:pPr>
    </w:p>
    <w:p w14:paraId="2569A2E6" w14:textId="6D3A7D9F" w:rsidR="00B90CC8" w:rsidRDefault="007C0B4B" w:rsidP="00CF04DC">
      <w:pPr>
        <w:pStyle w:val="Heading1"/>
        <w:numPr>
          <w:ilvl w:val="0"/>
          <w:numId w:val="17"/>
        </w:numPr>
        <w:ind w:left="360"/>
      </w:pPr>
      <w:r>
        <w:lastRenderedPageBreak/>
        <w:t>Materials Links</w:t>
      </w:r>
    </w:p>
    <w:p w14:paraId="0385AB0B" w14:textId="34AAA961" w:rsidR="007C0B4B" w:rsidRDefault="007C0B4B" w:rsidP="00FB5060">
      <w:pPr>
        <w:ind w:left="360"/>
        <w:rPr>
          <w:i/>
          <w:sz w:val="24"/>
          <w:szCs w:val="24"/>
        </w:rPr>
      </w:pPr>
      <w:r w:rsidRPr="00CF04DC">
        <w:rPr>
          <w:i/>
          <w:sz w:val="24"/>
          <w:szCs w:val="24"/>
        </w:rPr>
        <w:t xml:space="preserve">If you are hosting your materials in places other than GALILEO Open Learning Materials, please provide these links in this section. Otherwise, leave blank. </w:t>
      </w:r>
    </w:p>
    <w:p w14:paraId="1230B007" w14:textId="77777777" w:rsidR="0078175C" w:rsidRDefault="0078175C" w:rsidP="00FB5060">
      <w:pPr>
        <w:ind w:left="360"/>
        <w:rPr>
          <w:i/>
          <w:sz w:val="24"/>
          <w:szCs w:val="24"/>
        </w:rPr>
      </w:pPr>
    </w:p>
    <w:p w14:paraId="642011C2" w14:textId="70DDC273" w:rsidR="0078175C" w:rsidRPr="009C1E4F" w:rsidRDefault="0078175C" w:rsidP="0078175C">
      <w:pPr>
        <w:rPr>
          <w:sz w:val="32"/>
        </w:rPr>
      </w:pPr>
      <w:r>
        <w:fldChar w:fldCharType="begin"/>
      </w:r>
      <w:r>
        <w:instrText xml:space="preserve"> HYPERLINK "https://ghcworldhistory.weebly.com/world-history-since-1500.html" </w:instrText>
      </w:r>
      <w:r>
        <w:fldChar w:fldCharType="separate"/>
      </w:r>
      <w:r w:rsidRPr="00114569">
        <w:rPr>
          <w:rStyle w:val="Hyperlink"/>
          <w:sz w:val="32"/>
        </w:rPr>
        <w:t>H</w:t>
      </w:r>
      <w:r w:rsidRPr="00114569">
        <w:rPr>
          <w:rStyle w:val="Hyperlink"/>
          <w:sz w:val="32"/>
        </w:rPr>
        <w:t>I</w:t>
      </w:r>
      <w:r w:rsidRPr="00114569">
        <w:rPr>
          <w:rStyle w:val="Hyperlink"/>
          <w:sz w:val="32"/>
        </w:rPr>
        <w:t>ST 1112 Video Textbook</w:t>
      </w:r>
      <w:r>
        <w:rPr>
          <w:rStyle w:val="Hyperlink"/>
          <w:sz w:val="32"/>
        </w:rPr>
        <w:fldChar w:fldCharType="end"/>
      </w:r>
      <w:r>
        <w:rPr>
          <w:rStyle w:val="Hyperlink"/>
          <w:sz w:val="32"/>
        </w:rPr>
        <w:t xml:space="preserve"> (overall)</w:t>
      </w:r>
    </w:p>
    <w:p w14:paraId="3D5639E9"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2" w:history="1">
        <w:r w:rsidRPr="00114569">
          <w:rPr>
            <w:rStyle w:val="Hyperlink"/>
          </w:rPr>
          <w:t>Module 1: Introduction</w:t>
        </w:r>
      </w:hyperlink>
    </w:p>
    <w:p w14:paraId="2FF871D8"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3" w:history="1">
        <w:r w:rsidRPr="00114569">
          <w:rPr>
            <w:rStyle w:val="Hyperlink"/>
          </w:rPr>
          <w:t>Module 2: Globalization in the Modern Context: Colliding Worlds</w:t>
        </w:r>
      </w:hyperlink>
      <w:r w:rsidRPr="00114569">
        <w:t xml:space="preserve"> </w:t>
      </w:r>
    </w:p>
    <w:p w14:paraId="693428E8"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4" w:history="1">
        <w:r w:rsidRPr="00114569">
          <w:rPr>
            <w:rStyle w:val="Hyperlink"/>
          </w:rPr>
          <w:t>Module 3 – The Long Nineteenth Century: Revolutions &amp; their Consequences</w:t>
        </w:r>
      </w:hyperlink>
    </w:p>
    <w:p w14:paraId="11124A64"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5" w:history="1">
        <w:r w:rsidRPr="00114569">
          <w:rPr>
            <w:rStyle w:val="Hyperlink"/>
          </w:rPr>
          <w:t>Module 4: Imperialism and Western Hegemony in the 19th Century</w:t>
        </w:r>
      </w:hyperlink>
    </w:p>
    <w:p w14:paraId="05BC8658"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6" w:history="1">
        <w:r w:rsidRPr="00114569">
          <w:rPr>
            <w:rStyle w:val="Hyperlink"/>
          </w:rPr>
          <w:t>Module 5: The Bloody Twentieth Century</w:t>
        </w:r>
      </w:hyperlink>
      <w:r w:rsidRPr="00114569">
        <w:t xml:space="preserve"> </w:t>
      </w:r>
    </w:p>
    <w:p w14:paraId="2C7A914C"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7" w:history="1">
        <w:r w:rsidRPr="00114569">
          <w:rPr>
            <w:rStyle w:val="Hyperlink"/>
          </w:rPr>
          <w:t>Module 6: Bi-Polar World</w:t>
        </w:r>
      </w:hyperlink>
      <w:r w:rsidRPr="00114569">
        <w:t xml:space="preserve"> </w:t>
      </w:r>
    </w:p>
    <w:p w14:paraId="7524D457" w14:textId="77777777" w:rsidR="0078175C" w:rsidRPr="00114569" w:rsidRDefault="0078175C" w:rsidP="0078175C">
      <w:pPr>
        <w:pStyle w:val="ListParagraph"/>
        <w:widowControl w:val="0"/>
        <w:numPr>
          <w:ilvl w:val="0"/>
          <w:numId w:val="18"/>
        </w:numPr>
        <w:autoSpaceDE w:val="0"/>
        <w:autoSpaceDN w:val="0"/>
        <w:adjustRightInd w:val="0"/>
        <w:spacing w:before="100" w:beforeAutospacing="1" w:after="100" w:afterAutospacing="1" w:line="360" w:lineRule="auto"/>
      </w:pPr>
      <w:hyperlink r:id="rId18" w:history="1">
        <w:r w:rsidRPr="00114569">
          <w:rPr>
            <w:rStyle w:val="Hyperlink"/>
          </w:rPr>
          <w:t>Module 7: New Global Systems</w:t>
        </w:r>
      </w:hyperlink>
    </w:p>
    <w:p w14:paraId="1D4F0A13" w14:textId="77777777" w:rsidR="0078175C" w:rsidRPr="00FB5060" w:rsidRDefault="0078175C" w:rsidP="00FB5060">
      <w:pPr>
        <w:ind w:left="360"/>
        <w:rPr>
          <w:b/>
          <w:i/>
          <w:sz w:val="24"/>
          <w:szCs w:val="24"/>
        </w:rPr>
      </w:pP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0679A1AE" w:rsidR="00CB083C" w:rsidRPr="0078175C"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033C32E8" w14:textId="2080B016" w:rsidR="0078175C" w:rsidRDefault="0078175C" w:rsidP="0078175C">
      <w:pPr>
        <w:rPr>
          <w:b/>
          <w:sz w:val="24"/>
          <w:szCs w:val="24"/>
        </w:rPr>
      </w:pPr>
    </w:p>
    <w:p w14:paraId="03F0025B" w14:textId="0A61BC03" w:rsidR="0078175C" w:rsidRPr="0078175C" w:rsidRDefault="0078175C" w:rsidP="0078175C">
      <w:pPr>
        <w:rPr>
          <w:sz w:val="24"/>
          <w:szCs w:val="24"/>
        </w:rPr>
      </w:pPr>
      <w:r w:rsidRPr="0078175C">
        <w:rPr>
          <w:sz w:val="24"/>
          <w:szCs w:val="24"/>
        </w:rPr>
        <w:t xml:space="preserve">I plan to </w:t>
      </w:r>
      <w:r>
        <w:rPr>
          <w:sz w:val="24"/>
          <w:szCs w:val="24"/>
        </w:rPr>
        <w:t xml:space="preserve">keep this website up-to-date and to add new videos/guided learning pages as they become available..  It has already </w:t>
      </w:r>
      <w:r w:rsidR="00D244B2">
        <w:rPr>
          <w:sz w:val="24"/>
          <w:szCs w:val="24"/>
        </w:rPr>
        <w:t xml:space="preserve">been shared with our History Team @ GHC to aid in remote learning and flipped </w:t>
      </w:r>
      <w:proofErr w:type="spellStart"/>
      <w:r w:rsidR="00D244B2">
        <w:rPr>
          <w:sz w:val="24"/>
          <w:szCs w:val="24"/>
        </w:rPr>
        <w:t xml:space="preserve">classrooms </w:t>
      </w:r>
      <w:proofErr w:type="spellEnd"/>
      <w:r w:rsidR="00D244B2">
        <w:rPr>
          <w:sz w:val="24"/>
          <w:szCs w:val="24"/>
        </w:rPr>
        <w:t xml:space="preserve">this fall.  </w:t>
      </w:r>
      <w:r w:rsidR="00D244B2">
        <w:rPr>
          <w:sz w:val="24"/>
          <w:szCs w:val="24"/>
        </w:rPr>
        <w:br/>
      </w:r>
      <w:r w:rsidR="00D244B2">
        <w:rPr>
          <w:sz w:val="24"/>
          <w:szCs w:val="24"/>
        </w:rPr>
        <w:br/>
        <w:t>I also plan to do the same for HIST 1111 in the future, to complete the video textbook.</w:t>
      </w:r>
    </w:p>
    <w:sectPr w:rsidR="0078175C" w:rsidRPr="007817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39F6A11"/>
    <w:multiLevelType w:val="hybridMultilevel"/>
    <w:tmpl w:val="9C7CA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B113D"/>
    <w:rsid w:val="00101A24"/>
    <w:rsid w:val="0015324D"/>
    <w:rsid w:val="001A218C"/>
    <w:rsid w:val="001B2107"/>
    <w:rsid w:val="001D51FD"/>
    <w:rsid w:val="001E0EE3"/>
    <w:rsid w:val="00240544"/>
    <w:rsid w:val="002A3491"/>
    <w:rsid w:val="003038A8"/>
    <w:rsid w:val="00346044"/>
    <w:rsid w:val="003E1BCB"/>
    <w:rsid w:val="00471C68"/>
    <w:rsid w:val="0048459F"/>
    <w:rsid w:val="004B6F78"/>
    <w:rsid w:val="004C5927"/>
    <w:rsid w:val="004F2656"/>
    <w:rsid w:val="005212A0"/>
    <w:rsid w:val="005C11E8"/>
    <w:rsid w:val="00684A25"/>
    <w:rsid w:val="00687254"/>
    <w:rsid w:val="006A36A9"/>
    <w:rsid w:val="00701968"/>
    <w:rsid w:val="0073273B"/>
    <w:rsid w:val="00772C9F"/>
    <w:rsid w:val="0078175C"/>
    <w:rsid w:val="007C0B4B"/>
    <w:rsid w:val="00811187"/>
    <w:rsid w:val="008171E4"/>
    <w:rsid w:val="00945780"/>
    <w:rsid w:val="00987DD6"/>
    <w:rsid w:val="00A6194A"/>
    <w:rsid w:val="00AF4890"/>
    <w:rsid w:val="00B516BC"/>
    <w:rsid w:val="00B90CC8"/>
    <w:rsid w:val="00BF3C8A"/>
    <w:rsid w:val="00C45872"/>
    <w:rsid w:val="00C66162"/>
    <w:rsid w:val="00C749E5"/>
    <w:rsid w:val="00C807D1"/>
    <w:rsid w:val="00C80819"/>
    <w:rsid w:val="00C96BCC"/>
    <w:rsid w:val="00CB083C"/>
    <w:rsid w:val="00CF04DC"/>
    <w:rsid w:val="00D244B2"/>
    <w:rsid w:val="00D61AD9"/>
    <w:rsid w:val="00DC2BFF"/>
    <w:rsid w:val="00DD3803"/>
    <w:rsid w:val="00DD5245"/>
    <w:rsid w:val="00DF79E1"/>
    <w:rsid w:val="00E167BE"/>
    <w:rsid w:val="00E34FAA"/>
    <w:rsid w:val="00EA419B"/>
    <w:rsid w:val="00EA7057"/>
    <w:rsid w:val="00EE35AB"/>
    <w:rsid w:val="00EE7C7E"/>
    <w:rsid w:val="00F6782A"/>
    <w:rsid w:val="00F70B70"/>
    <w:rsid w:val="00FB5060"/>
    <w:rsid w:val="00FE2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E2096"/>
    <w:rPr>
      <w:color w:val="605E5C"/>
      <w:shd w:val="clear" w:color="auto" w:fill="E1DFDD"/>
    </w:rPr>
  </w:style>
  <w:style w:type="character" w:styleId="FollowedHyperlink">
    <w:name w:val="FollowedHyperlink"/>
    <w:basedOn w:val="DefaultParagraphFont"/>
    <w:uiPriority w:val="99"/>
    <w:semiHidden/>
    <w:unhideWhenUsed/>
    <w:rsid w:val="007817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p9b0eMpMVhGsFcLzJbXKNnue8HeQkWq" TargetMode="External"/><Relationship Id="rId13" Type="http://schemas.openxmlformats.org/officeDocument/2006/relationships/hyperlink" Target="https://ghcworldhistory.weebly.com/module-2-colliding-worlds.html" TargetMode="External"/><Relationship Id="rId18" Type="http://schemas.openxmlformats.org/officeDocument/2006/relationships/hyperlink" Target="https://ghcworldhistory.weebly.com/module-7-new-world-systems.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hcworldhistory.weebly.com/world-history-since-1500.html" TargetMode="External"/><Relationship Id="rId17" Type="http://schemas.openxmlformats.org/officeDocument/2006/relationships/hyperlink" Target="https://ghcworldhistory.weebly.com/module-6-a-bi-polar-world.html" TargetMode="External"/><Relationship Id="rId2" Type="http://schemas.openxmlformats.org/officeDocument/2006/relationships/customXml" Target="../customXml/item2.xml"/><Relationship Id="rId16" Type="http://schemas.openxmlformats.org/officeDocument/2006/relationships/hyperlink" Target="https://ghcworldhistory.weebly.com/module-5-the-bloody-twentieth-century.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eg.stanford.edu/" TargetMode="External"/><Relationship Id="rId5" Type="http://schemas.openxmlformats.org/officeDocument/2006/relationships/styles" Target="styles.xml"/><Relationship Id="rId15" Type="http://schemas.openxmlformats.org/officeDocument/2006/relationships/hyperlink" Target="https://ghcworldhistory.weebly.com/module-4-the-long-19th-century.htm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er.galileo.usg.edu/" TargetMode="External"/><Relationship Id="rId14" Type="http://schemas.openxmlformats.org/officeDocument/2006/relationships/hyperlink" Target="https://ghcworldhistory.weebly.com/module-3-revolutions--their-consequen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Jayme Akers Feagin</cp:lastModifiedBy>
  <cp:revision>2</cp:revision>
  <dcterms:created xsi:type="dcterms:W3CDTF">2020-07-07T16:53:00Z</dcterms:created>
  <dcterms:modified xsi:type="dcterms:W3CDTF">2020-07-07T16:53:00Z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