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41504928" w:rsidR="00346044" w:rsidRPr="004F2656" w:rsidRDefault="00346044" w:rsidP="00E167BE">
      <w:pPr>
        <w:jc w:val="center"/>
        <w:rPr>
          <w:b/>
          <w:sz w:val="28"/>
          <w:szCs w:val="28"/>
        </w:rPr>
      </w:pPr>
      <w:r w:rsidRPr="004F2656">
        <w:rPr>
          <w:b/>
          <w:sz w:val="28"/>
          <w:szCs w:val="28"/>
        </w:rPr>
        <w:t>Final Report</w:t>
      </w:r>
      <w:r w:rsidR="007C0B4B">
        <w:rPr>
          <w:b/>
          <w:sz w:val="28"/>
          <w:szCs w:val="28"/>
        </w:rPr>
        <w:t xml:space="preserve"> for Mini-Grants</w:t>
      </w:r>
    </w:p>
    <w:p w14:paraId="255EAC79" w14:textId="438EE3D4" w:rsidR="004B6F78" w:rsidRDefault="004B6F78" w:rsidP="004B6F78">
      <w:pPr>
        <w:pStyle w:val="Heading1"/>
      </w:pPr>
      <w:r>
        <w:t>General Information</w:t>
      </w:r>
    </w:p>
    <w:p w14:paraId="6A5B7154" w14:textId="45110463"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9C65DE">
        <w:rPr>
          <w:sz w:val="24"/>
          <w:szCs w:val="24"/>
        </w:rPr>
        <w:t>5/23/2020</w:t>
      </w:r>
    </w:p>
    <w:p w14:paraId="5677D815" w14:textId="3BD65FDE" w:rsidR="007C0B4B" w:rsidRPr="004B6F78" w:rsidRDefault="007C0B4B" w:rsidP="00FB5060">
      <w:pPr>
        <w:ind w:left="360"/>
        <w:rPr>
          <w:sz w:val="24"/>
          <w:szCs w:val="24"/>
        </w:rPr>
      </w:pPr>
      <w:r w:rsidRPr="004B6F78">
        <w:rPr>
          <w:sz w:val="24"/>
          <w:szCs w:val="24"/>
        </w:rPr>
        <w:t>Grant Round:</w:t>
      </w:r>
      <w:r w:rsidR="002F7D7E">
        <w:rPr>
          <w:sz w:val="24"/>
          <w:szCs w:val="24"/>
        </w:rPr>
        <w:t>15</w:t>
      </w:r>
    </w:p>
    <w:p w14:paraId="41045492" w14:textId="3380F047"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BE4366">
        <w:rPr>
          <w:sz w:val="24"/>
          <w:szCs w:val="24"/>
        </w:rPr>
        <w:t>M097</w:t>
      </w:r>
    </w:p>
    <w:p w14:paraId="65C4B013" w14:textId="666F6C77"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BE4366">
        <w:rPr>
          <w:sz w:val="24"/>
          <w:szCs w:val="24"/>
        </w:rPr>
        <w:t xml:space="preserve"> Kennesaw State University</w:t>
      </w:r>
    </w:p>
    <w:p w14:paraId="6A7C5B5B" w14:textId="5BA10AD6" w:rsidR="00687254"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p>
    <w:p w14:paraId="4C29AC60" w14:textId="35A7E08F" w:rsidR="00BE4366" w:rsidRDefault="003507B9" w:rsidP="006923E1">
      <w:pPr>
        <w:ind w:left="360"/>
        <w:rPr>
          <w:sz w:val="24"/>
          <w:szCs w:val="24"/>
        </w:rPr>
      </w:pPr>
      <w:r w:rsidRPr="003507B9">
        <w:rPr>
          <w:sz w:val="24"/>
          <w:szCs w:val="24"/>
        </w:rPr>
        <w:t>Lei Li,</w:t>
      </w:r>
      <w:r w:rsidR="006923E1">
        <w:rPr>
          <w:sz w:val="24"/>
          <w:szCs w:val="24"/>
        </w:rPr>
        <w:t xml:space="preserve"> </w:t>
      </w:r>
      <w:r w:rsidRPr="003507B9">
        <w:rPr>
          <w:sz w:val="24"/>
          <w:szCs w:val="24"/>
        </w:rPr>
        <w:t>Professor, MSIT Coordinator &amp; Asst. Dept. Chair</w:t>
      </w:r>
      <w:r w:rsidR="006923E1">
        <w:rPr>
          <w:sz w:val="24"/>
          <w:szCs w:val="24"/>
        </w:rPr>
        <w:t>, Department of</w:t>
      </w:r>
      <w:r w:rsidRPr="003507B9">
        <w:rPr>
          <w:sz w:val="24"/>
          <w:szCs w:val="24"/>
        </w:rPr>
        <w:t xml:space="preserve"> Information Technology</w:t>
      </w:r>
      <w:r w:rsidR="006923E1">
        <w:rPr>
          <w:sz w:val="24"/>
          <w:szCs w:val="24"/>
        </w:rPr>
        <w:t xml:space="preserve">, </w:t>
      </w:r>
      <w:hyperlink r:id="rId10" w:history="1">
        <w:r w:rsidR="006923E1" w:rsidRPr="00642FFD">
          <w:rPr>
            <w:rStyle w:val="Hyperlink"/>
            <w:sz w:val="24"/>
            <w:szCs w:val="24"/>
          </w:rPr>
          <w:t>lli13@kennesaw.edu</w:t>
        </w:r>
      </w:hyperlink>
    </w:p>
    <w:p w14:paraId="63B864BA" w14:textId="0FA4E80A" w:rsidR="006471CE" w:rsidRPr="006471CE" w:rsidRDefault="006471CE" w:rsidP="006471CE">
      <w:pPr>
        <w:ind w:left="360"/>
        <w:rPr>
          <w:sz w:val="24"/>
          <w:szCs w:val="24"/>
        </w:rPr>
      </w:pPr>
      <w:r w:rsidRPr="006471CE">
        <w:rPr>
          <w:sz w:val="24"/>
          <w:szCs w:val="24"/>
        </w:rPr>
        <w:t>Meng Han, Assistant Professor</w:t>
      </w:r>
      <w:r>
        <w:rPr>
          <w:sz w:val="24"/>
          <w:szCs w:val="24"/>
        </w:rPr>
        <w:t>, Department of</w:t>
      </w:r>
      <w:r w:rsidRPr="003507B9">
        <w:rPr>
          <w:sz w:val="24"/>
          <w:szCs w:val="24"/>
        </w:rPr>
        <w:t xml:space="preserve"> Information Technology</w:t>
      </w:r>
      <w:r>
        <w:rPr>
          <w:sz w:val="24"/>
          <w:szCs w:val="24"/>
        </w:rPr>
        <w:t xml:space="preserve">, </w:t>
      </w:r>
      <w:hyperlink r:id="rId11" w:history="1">
        <w:r w:rsidRPr="00642FFD">
          <w:rPr>
            <w:rStyle w:val="Hyperlink"/>
            <w:sz w:val="24"/>
            <w:szCs w:val="24"/>
          </w:rPr>
          <w:t>mhan9@kennesaw.edu</w:t>
        </w:r>
      </w:hyperlink>
      <w:r>
        <w:rPr>
          <w:sz w:val="24"/>
          <w:szCs w:val="24"/>
        </w:rPr>
        <w:t xml:space="preserve"> </w:t>
      </w:r>
    </w:p>
    <w:p w14:paraId="3FC9927E" w14:textId="25D39A48"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6471CE">
        <w:rPr>
          <w:sz w:val="24"/>
          <w:szCs w:val="24"/>
        </w:rPr>
        <w:t xml:space="preserve"> Lei Li</w:t>
      </w:r>
    </w:p>
    <w:p w14:paraId="46A62745" w14:textId="383B7ECE"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6471CE">
        <w:rPr>
          <w:sz w:val="24"/>
          <w:szCs w:val="24"/>
        </w:rPr>
        <w:t xml:space="preserve"> IT 6833 Wireless Security</w:t>
      </w:r>
      <w:r w:rsidR="006471CE">
        <w:rPr>
          <w:sz w:val="24"/>
          <w:szCs w:val="24"/>
        </w:rPr>
        <w:tab/>
      </w:r>
    </w:p>
    <w:p w14:paraId="4D2A60B3" w14:textId="41B74EF2"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6471CE">
        <w:rPr>
          <w:sz w:val="24"/>
          <w:szCs w:val="24"/>
        </w:rPr>
        <w:t xml:space="preserve"> Summer 2020</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46955F85"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4454DB">
        <w:rPr>
          <w:sz w:val="24"/>
          <w:szCs w:val="24"/>
        </w:rPr>
        <w:t xml:space="preserve"> </w:t>
      </w:r>
      <w:r w:rsidR="007928C9">
        <w:rPr>
          <w:sz w:val="24"/>
          <w:szCs w:val="24"/>
        </w:rPr>
        <w:t>14</w:t>
      </w:r>
    </w:p>
    <w:p w14:paraId="05ADD94C" w14:textId="3667917E"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7928C9">
        <w:rPr>
          <w:sz w:val="24"/>
          <w:szCs w:val="24"/>
        </w:rPr>
        <w:t xml:space="preserve"> </w:t>
      </w:r>
      <w:r w:rsidR="00BB0FC2">
        <w:rPr>
          <w:sz w:val="24"/>
          <w:szCs w:val="24"/>
        </w:rPr>
        <w:t>2</w:t>
      </w:r>
    </w:p>
    <w:p w14:paraId="038DDCB1" w14:textId="45CD57F6"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BB0FC2">
        <w:rPr>
          <w:sz w:val="24"/>
          <w:szCs w:val="24"/>
        </w:rPr>
        <w:t xml:space="preserve"> 27</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1B853F02" w14:textId="77777777" w:rsidR="00894784" w:rsidRDefault="007C0B4B" w:rsidP="007C0B4B">
      <w:pPr>
        <w:pStyle w:val="ListParagraph"/>
        <w:numPr>
          <w:ilvl w:val="0"/>
          <w:numId w:val="8"/>
        </w:numPr>
        <w:rPr>
          <w:i/>
          <w:sz w:val="24"/>
          <w:szCs w:val="24"/>
        </w:rPr>
      </w:pPr>
      <w:r w:rsidRPr="0015324D">
        <w:rPr>
          <w:i/>
          <w:sz w:val="24"/>
          <w:szCs w:val="24"/>
        </w:rPr>
        <w:t>A summary of you</w:t>
      </w:r>
    </w:p>
    <w:p w14:paraId="38E42C53" w14:textId="54F37967" w:rsidR="00DF79E1" w:rsidRDefault="007C0B4B" w:rsidP="007C0B4B">
      <w:pPr>
        <w:pStyle w:val="ListParagraph"/>
        <w:numPr>
          <w:ilvl w:val="0"/>
          <w:numId w:val="8"/>
        </w:numPr>
        <w:rPr>
          <w:i/>
          <w:sz w:val="24"/>
          <w:szCs w:val="24"/>
        </w:rPr>
      </w:pPr>
      <w:r w:rsidRPr="0015324D">
        <w:rPr>
          <w:i/>
          <w:sz w:val="24"/>
          <w:szCs w:val="24"/>
        </w:rPr>
        <w:t>r project’s purpose, plan, and timeline</w:t>
      </w:r>
      <w:r w:rsidR="0015324D" w:rsidRPr="0015324D">
        <w:rPr>
          <w:i/>
          <w:sz w:val="24"/>
          <w:szCs w:val="24"/>
        </w:rPr>
        <w:t>.</w:t>
      </w:r>
    </w:p>
    <w:p w14:paraId="23224135" w14:textId="6EC15654" w:rsidR="00125E18" w:rsidRPr="00125E18" w:rsidRDefault="00125E18" w:rsidP="00125E18">
      <w:pPr>
        <w:ind w:left="720"/>
        <w:rPr>
          <w:rFonts w:eastAsia="Times New Roman" w:cs="Times New Roman"/>
          <w:sz w:val="24"/>
          <w:szCs w:val="24"/>
        </w:rPr>
      </w:pPr>
      <w:r w:rsidRPr="00125E18">
        <w:rPr>
          <w:rFonts w:eastAsia="Times New Roman" w:cs="Times New Roman"/>
          <w:sz w:val="24"/>
          <w:szCs w:val="24"/>
        </w:rPr>
        <w:t>IT 6833 Wireless Security was initially developed using the no-cost-learning material on 2017 as the part of ALG grant round 8 proposal #302. We have been conducting regular maintenance on the no-cost-to-student learning material in IT 6833 for the last two years such as fixing the broken web links. Given the advances in wireless network such as 5G cellular network and Wifi 6 (802.11ax), the content of IT 5433 should be systematically updated. We propose</w:t>
      </w:r>
      <w:r>
        <w:rPr>
          <w:rFonts w:eastAsia="Times New Roman" w:cs="Times New Roman"/>
          <w:sz w:val="24"/>
          <w:szCs w:val="24"/>
        </w:rPr>
        <w:t>d</w:t>
      </w:r>
      <w:r w:rsidRPr="00125E18">
        <w:rPr>
          <w:rFonts w:eastAsia="Times New Roman" w:cs="Times New Roman"/>
          <w:sz w:val="24"/>
          <w:szCs w:val="24"/>
        </w:rPr>
        <w:t xml:space="preserve"> to achieve following objectives in this project. </w:t>
      </w:r>
    </w:p>
    <w:p w14:paraId="742C634B" w14:textId="77777777" w:rsidR="00125E18" w:rsidRPr="00125E18" w:rsidRDefault="00125E18" w:rsidP="00125E18">
      <w:pPr>
        <w:pStyle w:val="ListParagraph"/>
        <w:numPr>
          <w:ilvl w:val="0"/>
          <w:numId w:val="19"/>
        </w:numPr>
        <w:spacing w:after="0" w:line="240" w:lineRule="auto"/>
        <w:rPr>
          <w:rFonts w:eastAsia="Times New Roman" w:cs="Times New Roman"/>
          <w:sz w:val="24"/>
          <w:szCs w:val="24"/>
        </w:rPr>
      </w:pPr>
      <w:r w:rsidRPr="00125E18">
        <w:rPr>
          <w:rFonts w:eastAsia="Times New Roman" w:cs="Times New Roman"/>
          <w:sz w:val="24"/>
          <w:szCs w:val="24"/>
        </w:rPr>
        <w:lastRenderedPageBreak/>
        <w:t xml:space="preserve">Update the contents of the learning material in the current learning modules. Given the broken web link issues we had in the past, we plan to cache the selected web content provide it to the students locally whenever is possible. </w:t>
      </w:r>
    </w:p>
    <w:p w14:paraId="65EA3AAA" w14:textId="77777777" w:rsidR="00125E18" w:rsidRPr="00125E18" w:rsidRDefault="00125E18" w:rsidP="00125E18">
      <w:pPr>
        <w:pStyle w:val="ListParagraph"/>
        <w:numPr>
          <w:ilvl w:val="0"/>
          <w:numId w:val="19"/>
        </w:numPr>
        <w:spacing w:after="0" w:line="240" w:lineRule="auto"/>
        <w:rPr>
          <w:rFonts w:eastAsia="Times New Roman" w:cs="Times New Roman"/>
          <w:sz w:val="24"/>
          <w:szCs w:val="24"/>
        </w:rPr>
      </w:pPr>
      <w:r w:rsidRPr="00125E18">
        <w:rPr>
          <w:rFonts w:eastAsia="Times New Roman" w:cs="Times New Roman"/>
          <w:sz w:val="24"/>
          <w:szCs w:val="24"/>
        </w:rPr>
        <w:t xml:space="preserve">Update the quizzes, assignments, projects, slides, and the test bank based on changes made in the learning material. In addition, two hands-on labs are out of dates and needs to be replaced. </w:t>
      </w:r>
    </w:p>
    <w:p w14:paraId="65D986DD" w14:textId="77777777" w:rsidR="00125E18" w:rsidRPr="00125E18" w:rsidRDefault="00125E18" w:rsidP="00125E18">
      <w:pPr>
        <w:pStyle w:val="ListParagraph"/>
        <w:numPr>
          <w:ilvl w:val="0"/>
          <w:numId w:val="19"/>
        </w:numPr>
        <w:spacing w:after="0" w:line="240" w:lineRule="auto"/>
        <w:rPr>
          <w:rFonts w:eastAsia="Times New Roman" w:cs="Times New Roman"/>
          <w:sz w:val="24"/>
          <w:szCs w:val="24"/>
        </w:rPr>
      </w:pPr>
      <w:r w:rsidRPr="00125E18">
        <w:rPr>
          <w:rFonts w:eastAsia="Times New Roman" w:cs="Times New Roman"/>
          <w:sz w:val="24"/>
          <w:szCs w:val="24"/>
        </w:rPr>
        <w:t xml:space="preserve">Modify existing modules to include 5G cellular network and security and Wifi 6 (802.11ax) its security implications. </w:t>
      </w:r>
    </w:p>
    <w:p w14:paraId="46956A1C" w14:textId="5828478B" w:rsidR="00125E18" w:rsidRPr="00B849BA" w:rsidRDefault="00125E18" w:rsidP="00B849BA">
      <w:pPr>
        <w:spacing w:before="120" w:after="120"/>
        <w:ind w:left="720"/>
        <w:rPr>
          <w:rFonts w:eastAsia="Times New Roman" w:cs="Times New Roman"/>
          <w:sz w:val="24"/>
          <w:szCs w:val="24"/>
        </w:rPr>
      </w:pPr>
      <w:r w:rsidRPr="00B849BA">
        <w:rPr>
          <w:rFonts w:eastAsia="Times New Roman" w:cs="Times New Roman"/>
          <w:sz w:val="24"/>
          <w:szCs w:val="24"/>
        </w:rPr>
        <w:t>The</w:t>
      </w:r>
      <w:r w:rsidR="00B849BA">
        <w:rPr>
          <w:rFonts w:eastAsia="Times New Roman" w:cs="Times New Roman"/>
          <w:sz w:val="24"/>
          <w:szCs w:val="24"/>
        </w:rPr>
        <w:t xml:space="preserve"> initial</w:t>
      </w:r>
      <w:r w:rsidRPr="00B849BA">
        <w:rPr>
          <w:rFonts w:eastAsia="Times New Roman" w:cs="Times New Roman"/>
          <w:sz w:val="24"/>
          <w:szCs w:val="24"/>
        </w:rPr>
        <w:t xml:space="preserve"> project timeline with milestones </w:t>
      </w:r>
      <w:r w:rsidR="00B849BA">
        <w:rPr>
          <w:rFonts w:eastAsia="Times New Roman" w:cs="Times New Roman"/>
          <w:sz w:val="24"/>
          <w:szCs w:val="24"/>
        </w:rPr>
        <w:t>were</w:t>
      </w:r>
      <w:r w:rsidRPr="00B849BA">
        <w:rPr>
          <w:rFonts w:eastAsia="Times New Roman" w:cs="Times New Roman"/>
          <w:sz w:val="24"/>
          <w:szCs w:val="24"/>
        </w:rPr>
        <w:t xml:space="preserve"> listed as follows. </w:t>
      </w:r>
    </w:p>
    <w:p w14:paraId="6D1488C3" w14:textId="77777777" w:rsidR="00125E18" w:rsidRPr="00B849BA" w:rsidRDefault="00125E18" w:rsidP="00326B35">
      <w:pPr>
        <w:pStyle w:val="ListParagraph"/>
        <w:numPr>
          <w:ilvl w:val="0"/>
          <w:numId w:val="8"/>
        </w:numPr>
        <w:ind w:left="1440"/>
        <w:rPr>
          <w:rFonts w:eastAsia="Times New Roman" w:cs="Times New Roman"/>
          <w:sz w:val="24"/>
          <w:szCs w:val="24"/>
        </w:rPr>
      </w:pPr>
      <w:r w:rsidRPr="00B849BA">
        <w:rPr>
          <w:rFonts w:eastAsia="Times New Roman" w:cs="Times New Roman"/>
          <w:sz w:val="24"/>
          <w:szCs w:val="24"/>
        </w:rPr>
        <w:t xml:space="preserve">Milestone 1 – complete the no-cost-to-student learning material update of IT 6833. Milestone date: 5/5/2020. Person responsible for the milestone: Dr. Lei Li. </w:t>
      </w:r>
    </w:p>
    <w:p w14:paraId="47CFA3D0" w14:textId="77777777" w:rsidR="00125E18" w:rsidRPr="00B849BA" w:rsidRDefault="00125E18" w:rsidP="00326B35">
      <w:pPr>
        <w:pStyle w:val="ListParagraph"/>
        <w:numPr>
          <w:ilvl w:val="0"/>
          <w:numId w:val="8"/>
        </w:numPr>
        <w:ind w:left="1440"/>
        <w:rPr>
          <w:rFonts w:eastAsia="Times New Roman" w:cs="Times New Roman"/>
          <w:sz w:val="24"/>
          <w:szCs w:val="24"/>
        </w:rPr>
      </w:pPr>
      <w:r w:rsidRPr="00B849BA">
        <w:rPr>
          <w:rFonts w:eastAsia="Times New Roman" w:cs="Times New Roman"/>
          <w:sz w:val="24"/>
          <w:szCs w:val="24"/>
        </w:rPr>
        <w:t xml:space="preserve">Milestone 2 – complete project progress report. Milestone date: 5/5/2020 or date specified by ALG. Person responsible for the milestone:  Dr. Lei Li. </w:t>
      </w:r>
    </w:p>
    <w:p w14:paraId="03CC4FE3" w14:textId="77777777" w:rsidR="00125E18" w:rsidRPr="00B849BA" w:rsidRDefault="00125E18" w:rsidP="00326B35">
      <w:pPr>
        <w:pStyle w:val="ListParagraph"/>
        <w:numPr>
          <w:ilvl w:val="0"/>
          <w:numId w:val="8"/>
        </w:numPr>
        <w:ind w:left="1440"/>
        <w:rPr>
          <w:rFonts w:eastAsia="Times New Roman" w:cs="Times New Roman"/>
          <w:sz w:val="24"/>
          <w:szCs w:val="24"/>
        </w:rPr>
      </w:pPr>
      <w:r w:rsidRPr="00B849BA">
        <w:rPr>
          <w:rFonts w:eastAsia="Times New Roman" w:cs="Times New Roman"/>
          <w:sz w:val="24"/>
          <w:szCs w:val="24"/>
        </w:rPr>
        <w:t xml:space="preserve">Milestone 3 – teach the course using the newly developed learning material and collect student feedback. Milestone date: 7/15/2020. Person responsible for the milestone:  Dr. Meng Han. </w:t>
      </w:r>
    </w:p>
    <w:p w14:paraId="3069FC7F" w14:textId="3C5ADA35" w:rsidR="005B1BD1" w:rsidRPr="00BC0422" w:rsidRDefault="00125E18" w:rsidP="00BC0422">
      <w:pPr>
        <w:pStyle w:val="ListParagraph"/>
        <w:numPr>
          <w:ilvl w:val="0"/>
          <w:numId w:val="8"/>
        </w:numPr>
        <w:ind w:left="1440"/>
        <w:rPr>
          <w:rFonts w:eastAsia="Times New Roman" w:cs="Times New Roman"/>
          <w:sz w:val="24"/>
          <w:szCs w:val="24"/>
        </w:rPr>
      </w:pPr>
      <w:r w:rsidRPr="00B849BA">
        <w:rPr>
          <w:rFonts w:eastAsia="Times New Roman" w:cs="Times New Roman"/>
          <w:sz w:val="24"/>
          <w:szCs w:val="24"/>
        </w:rPr>
        <w:t xml:space="preserve">Milestone 4 – complete project final report. Milestone date: 7/30/2020 or date specified by ALG. Person responsible for the milestone:  Dr. Lei Li. </w:t>
      </w:r>
    </w:p>
    <w:p w14:paraId="2D464CBD" w14:textId="0471F30E" w:rsidR="0015324D"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228624B9" w14:textId="58D29020" w:rsidR="00BC0422" w:rsidRPr="00BC0422" w:rsidRDefault="00D31E08" w:rsidP="00BC0422">
      <w:pPr>
        <w:ind w:left="720" w:firstLine="360"/>
        <w:rPr>
          <w:i/>
          <w:sz w:val="24"/>
          <w:szCs w:val="24"/>
        </w:rPr>
      </w:pPr>
      <w:hyperlink r:id="rId12" w:history="1">
        <w:r w:rsidR="00BC0422" w:rsidRPr="00BC0422">
          <w:rPr>
            <w:rStyle w:val="Hyperlink"/>
            <w:i/>
            <w:sz w:val="24"/>
            <w:szCs w:val="24"/>
          </w:rPr>
          <w:t>http://ksuweb.kennesaw.edu/~lli13/IT6833.html</w:t>
        </w:r>
      </w:hyperlink>
      <w:r w:rsidR="00BC0422" w:rsidRPr="00BC0422">
        <w:rPr>
          <w:i/>
          <w:sz w:val="24"/>
          <w:szCs w:val="24"/>
        </w:rPr>
        <w:t xml:space="preserve"> </w:t>
      </w:r>
    </w:p>
    <w:p w14:paraId="006AB041" w14:textId="46001CE8" w:rsidR="007C0B4B"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0D61C793" w14:textId="04E73B2F" w:rsidR="00C97E4A" w:rsidRPr="00C97E4A" w:rsidRDefault="00BE39E9" w:rsidP="00C97E4A">
      <w:pPr>
        <w:pStyle w:val="ListParagraph"/>
        <w:ind w:left="1080"/>
        <w:rPr>
          <w:iCs/>
          <w:sz w:val="24"/>
          <w:szCs w:val="24"/>
        </w:rPr>
      </w:pPr>
      <w:r>
        <w:rPr>
          <w:iCs/>
          <w:sz w:val="24"/>
          <w:szCs w:val="24"/>
        </w:rPr>
        <w:t xml:space="preserve">This project </w:t>
      </w:r>
      <w:r w:rsidR="00FC12F5">
        <w:rPr>
          <w:iCs/>
          <w:sz w:val="24"/>
          <w:szCs w:val="24"/>
        </w:rPr>
        <w:t xml:space="preserve">is carried out a little earlier than originally plan. The course material </w:t>
      </w:r>
      <w:r w:rsidR="00A9730C">
        <w:rPr>
          <w:iCs/>
          <w:sz w:val="24"/>
          <w:szCs w:val="24"/>
        </w:rPr>
        <w:t>update was on January 1, 2020. The new no-cost learning material was taught in spring 2020</w:t>
      </w:r>
      <w:r w:rsidR="00C07165">
        <w:rPr>
          <w:iCs/>
          <w:sz w:val="24"/>
          <w:szCs w:val="24"/>
        </w:rPr>
        <w:t xml:space="preserve">. And student survey of learning material was </w:t>
      </w:r>
      <w:r w:rsidR="00D44405">
        <w:rPr>
          <w:iCs/>
          <w:sz w:val="24"/>
          <w:szCs w:val="24"/>
        </w:rPr>
        <w:t xml:space="preserve">conduct at the end of spring 2020. </w:t>
      </w:r>
    </w:p>
    <w:p w14:paraId="4C9C11EE" w14:textId="0ED9F49E" w:rsidR="00C97E4A" w:rsidRDefault="007C0B4B" w:rsidP="007B3D41">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5DC95BBD" w14:textId="18575CF2" w:rsidR="00A1210D" w:rsidRPr="003C5EAF" w:rsidRDefault="00EB0113" w:rsidP="00296064">
      <w:pPr>
        <w:shd w:val="clear" w:color="auto" w:fill="FFFFFF"/>
        <w:ind w:left="720"/>
        <w:rPr>
          <w:rFonts w:eastAsia="Calibri" w:cstheme="majorHAnsi"/>
          <w:bCs/>
          <w:sz w:val="24"/>
          <w:szCs w:val="24"/>
        </w:rPr>
      </w:pPr>
      <w:r w:rsidRPr="003C5EAF">
        <w:rPr>
          <w:rFonts w:eastAsia="Calibri" w:cstheme="majorHAnsi"/>
          <w:bCs/>
          <w:sz w:val="24"/>
          <w:szCs w:val="24"/>
        </w:rPr>
        <w:t xml:space="preserve">We survey students at the end of the spring 2021 to collect </w:t>
      </w:r>
      <w:r w:rsidR="00C24A01" w:rsidRPr="003C5EAF">
        <w:rPr>
          <w:rFonts w:eastAsia="Calibri" w:cstheme="majorHAnsi"/>
          <w:bCs/>
          <w:sz w:val="24"/>
          <w:szCs w:val="24"/>
        </w:rPr>
        <w:t xml:space="preserve">their </w:t>
      </w:r>
      <w:r w:rsidRPr="003C5EAF">
        <w:rPr>
          <w:rFonts w:eastAsia="Calibri" w:cstheme="majorHAnsi"/>
          <w:bCs/>
          <w:sz w:val="24"/>
          <w:szCs w:val="24"/>
        </w:rPr>
        <w:t>feedback</w:t>
      </w:r>
      <w:r w:rsidR="00C24A01" w:rsidRPr="003C5EAF">
        <w:rPr>
          <w:rFonts w:eastAsia="Calibri" w:cstheme="majorHAnsi"/>
          <w:bCs/>
          <w:sz w:val="24"/>
          <w:szCs w:val="24"/>
        </w:rPr>
        <w:t xml:space="preserve"> on no-cost learning material. </w:t>
      </w:r>
      <w:r w:rsidR="003C5EAF" w:rsidRPr="003C5EAF">
        <w:rPr>
          <w:rFonts w:eastAsia="Calibri" w:cstheme="majorHAnsi"/>
          <w:bCs/>
          <w:sz w:val="24"/>
          <w:szCs w:val="24"/>
        </w:rPr>
        <w:t xml:space="preserve">The students </w:t>
      </w:r>
      <w:r w:rsidR="00C03844">
        <w:rPr>
          <w:rFonts w:eastAsia="Calibri" w:cstheme="majorHAnsi"/>
          <w:bCs/>
          <w:sz w:val="24"/>
          <w:szCs w:val="24"/>
        </w:rPr>
        <w:t xml:space="preserve">are generally hold a positive </w:t>
      </w:r>
      <w:r w:rsidR="00150278">
        <w:rPr>
          <w:rFonts w:eastAsia="Calibri" w:cstheme="majorHAnsi"/>
          <w:bCs/>
          <w:sz w:val="24"/>
          <w:szCs w:val="24"/>
        </w:rPr>
        <w:t xml:space="preserve">attitude towards the no-ocst learning material. </w:t>
      </w:r>
    </w:p>
    <w:tbl>
      <w:tblPr>
        <w:tblStyle w:val="TableGrid"/>
        <w:tblW w:w="7375" w:type="dxa"/>
        <w:jc w:val="center"/>
        <w:tblLook w:val="04A0" w:firstRow="1" w:lastRow="0" w:firstColumn="1" w:lastColumn="0" w:noHBand="0" w:noVBand="1"/>
      </w:tblPr>
      <w:tblGrid>
        <w:gridCol w:w="6385"/>
        <w:gridCol w:w="990"/>
      </w:tblGrid>
      <w:tr w:rsidR="003C5EAF" w:rsidRPr="003C5EAF" w14:paraId="1035285C" w14:textId="77777777" w:rsidTr="009C6C18">
        <w:trPr>
          <w:jc w:val="center"/>
        </w:trPr>
        <w:tc>
          <w:tcPr>
            <w:tcW w:w="6385" w:type="dxa"/>
            <w:tcBorders>
              <w:top w:val="single" w:sz="4" w:space="0" w:color="auto"/>
              <w:left w:val="single" w:sz="4" w:space="0" w:color="auto"/>
              <w:bottom w:val="single" w:sz="4" w:space="0" w:color="auto"/>
              <w:right w:val="single" w:sz="4" w:space="0" w:color="auto"/>
            </w:tcBorders>
            <w:vAlign w:val="bottom"/>
            <w:hideMark/>
          </w:tcPr>
          <w:p w14:paraId="10D156ED" w14:textId="77777777" w:rsidR="00A1210D" w:rsidRPr="003C5EAF" w:rsidRDefault="00A1210D" w:rsidP="00650544">
            <w:pPr>
              <w:rPr>
                <w:rFonts w:asciiTheme="minorHAnsi" w:eastAsia="Calibri" w:hAnsiTheme="minorHAnsi" w:cstheme="majorHAnsi"/>
                <w:sz w:val="24"/>
                <w:szCs w:val="24"/>
              </w:rPr>
            </w:pPr>
            <w:r w:rsidRPr="003C5EAF">
              <w:rPr>
                <w:rFonts w:asciiTheme="minorHAnsi" w:eastAsia="Calibri" w:hAnsiTheme="minorHAnsi" w:cstheme="majorHAnsi"/>
                <w:b/>
                <w:sz w:val="24"/>
                <w:szCs w:val="24"/>
              </w:rPr>
              <w:t> Statement</w:t>
            </w:r>
            <w:r w:rsidRPr="003C5EAF">
              <w:rPr>
                <w:rFonts w:asciiTheme="minorHAnsi" w:eastAsia="Calibri" w:hAnsiTheme="minorHAnsi" w:cstheme="majorHAnsi"/>
                <w:sz w:val="24"/>
                <w:szCs w:val="24"/>
              </w:rPr>
              <w:t xml:space="preserve"> </w:t>
            </w:r>
          </w:p>
        </w:tc>
        <w:tc>
          <w:tcPr>
            <w:tcW w:w="990" w:type="dxa"/>
            <w:tcBorders>
              <w:top w:val="single" w:sz="4" w:space="0" w:color="auto"/>
              <w:left w:val="single" w:sz="4" w:space="0" w:color="auto"/>
              <w:bottom w:val="single" w:sz="4" w:space="0" w:color="auto"/>
              <w:right w:val="single" w:sz="4" w:space="0" w:color="auto"/>
            </w:tcBorders>
            <w:vAlign w:val="bottom"/>
            <w:hideMark/>
          </w:tcPr>
          <w:p w14:paraId="4A007FD7" w14:textId="67840C1F" w:rsidR="00A1210D" w:rsidRPr="003C5EAF" w:rsidRDefault="00EB0113" w:rsidP="00650544">
            <w:pPr>
              <w:rPr>
                <w:rFonts w:asciiTheme="minorHAnsi" w:eastAsia="Calibri" w:hAnsiTheme="minorHAnsi" w:cstheme="majorHAnsi"/>
                <w:b/>
                <w:sz w:val="24"/>
                <w:szCs w:val="24"/>
              </w:rPr>
            </w:pPr>
            <w:r w:rsidRPr="003C5EAF">
              <w:rPr>
                <w:rFonts w:asciiTheme="minorHAnsi" w:eastAsia="Calibri" w:hAnsiTheme="minorHAnsi" w:cstheme="majorHAnsi"/>
                <w:b/>
                <w:sz w:val="24"/>
                <w:szCs w:val="24"/>
              </w:rPr>
              <w:t xml:space="preserve">Value </w:t>
            </w:r>
            <w:r w:rsidR="00A1210D" w:rsidRPr="003C5EAF">
              <w:rPr>
                <w:rFonts w:asciiTheme="minorHAnsi" w:eastAsia="Calibri" w:hAnsiTheme="minorHAnsi" w:cstheme="majorHAnsi"/>
                <w:b/>
                <w:sz w:val="24"/>
                <w:szCs w:val="24"/>
              </w:rPr>
              <w:t xml:space="preserve"> </w:t>
            </w:r>
          </w:p>
        </w:tc>
      </w:tr>
      <w:tr w:rsidR="003C5EAF" w:rsidRPr="003C5EAF" w14:paraId="09F5B244" w14:textId="77777777" w:rsidTr="009C6C18">
        <w:trPr>
          <w:jc w:val="center"/>
        </w:trPr>
        <w:tc>
          <w:tcPr>
            <w:tcW w:w="6385" w:type="dxa"/>
            <w:tcBorders>
              <w:top w:val="single" w:sz="4" w:space="0" w:color="auto"/>
              <w:left w:val="single" w:sz="4" w:space="0" w:color="auto"/>
              <w:bottom w:val="single" w:sz="4" w:space="0" w:color="auto"/>
              <w:right w:val="single" w:sz="4" w:space="0" w:color="auto"/>
            </w:tcBorders>
            <w:hideMark/>
          </w:tcPr>
          <w:p w14:paraId="625A0F50" w14:textId="77777777" w:rsidR="00A1210D" w:rsidRPr="003C5EAF" w:rsidRDefault="00A1210D" w:rsidP="00650544">
            <w:pPr>
              <w:rPr>
                <w:rFonts w:asciiTheme="minorHAnsi" w:eastAsia="Calibri" w:hAnsiTheme="minorHAnsi" w:cstheme="majorHAnsi"/>
                <w:b/>
                <w:sz w:val="24"/>
                <w:szCs w:val="24"/>
              </w:rPr>
            </w:pPr>
            <w:r w:rsidRPr="003C5EAF">
              <w:rPr>
                <w:rFonts w:asciiTheme="minorHAnsi" w:eastAsia="Calibri" w:hAnsiTheme="minorHAnsi" w:cstheme="majorHAnsi"/>
                <w:sz w:val="24"/>
                <w:szCs w:val="24"/>
              </w:rPr>
              <w:t xml:space="preserve">In general, the learning modules were organized </w:t>
            </w:r>
          </w:p>
        </w:tc>
        <w:tc>
          <w:tcPr>
            <w:tcW w:w="990" w:type="dxa"/>
            <w:tcBorders>
              <w:top w:val="single" w:sz="4" w:space="0" w:color="auto"/>
              <w:left w:val="single" w:sz="4" w:space="0" w:color="auto"/>
              <w:bottom w:val="single" w:sz="4" w:space="0" w:color="auto"/>
              <w:right w:val="single" w:sz="4" w:space="0" w:color="auto"/>
            </w:tcBorders>
            <w:hideMark/>
          </w:tcPr>
          <w:p w14:paraId="340A4B40" w14:textId="0FB11A46" w:rsidR="00A1210D" w:rsidRPr="003C5EAF" w:rsidRDefault="00A1210D" w:rsidP="00650544">
            <w:pPr>
              <w:rPr>
                <w:rFonts w:asciiTheme="minorHAnsi" w:eastAsia="Calibri" w:hAnsiTheme="minorHAnsi" w:cstheme="majorHAnsi"/>
                <w:b/>
                <w:sz w:val="24"/>
                <w:szCs w:val="24"/>
              </w:rPr>
            </w:pPr>
            <w:r w:rsidRPr="003C5EAF">
              <w:rPr>
                <w:rFonts w:asciiTheme="minorHAnsi" w:eastAsia="Calibri" w:hAnsiTheme="minorHAnsi" w:cstheme="majorHAnsi"/>
                <w:sz w:val="24"/>
                <w:szCs w:val="24"/>
              </w:rPr>
              <w:t>3.</w:t>
            </w:r>
            <w:r w:rsidR="00894784" w:rsidRPr="003C5EAF">
              <w:rPr>
                <w:rFonts w:asciiTheme="minorHAnsi" w:eastAsia="Calibri" w:hAnsiTheme="minorHAnsi" w:cstheme="majorHAnsi"/>
                <w:sz w:val="24"/>
                <w:szCs w:val="24"/>
              </w:rPr>
              <w:t>42</w:t>
            </w:r>
            <w:r w:rsidRPr="003C5EAF">
              <w:rPr>
                <w:rFonts w:asciiTheme="minorHAnsi" w:eastAsia="Calibri" w:hAnsiTheme="minorHAnsi" w:cstheme="majorHAnsi"/>
                <w:sz w:val="24"/>
                <w:szCs w:val="24"/>
              </w:rPr>
              <w:t xml:space="preserve"> </w:t>
            </w:r>
          </w:p>
        </w:tc>
      </w:tr>
      <w:tr w:rsidR="003C5EAF" w:rsidRPr="003C5EAF" w14:paraId="1025B9EF" w14:textId="77777777" w:rsidTr="009C6C18">
        <w:trPr>
          <w:jc w:val="center"/>
        </w:trPr>
        <w:tc>
          <w:tcPr>
            <w:tcW w:w="6385" w:type="dxa"/>
            <w:tcBorders>
              <w:top w:val="single" w:sz="4" w:space="0" w:color="auto"/>
              <w:left w:val="single" w:sz="4" w:space="0" w:color="auto"/>
              <w:bottom w:val="single" w:sz="4" w:space="0" w:color="auto"/>
              <w:right w:val="single" w:sz="4" w:space="0" w:color="auto"/>
            </w:tcBorders>
            <w:hideMark/>
          </w:tcPr>
          <w:p w14:paraId="31C49047" w14:textId="77777777" w:rsidR="00A1210D" w:rsidRPr="003C5EAF" w:rsidRDefault="00A1210D" w:rsidP="00650544">
            <w:pPr>
              <w:rPr>
                <w:rFonts w:asciiTheme="minorHAnsi" w:eastAsia="Calibri" w:hAnsiTheme="minorHAnsi" w:cstheme="majorHAnsi"/>
                <w:sz w:val="24"/>
                <w:szCs w:val="24"/>
              </w:rPr>
            </w:pPr>
            <w:r w:rsidRPr="003C5EAF">
              <w:rPr>
                <w:rFonts w:asciiTheme="minorHAnsi" w:eastAsia="Calibri" w:hAnsiTheme="minorHAnsi" w:cstheme="majorHAnsi"/>
                <w:sz w:val="24"/>
                <w:szCs w:val="24"/>
              </w:rPr>
              <w:t xml:space="preserve">The content, links and other leaning module materials were sufficient to help me learn. </w:t>
            </w:r>
          </w:p>
        </w:tc>
        <w:tc>
          <w:tcPr>
            <w:tcW w:w="990" w:type="dxa"/>
            <w:tcBorders>
              <w:top w:val="single" w:sz="4" w:space="0" w:color="auto"/>
              <w:left w:val="single" w:sz="4" w:space="0" w:color="auto"/>
              <w:bottom w:val="single" w:sz="4" w:space="0" w:color="auto"/>
              <w:right w:val="single" w:sz="4" w:space="0" w:color="auto"/>
            </w:tcBorders>
            <w:hideMark/>
          </w:tcPr>
          <w:p w14:paraId="5CDFC8C3" w14:textId="5D85553D" w:rsidR="00A1210D" w:rsidRPr="003C5EAF" w:rsidRDefault="00A1210D" w:rsidP="00650544">
            <w:pPr>
              <w:rPr>
                <w:rFonts w:asciiTheme="minorHAnsi" w:eastAsia="Calibri" w:hAnsiTheme="minorHAnsi" w:cstheme="majorHAnsi"/>
                <w:sz w:val="24"/>
                <w:szCs w:val="24"/>
              </w:rPr>
            </w:pPr>
            <w:r w:rsidRPr="003C5EAF">
              <w:rPr>
                <w:rFonts w:asciiTheme="minorHAnsi" w:eastAsia="Calibri" w:hAnsiTheme="minorHAnsi" w:cstheme="majorHAnsi"/>
                <w:sz w:val="24"/>
                <w:szCs w:val="24"/>
              </w:rPr>
              <w:t>3.</w:t>
            </w:r>
            <w:r w:rsidR="00894784" w:rsidRPr="003C5EAF">
              <w:rPr>
                <w:rFonts w:asciiTheme="minorHAnsi" w:eastAsia="Calibri" w:hAnsiTheme="minorHAnsi" w:cstheme="majorHAnsi"/>
                <w:sz w:val="24"/>
                <w:szCs w:val="24"/>
              </w:rPr>
              <w:t>2</w:t>
            </w:r>
            <w:r w:rsidRPr="003C5EAF">
              <w:rPr>
                <w:rFonts w:asciiTheme="minorHAnsi" w:eastAsia="Calibri" w:hAnsiTheme="minorHAnsi" w:cstheme="majorHAnsi"/>
                <w:sz w:val="24"/>
                <w:szCs w:val="24"/>
              </w:rPr>
              <w:t xml:space="preserve">9 </w:t>
            </w:r>
          </w:p>
        </w:tc>
      </w:tr>
      <w:tr w:rsidR="003C5EAF" w:rsidRPr="003C5EAF" w14:paraId="0530AEFA" w14:textId="77777777" w:rsidTr="009C6C18">
        <w:trPr>
          <w:jc w:val="center"/>
        </w:trPr>
        <w:tc>
          <w:tcPr>
            <w:tcW w:w="6385" w:type="dxa"/>
            <w:tcBorders>
              <w:top w:val="single" w:sz="4" w:space="0" w:color="auto"/>
              <w:left w:val="single" w:sz="4" w:space="0" w:color="auto"/>
              <w:bottom w:val="single" w:sz="4" w:space="0" w:color="auto"/>
              <w:right w:val="single" w:sz="4" w:space="0" w:color="auto"/>
            </w:tcBorders>
            <w:hideMark/>
          </w:tcPr>
          <w:p w14:paraId="125AB82E" w14:textId="77777777" w:rsidR="00A1210D" w:rsidRPr="003C5EAF" w:rsidRDefault="00A1210D" w:rsidP="00650544">
            <w:pPr>
              <w:rPr>
                <w:rFonts w:asciiTheme="minorHAnsi" w:eastAsia="Calibri" w:hAnsiTheme="minorHAnsi" w:cstheme="majorHAnsi"/>
                <w:sz w:val="24"/>
                <w:szCs w:val="24"/>
              </w:rPr>
            </w:pPr>
            <w:r w:rsidRPr="003C5EAF">
              <w:rPr>
                <w:rFonts w:asciiTheme="minorHAnsi" w:eastAsia="Calibri" w:hAnsiTheme="minorHAnsi" w:cstheme="majorHAnsi"/>
                <w:sz w:val="24"/>
                <w:szCs w:val="24"/>
              </w:rPr>
              <w:t xml:space="preserve">I liked not having to buy a textbook and instead used the materials that were provided and free. </w:t>
            </w:r>
          </w:p>
        </w:tc>
        <w:tc>
          <w:tcPr>
            <w:tcW w:w="990" w:type="dxa"/>
            <w:tcBorders>
              <w:top w:val="single" w:sz="4" w:space="0" w:color="auto"/>
              <w:left w:val="single" w:sz="4" w:space="0" w:color="auto"/>
              <w:bottom w:val="single" w:sz="4" w:space="0" w:color="auto"/>
              <w:right w:val="single" w:sz="4" w:space="0" w:color="auto"/>
            </w:tcBorders>
            <w:hideMark/>
          </w:tcPr>
          <w:p w14:paraId="3D587296" w14:textId="7E629257" w:rsidR="00A1210D" w:rsidRPr="003C5EAF" w:rsidRDefault="00A1210D" w:rsidP="00650544">
            <w:pPr>
              <w:rPr>
                <w:rFonts w:asciiTheme="minorHAnsi" w:eastAsia="Calibri" w:hAnsiTheme="minorHAnsi" w:cstheme="majorHAnsi"/>
                <w:sz w:val="24"/>
                <w:szCs w:val="24"/>
              </w:rPr>
            </w:pPr>
            <w:r w:rsidRPr="003C5EAF">
              <w:rPr>
                <w:rFonts w:asciiTheme="minorHAnsi" w:eastAsia="Calibri" w:hAnsiTheme="minorHAnsi" w:cstheme="majorHAnsi"/>
                <w:sz w:val="24"/>
                <w:szCs w:val="24"/>
              </w:rPr>
              <w:t>3.</w:t>
            </w:r>
            <w:r w:rsidR="00894784" w:rsidRPr="003C5EAF">
              <w:rPr>
                <w:rFonts w:asciiTheme="minorHAnsi" w:eastAsia="Calibri" w:hAnsiTheme="minorHAnsi" w:cstheme="majorHAnsi"/>
                <w:sz w:val="24"/>
                <w:szCs w:val="24"/>
              </w:rPr>
              <w:t>1</w:t>
            </w:r>
            <w:r w:rsidRPr="003C5EAF">
              <w:rPr>
                <w:rFonts w:asciiTheme="minorHAnsi" w:eastAsia="Calibri" w:hAnsiTheme="minorHAnsi" w:cstheme="majorHAnsi"/>
                <w:sz w:val="24"/>
                <w:szCs w:val="24"/>
              </w:rPr>
              <w:t xml:space="preserve">9 </w:t>
            </w:r>
          </w:p>
        </w:tc>
      </w:tr>
      <w:tr w:rsidR="003C5EAF" w:rsidRPr="003C5EAF" w14:paraId="3CC621B2" w14:textId="77777777" w:rsidTr="009C6C18">
        <w:trPr>
          <w:jc w:val="center"/>
        </w:trPr>
        <w:tc>
          <w:tcPr>
            <w:tcW w:w="6385" w:type="dxa"/>
            <w:tcBorders>
              <w:top w:val="single" w:sz="4" w:space="0" w:color="auto"/>
              <w:left w:val="single" w:sz="4" w:space="0" w:color="auto"/>
              <w:bottom w:val="single" w:sz="4" w:space="0" w:color="auto"/>
              <w:right w:val="single" w:sz="4" w:space="0" w:color="auto"/>
            </w:tcBorders>
            <w:hideMark/>
          </w:tcPr>
          <w:p w14:paraId="37B54F10" w14:textId="77777777" w:rsidR="00A1210D" w:rsidRPr="003C5EAF" w:rsidRDefault="00A1210D" w:rsidP="00650544">
            <w:pPr>
              <w:rPr>
                <w:rFonts w:asciiTheme="minorHAnsi" w:eastAsia="Calibri" w:hAnsiTheme="minorHAnsi" w:cstheme="majorHAnsi"/>
                <w:sz w:val="24"/>
                <w:szCs w:val="24"/>
              </w:rPr>
            </w:pPr>
            <w:r w:rsidRPr="003C5EAF">
              <w:rPr>
                <w:rFonts w:asciiTheme="minorHAnsi" w:eastAsia="Calibri" w:hAnsiTheme="minorHAnsi" w:cstheme="majorHAnsi"/>
                <w:sz w:val="24"/>
                <w:szCs w:val="24"/>
              </w:rPr>
              <w:t xml:space="preserve">I prefer using selected open source/free learning materials rather than a paid textbook for this course. </w:t>
            </w:r>
          </w:p>
        </w:tc>
        <w:tc>
          <w:tcPr>
            <w:tcW w:w="990" w:type="dxa"/>
            <w:tcBorders>
              <w:top w:val="single" w:sz="4" w:space="0" w:color="auto"/>
              <w:left w:val="single" w:sz="4" w:space="0" w:color="auto"/>
              <w:bottom w:val="single" w:sz="4" w:space="0" w:color="auto"/>
              <w:right w:val="single" w:sz="4" w:space="0" w:color="auto"/>
            </w:tcBorders>
            <w:hideMark/>
          </w:tcPr>
          <w:p w14:paraId="41A6F307" w14:textId="12A86237" w:rsidR="00A1210D" w:rsidRPr="003C5EAF" w:rsidRDefault="00A1210D" w:rsidP="00650544">
            <w:pPr>
              <w:rPr>
                <w:rFonts w:asciiTheme="minorHAnsi" w:eastAsia="Calibri" w:hAnsiTheme="minorHAnsi" w:cstheme="majorHAnsi"/>
                <w:sz w:val="24"/>
                <w:szCs w:val="24"/>
              </w:rPr>
            </w:pPr>
            <w:r w:rsidRPr="003C5EAF">
              <w:rPr>
                <w:rFonts w:asciiTheme="minorHAnsi" w:eastAsia="Calibri" w:hAnsiTheme="minorHAnsi" w:cstheme="majorHAnsi"/>
                <w:sz w:val="24"/>
                <w:szCs w:val="24"/>
              </w:rPr>
              <w:t>3.</w:t>
            </w:r>
            <w:r w:rsidR="00894784" w:rsidRPr="003C5EAF">
              <w:rPr>
                <w:rFonts w:asciiTheme="minorHAnsi" w:eastAsia="Calibri" w:hAnsiTheme="minorHAnsi" w:cstheme="majorHAnsi"/>
                <w:sz w:val="24"/>
                <w:szCs w:val="24"/>
              </w:rPr>
              <w:t>43</w:t>
            </w:r>
            <w:r w:rsidRPr="003C5EAF">
              <w:rPr>
                <w:rFonts w:asciiTheme="minorHAnsi" w:eastAsia="Calibri" w:hAnsiTheme="minorHAnsi" w:cstheme="majorHAnsi"/>
                <w:sz w:val="24"/>
                <w:szCs w:val="24"/>
              </w:rPr>
              <w:t xml:space="preserve"> </w:t>
            </w:r>
          </w:p>
        </w:tc>
      </w:tr>
      <w:tr w:rsidR="003C5EAF" w:rsidRPr="003C5EAF" w14:paraId="56C5CEE2" w14:textId="77777777" w:rsidTr="009C6C18">
        <w:trPr>
          <w:jc w:val="center"/>
        </w:trPr>
        <w:tc>
          <w:tcPr>
            <w:tcW w:w="6385" w:type="dxa"/>
            <w:tcBorders>
              <w:top w:val="single" w:sz="4" w:space="0" w:color="auto"/>
              <w:left w:val="single" w:sz="4" w:space="0" w:color="auto"/>
              <w:bottom w:val="single" w:sz="4" w:space="0" w:color="auto"/>
              <w:right w:val="single" w:sz="4" w:space="0" w:color="auto"/>
            </w:tcBorders>
            <w:hideMark/>
          </w:tcPr>
          <w:p w14:paraId="18076E73" w14:textId="77777777" w:rsidR="00A1210D" w:rsidRPr="003C5EAF" w:rsidRDefault="00A1210D" w:rsidP="009C6C18">
            <w:pPr>
              <w:rPr>
                <w:rFonts w:asciiTheme="minorHAnsi" w:eastAsia="Calibri" w:hAnsiTheme="minorHAnsi" w:cstheme="majorHAnsi"/>
                <w:sz w:val="24"/>
                <w:szCs w:val="24"/>
              </w:rPr>
            </w:pPr>
            <w:r w:rsidRPr="003C5EAF">
              <w:rPr>
                <w:rFonts w:asciiTheme="minorHAnsi" w:eastAsia="Calibri" w:hAnsiTheme="minorHAnsi" w:cstheme="majorHAnsi"/>
                <w:sz w:val="24"/>
                <w:szCs w:val="24"/>
              </w:rPr>
              <w:lastRenderedPageBreak/>
              <w:t xml:space="preserve">Overall, compared to a potential paid textbook, open resource learning materials provided the necessary assistance to learn the material. </w:t>
            </w:r>
          </w:p>
        </w:tc>
        <w:tc>
          <w:tcPr>
            <w:tcW w:w="990" w:type="dxa"/>
            <w:tcBorders>
              <w:top w:val="single" w:sz="4" w:space="0" w:color="auto"/>
              <w:left w:val="single" w:sz="4" w:space="0" w:color="auto"/>
              <w:bottom w:val="single" w:sz="4" w:space="0" w:color="auto"/>
              <w:right w:val="single" w:sz="4" w:space="0" w:color="auto"/>
            </w:tcBorders>
            <w:hideMark/>
          </w:tcPr>
          <w:p w14:paraId="702501E0" w14:textId="076D7865" w:rsidR="00A1210D" w:rsidRPr="003C5EAF" w:rsidRDefault="00A1210D" w:rsidP="009C6C18">
            <w:pPr>
              <w:rPr>
                <w:rFonts w:asciiTheme="minorHAnsi" w:eastAsia="Calibri" w:hAnsiTheme="minorHAnsi" w:cstheme="majorHAnsi"/>
                <w:sz w:val="24"/>
                <w:szCs w:val="24"/>
              </w:rPr>
            </w:pPr>
            <w:r w:rsidRPr="003C5EAF">
              <w:rPr>
                <w:rFonts w:asciiTheme="minorHAnsi" w:eastAsia="Calibri" w:hAnsiTheme="minorHAnsi" w:cstheme="majorHAnsi"/>
                <w:sz w:val="24"/>
                <w:szCs w:val="24"/>
              </w:rPr>
              <w:t>3.</w:t>
            </w:r>
            <w:r w:rsidR="00894784" w:rsidRPr="003C5EAF">
              <w:rPr>
                <w:rFonts w:asciiTheme="minorHAnsi" w:eastAsia="Calibri" w:hAnsiTheme="minorHAnsi" w:cstheme="majorHAnsi"/>
                <w:sz w:val="24"/>
                <w:szCs w:val="24"/>
              </w:rPr>
              <w:t>25</w:t>
            </w:r>
            <w:r w:rsidRPr="003C5EAF">
              <w:rPr>
                <w:rFonts w:asciiTheme="minorHAnsi" w:eastAsia="Calibri" w:hAnsiTheme="minorHAnsi" w:cstheme="majorHAnsi"/>
                <w:sz w:val="24"/>
                <w:szCs w:val="24"/>
              </w:rPr>
              <w:t xml:space="preserve"> </w:t>
            </w:r>
          </w:p>
        </w:tc>
      </w:tr>
      <w:tr w:rsidR="003C5EAF" w:rsidRPr="003C5EAF" w14:paraId="4B51FEDF" w14:textId="77777777" w:rsidTr="009C6C18">
        <w:trPr>
          <w:jc w:val="center"/>
        </w:trPr>
        <w:tc>
          <w:tcPr>
            <w:tcW w:w="6385" w:type="dxa"/>
            <w:tcBorders>
              <w:top w:val="single" w:sz="4" w:space="0" w:color="auto"/>
              <w:left w:val="single" w:sz="4" w:space="0" w:color="auto"/>
              <w:bottom w:val="single" w:sz="4" w:space="0" w:color="auto"/>
              <w:right w:val="single" w:sz="4" w:space="0" w:color="auto"/>
            </w:tcBorders>
            <w:hideMark/>
          </w:tcPr>
          <w:p w14:paraId="7D9E8C24" w14:textId="77777777" w:rsidR="00A1210D" w:rsidRPr="003C5EAF" w:rsidRDefault="00A1210D" w:rsidP="00296064">
            <w:pPr>
              <w:rPr>
                <w:rFonts w:asciiTheme="minorHAnsi" w:eastAsia="Calibri" w:hAnsiTheme="minorHAnsi" w:cstheme="majorHAnsi"/>
                <w:sz w:val="24"/>
                <w:szCs w:val="24"/>
              </w:rPr>
            </w:pPr>
            <w:r w:rsidRPr="003C5EAF">
              <w:rPr>
                <w:rFonts w:asciiTheme="minorHAnsi" w:eastAsia="Calibri" w:hAnsiTheme="minorHAnsi" w:cstheme="majorHAnsi"/>
                <w:sz w:val="24"/>
                <w:szCs w:val="24"/>
              </w:rPr>
              <w:t xml:space="preserve">I would take another course that uses open/free learning materials. </w:t>
            </w:r>
          </w:p>
        </w:tc>
        <w:tc>
          <w:tcPr>
            <w:tcW w:w="990" w:type="dxa"/>
            <w:tcBorders>
              <w:top w:val="single" w:sz="4" w:space="0" w:color="auto"/>
              <w:left w:val="single" w:sz="4" w:space="0" w:color="auto"/>
              <w:bottom w:val="single" w:sz="4" w:space="0" w:color="auto"/>
              <w:right w:val="single" w:sz="4" w:space="0" w:color="auto"/>
            </w:tcBorders>
            <w:hideMark/>
          </w:tcPr>
          <w:p w14:paraId="46732B54" w14:textId="63B2B0DE" w:rsidR="00A1210D" w:rsidRPr="003C5EAF" w:rsidRDefault="00A1210D" w:rsidP="00296064">
            <w:pPr>
              <w:rPr>
                <w:rFonts w:asciiTheme="minorHAnsi" w:eastAsia="Calibri" w:hAnsiTheme="minorHAnsi" w:cstheme="majorHAnsi"/>
                <w:sz w:val="24"/>
                <w:szCs w:val="24"/>
              </w:rPr>
            </w:pPr>
            <w:r w:rsidRPr="003C5EAF">
              <w:rPr>
                <w:rFonts w:asciiTheme="minorHAnsi" w:eastAsia="Calibri" w:hAnsiTheme="minorHAnsi" w:cstheme="majorHAnsi"/>
                <w:sz w:val="24"/>
                <w:szCs w:val="24"/>
              </w:rPr>
              <w:t>3.</w:t>
            </w:r>
            <w:r w:rsidR="00894784" w:rsidRPr="003C5EAF">
              <w:rPr>
                <w:rFonts w:asciiTheme="minorHAnsi" w:eastAsia="Calibri" w:hAnsiTheme="minorHAnsi" w:cstheme="majorHAnsi"/>
                <w:sz w:val="24"/>
                <w:szCs w:val="24"/>
              </w:rPr>
              <w:t>33</w:t>
            </w:r>
            <w:r w:rsidRPr="003C5EAF">
              <w:rPr>
                <w:rFonts w:asciiTheme="minorHAnsi" w:eastAsia="Calibri" w:hAnsiTheme="minorHAnsi" w:cstheme="majorHAnsi"/>
                <w:sz w:val="24"/>
                <w:szCs w:val="24"/>
              </w:rPr>
              <w:t xml:space="preserve"> </w:t>
            </w:r>
          </w:p>
        </w:tc>
      </w:tr>
    </w:tbl>
    <w:p w14:paraId="2E9380D6" w14:textId="36C390C1" w:rsidR="00A1210D" w:rsidRPr="003C5EAF" w:rsidRDefault="00A1210D" w:rsidP="00A1210D">
      <w:pPr>
        <w:shd w:val="clear" w:color="auto" w:fill="FFFFFF"/>
        <w:rPr>
          <w:rFonts w:eastAsia="Calibri" w:cstheme="majorHAnsi"/>
          <w:sz w:val="24"/>
          <w:szCs w:val="24"/>
        </w:rPr>
      </w:pPr>
      <w:r w:rsidRPr="003C5EAF">
        <w:rPr>
          <w:rFonts w:eastAsia="Calibri" w:cstheme="majorHAnsi"/>
          <w:sz w:val="24"/>
          <w:szCs w:val="24"/>
        </w:rPr>
        <w:t xml:space="preserve">Note: 1) the numbers in the table represent survey participants’ opinion on the statements: 5 - Strongly agree, 4-Agree,3-Niether agree nor disagree, 2- Disagree, 1-Strongly disagree  </w:t>
      </w:r>
    </w:p>
    <w:p w14:paraId="50995B71" w14:textId="77777777" w:rsidR="00A1210D" w:rsidRPr="003C5EAF" w:rsidRDefault="00A1210D" w:rsidP="00A1210D">
      <w:pPr>
        <w:rPr>
          <w:b/>
          <w:bCs/>
        </w:rPr>
      </w:pPr>
      <w:r w:rsidRPr="003C5EAF">
        <w:rPr>
          <w:b/>
          <w:bCs/>
        </w:rPr>
        <w:t xml:space="preserve">Quotes </w:t>
      </w:r>
    </w:p>
    <w:p w14:paraId="2655DD83" w14:textId="77777777" w:rsidR="00A1210D" w:rsidRPr="003C5EAF" w:rsidRDefault="00A1210D" w:rsidP="00296064">
      <w:pPr>
        <w:spacing w:after="0"/>
        <w:rPr>
          <w:rFonts w:eastAsia="Calibri" w:cstheme="majorHAnsi"/>
          <w:i/>
          <w:iCs/>
          <w:sz w:val="24"/>
          <w:szCs w:val="24"/>
        </w:rPr>
      </w:pPr>
      <w:r w:rsidRPr="003C5EAF">
        <w:rPr>
          <w:rFonts w:eastAsia="Calibri" w:cstheme="majorHAnsi"/>
          <w:i/>
          <w:iCs/>
          <w:sz w:val="24"/>
          <w:szCs w:val="24"/>
        </w:rPr>
        <w:t xml:space="preserve">Provide three quotes from students evaluating their experience with the no-cost learning materials. </w:t>
      </w:r>
    </w:p>
    <w:p w14:paraId="471FADCD" w14:textId="03D986B9" w:rsidR="00A1210D" w:rsidRPr="003C5EAF" w:rsidRDefault="00A1210D" w:rsidP="00296064">
      <w:pPr>
        <w:shd w:val="clear" w:color="auto" w:fill="FFFFFF"/>
        <w:spacing w:after="0"/>
        <w:rPr>
          <w:rFonts w:eastAsia="Calibri" w:cstheme="majorHAnsi"/>
          <w:i/>
          <w:iCs/>
          <w:sz w:val="24"/>
          <w:szCs w:val="24"/>
        </w:rPr>
      </w:pPr>
      <w:r w:rsidRPr="003C5EAF">
        <w:rPr>
          <w:rFonts w:eastAsia="Calibri" w:cstheme="majorHAnsi"/>
          <w:b/>
          <w:i/>
          <w:iCs/>
          <w:sz w:val="24"/>
          <w:szCs w:val="24"/>
        </w:rPr>
        <w:t>“</w:t>
      </w:r>
      <w:r w:rsidR="00894784" w:rsidRPr="003C5EAF">
        <w:rPr>
          <w:rFonts w:eastAsia="Calibri" w:cstheme="majorHAnsi"/>
          <w:i/>
          <w:iCs/>
          <w:sz w:val="24"/>
          <w:szCs w:val="24"/>
        </w:rPr>
        <w:t>this is my first non-textbook course and the experience is great since the cost is reduced for my financial burden</w:t>
      </w:r>
      <w:r w:rsidRPr="003C5EAF">
        <w:rPr>
          <w:rFonts w:eastAsia="Calibri" w:cstheme="majorHAnsi"/>
          <w:b/>
          <w:i/>
          <w:iCs/>
          <w:sz w:val="24"/>
          <w:szCs w:val="24"/>
        </w:rPr>
        <w:t>”</w:t>
      </w:r>
      <w:r w:rsidRPr="003C5EAF">
        <w:rPr>
          <w:rFonts w:eastAsia="Calibri" w:cstheme="majorHAnsi"/>
          <w:i/>
          <w:iCs/>
          <w:sz w:val="24"/>
          <w:szCs w:val="24"/>
        </w:rPr>
        <w:t xml:space="preserve"> </w:t>
      </w:r>
    </w:p>
    <w:p w14:paraId="255B68B1" w14:textId="10EC123F" w:rsidR="00A1210D" w:rsidRPr="003C5EAF" w:rsidRDefault="00A1210D" w:rsidP="00296064">
      <w:pPr>
        <w:shd w:val="clear" w:color="auto" w:fill="FFFFFF"/>
        <w:spacing w:after="0"/>
        <w:rPr>
          <w:rFonts w:eastAsia="Calibri" w:cstheme="majorHAnsi"/>
          <w:i/>
          <w:iCs/>
          <w:sz w:val="24"/>
          <w:szCs w:val="24"/>
        </w:rPr>
      </w:pPr>
      <w:r w:rsidRPr="003C5EAF">
        <w:rPr>
          <w:rFonts w:eastAsia="Calibri" w:cstheme="majorHAnsi"/>
          <w:i/>
          <w:iCs/>
          <w:sz w:val="24"/>
          <w:szCs w:val="24"/>
        </w:rPr>
        <w:t>“</w:t>
      </w:r>
      <w:r w:rsidR="00894784" w:rsidRPr="003C5EAF">
        <w:rPr>
          <w:rFonts w:eastAsia="Calibri" w:cstheme="majorHAnsi"/>
          <w:i/>
          <w:iCs/>
          <w:sz w:val="24"/>
          <w:szCs w:val="24"/>
        </w:rPr>
        <w:t>some of the content is complicated, thanks a lot for the explanation video, which helped a lot! I also like the examples about our cell phone security</w:t>
      </w:r>
      <w:r w:rsidRPr="003C5EAF">
        <w:rPr>
          <w:rFonts w:eastAsia="Calibri" w:cstheme="majorHAnsi"/>
          <w:i/>
          <w:iCs/>
          <w:sz w:val="24"/>
          <w:szCs w:val="24"/>
        </w:rPr>
        <w:t>”.</w:t>
      </w:r>
    </w:p>
    <w:p w14:paraId="3ECC1243" w14:textId="61B558DB" w:rsidR="00A1210D" w:rsidRPr="003C5EAF" w:rsidRDefault="00A1210D" w:rsidP="00296064">
      <w:pPr>
        <w:shd w:val="clear" w:color="auto" w:fill="FFFFFF"/>
        <w:spacing w:after="0"/>
        <w:rPr>
          <w:rFonts w:eastAsia="Calibri" w:cstheme="majorHAnsi"/>
          <w:i/>
          <w:iCs/>
          <w:sz w:val="24"/>
          <w:szCs w:val="24"/>
        </w:rPr>
      </w:pPr>
      <w:r w:rsidRPr="003C5EAF">
        <w:rPr>
          <w:rFonts w:eastAsia="Calibri" w:cstheme="majorHAnsi"/>
          <w:i/>
          <w:iCs/>
          <w:sz w:val="24"/>
          <w:szCs w:val="24"/>
        </w:rPr>
        <w:t>“</w:t>
      </w:r>
      <w:r w:rsidR="00894784" w:rsidRPr="003C5EAF">
        <w:rPr>
          <w:rFonts w:eastAsia="Calibri" w:cstheme="majorHAnsi"/>
          <w:i/>
          <w:iCs/>
          <w:sz w:val="24"/>
          <w:szCs w:val="24"/>
        </w:rPr>
        <w:t>the faculty created materials helped me easier adapt to this course even without too much experience in this area, the non-</w:t>
      </w:r>
      <w:r w:rsidR="00296064" w:rsidRPr="003C5EAF">
        <w:rPr>
          <w:rFonts w:eastAsia="Calibri" w:cstheme="majorHAnsi"/>
          <w:i/>
          <w:iCs/>
          <w:sz w:val="24"/>
          <w:szCs w:val="24"/>
        </w:rPr>
        <w:t>textbook</w:t>
      </w:r>
      <w:r w:rsidR="00894784" w:rsidRPr="003C5EAF">
        <w:rPr>
          <w:rFonts w:eastAsia="Calibri" w:cstheme="majorHAnsi"/>
          <w:i/>
          <w:iCs/>
          <w:sz w:val="24"/>
          <w:szCs w:val="24"/>
        </w:rPr>
        <w:t xml:space="preserve"> itself is also a great option for us to save the cost</w:t>
      </w:r>
      <w:r w:rsidRPr="003C5EAF">
        <w:rPr>
          <w:rFonts w:eastAsia="Calibri" w:cstheme="majorHAnsi"/>
          <w:i/>
          <w:iCs/>
          <w:sz w:val="24"/>
          <w:szCs w:val="24"/>
        </w:rPr>
        <w:t xml:space="preserve">” </w:t>
      </w:r>
    </w:p>
    <w:p w14:paraId="65BF2C38" w14:textId="02E65E98" w:rsidR="00AE13C7" w:rsidRPr="00150278" w:rsidRDefault="00287B0A" w:rsidP="00A1210D">
      <w:pPr>
        <w:shd w:val="clear" w:color="auto" w:fill="FFFFFF"/>
        <w:rPr>
          <w:rFonts w:eastAsia="Calibri" w:cstheme="majorHAnsi"/>
          <w:b/>
          <w:bCs/>
          <w:sz w:val="24"/>
          <w:szCs w:val="24"/>
        </w:rPr>
      </w:pPr>
      <w:r w:rsidRPr="00150278">
        <w:rPr>
          <w:rFonts w:eastAsia="Calibri" w:cstheme="majorHAnsi"/>
          <w:b/>
          <w:bCs/>
          <w:sz w:val="24"/>
          <w:szCs w:val="24"/>
        </w:rPr>
        <w:t>Lessons</w:t>
      </w:r>
      <w:r w:rsidR="00150278" w:rsidRPr="00150278">
        <w:rPr>
          <w:rFonts w:eastAsia="Calibri" w:cstheme="majorHAnsi"/>
          <w:b/>
          <w:bCs/>
          <w:sz w:val="24"/>
          <w:szCs w:val="24"/>
        </w:rPr>
        <w:t xml:space="preserve"> Learned</w:t>
      </w:r>
    </w:p>
    <w:tbl>
      <w:tblPr>
        <w:tblStyle w:val="TableGrid"/>
        <w:tblW w:w="9350" w:type="dxa"/>
        <w:tblLook w:val="04A0" w:firstRow="1" w:lastRow="0" w:firstColumn="1" w:lastColumn="0" w:noHBand="0" w:noVBand="1"/>
      </w:tblPr>
      <w:tblGrid>
        <w:gridCol w:w="4675"/>
        <w:gridCol w:w="4675"/>
      </w:tblGrid>
      <w:tr w:rsidR="00A1210D" w:rsidRPr="003C5EAF" w14:paraId="69047997" w14:textId="77777777" w:rsidTr="00894784">
        <w:tc>
          <w:tcPr>
            <w:tcW w:w="4675" w:type="dxa"/>
            <w:tcBorders>
              <w:top w:val="single" w:sz="4" w:space="0" w:color="auto"/>
              <w:left w:val="single" w:sz="4" w:space="0" w:color="auto"/>
              <w:bottom w:val="single" w:sz="4" w:space="0" w:color="auto"/>
              <w:right w:val="single" w:sz="4" w:space="0" w:color="auto"/>
            </w:tcBorders>
            <w:hideMark/>
          </w:tcPr>
          <w:p w14:paraId="0F9EB1FA" w14:textId="77777777" w:rsidR="00A1210D" w:rsidRPr="003C5EAF" w:rsidRDefault="00A1210D">
            <w:pPr>
              <w:rPr>
                <w:rFonts w:asciiTheme="minorHAnsi" w:eastAsia="Calibri" w:hAnsiTheme="minorHAnsi" w:cstheme="majorHAnsi"/>
                <w:sz w:val="24"/>
                <w:szCs w:val="24"/>
              </w:rPr>
            </w:pPr>
            <w:r w:rsidRPr="003C5EAF">
              <w:rPr>
                <w:rFonts w:asciiTheme="minorHAnsi" w:eastAsia="Calibri" w:hAnsiTheme="minorHAnsi" w:cstheme="majorHAnsi"/>
                <w:b/>
                <w:sz w:val="24"/>
                <w:szCs w:val="24"/>
              </w:rPr>
              <w:t xml:space="preserve">What worked well </w:t>
            </w:r>
            <w:r w:rsidRPr="003C5EAF">
              <w:rPr>
                <w:rFonts w:asciiTheme="minorHAnsi" w:eastAsia="Calibri" w:hAnsiTheme="minorHAnsi" w:cstheme="majorHAnsi"/>
                <w:sz w:val="24"/>
                <w:szCs w:val="24"/>
              </w:rPr>
              <w:t xml:space="preserve"> </w:t>
            </w:r>
          </w:p>
        </w:tc>
        <w:tc>
          <w:tcPr>
            <w:tcW w:w="4675" w:type="dxa"/>
            <w:tcBorders>
              <w:top w:val="single" w:sz="4" w:space="0" w:color="auto"/>
              <w:left w:val="single" w:sz="4" w:space="0" w:color="auto"/>
              <w:bottom w:val="single" w:sz="4" w:space="0" w:color="auto"/>
              <w:right w:val="single" w:sz="4" w:space="0" w:color="auto"/>
            </w:tcBorders>
            <w:hideMark/>
          </w:tcPr>
          <w:p w14:paraId="561E71E6" w14:textId="77777777" w:rsidR="00A1210D" w:rsidRPr="003C5EAF" w:rsidRDefault="00A1210D">
            <w:pPr>
              <w:rPr>
                <w:rFonts w:asciiTheme="minorHAnsi" w:eastAsia="Calibri" w:hAnsiTheme="minorHAnsi" w:cstheme="majorHAnsi"/>
                <w:sz w:val="24"/>
                <w:szCs w:val="24"/>
              </w:rPr>
            </w:pPr>
            <w:r w:rsidRPr="003C5EAF">
              <w:rPr>
                <w:rFonts w:asciiTheme="minorHAnsi" w:eastAsia="Calibri" w:hAnsiTheme="minorHAnsi" w:cstheme="majorHAnsi"/>
                <w:b/>
                <w:sz w:val="24"/>
                <w:szCs w:val="24"/>
              </w:rPr>
              <w:t>What could have done differently</w:t>
            </w:r>
            <w:r w:rsidRPr="003C5EAF">
              <w:rPr>
                <w:rFonts w:asciiTheme="minorHAnsi" w:eastAsia="Calibri" w:hAnsiTheme="minorHAnsi" w:cstheme="majorHAnsi"/>
                <w:sz w:val="24"/>
                <w:szCs w:val="24"/>
              </w:rPr>
              <w:t xml:space="preserve"> </w:t>
            </w:r>
          </w:p>
        </w:tc>
      </w:tr>
      <w:tr w:rsidR="00A1210D" w:rsidRPr="003C5EAF" w14:paraId="0376B52E" w14:textId="77777777" w:rsidTr="00894784">
        <w:tc>
          <w:tcPr>
            <w:tcW w:w="4675" w:type="dxa"/>
            <w:tcBorders>
              <w:top w:val="single" w:sz="4" w:space="0" w:color="auto"/>
              <w:left w:val="single" w:sz="4" w:space="0" w:color="auto"/>
              <w:bottom w:val="single" w:sz="4" w:space="0" w:color="auto"/>
              <w:right w:val="single" w:sz="4" w:space="0" w:color="auto"/>
            </w:tcBorders>
            <w:hideMark/>
          </w:tcPr>
          <w:p w14:paraId="6BB98B6A" w14:textId="34124C9A" w:rsidR="00A1210D" w:rsidRPr="003C5EAF" w:rsidRDefault="00894784">
            <w:pPr>
              <w:rPr>
                <w:rFonts w:asciiTheme="minorHAnsi" w:eastAsia="Calibri" w:hAnsiTheme="minorHAnsi" w:cstheme="majorHAnsi"/>
                <w:sz w:val="24"/>
                <w:szCs w:val="24"/>
              </w:rPr>
            </w:pPr>
            <w:r w:rsidRPr="003C5EAF">
              <w:rPr>
                <w:rFonts w:asciiTheme="minorHAnsi" w:eastAsia="Calibri" w:hAnsiTheme="minorHAnsi" w:cstheme="majorHAnsi"/>
                <w:sz w:val="24"/>
                <w:szCs w:val="24"/>
              </w:rPr>
              <w:t>The videos associated with the course are well organized and developed. Students provide very good feedback on these videos.</w:t>
            </w:r>
          </w:p>
        </w:tc>
        <w:tc>
          <w:tcPr>
            <w:tcW w:w="4675" w:type="dxa"/>
            <w:tcBorders>
              <w:top w:val="single" w:sz="4" w:space="0" w:color="auto"/>
              <w:left w:val="single" w:sz="4" w:space="0" w:color="auto"/>
              <w:bottom w:val="single" w:sz="4" w:space="0" w:color="auto"/>
              <w:right w:val="single" w:sz="4" w:space="0" w:color="auto"/>
            </w:tcBorders>
            <w:hideMark/>
          </w:tcPr>
          <w:p w14:paraId="4826617C" w14:textId="398B1842" w:rsidR="00A1210D" w:rsidRPr="003C5EAF" w:rsidRDefault="00894784">
            <w:pPr>
              <w:rPr>
                <w:rFonts w:asciiTheme="minorHAnsi" w:eastAsia="Calibri" w:hAnsiTheme="minorHAnsi" w:cstheme="majorHAnsi"/>
                <w:sz w:val="24"/>
                <w:szCs w:val="24"/>
              </w:rPr>
            </w:pPr>
            <w:r w:rsidRPr="003C5EAF">
              <w:rPr>
                <w:rFonts w:asciiTheme="minorHAnsi" w:eastAsia="Calibri" w:hAnsiTheme="minorHAnsi" w:cstheme="majorHAnsi"/>
                <w:sz w:val="24"/>
                <w:szCs w:val="24"/>
              </w:rPr>
              <w:t>The quizzes are based on the created materials, but the questions also need further polish to fit the background of the students.</w:t>
            </w:r>
          </w:p>
        </w:tc>
      </w:tr>
      <w:tr w:rsidR="00A1210D" w:rsidRPr="003C5EAF" w14:paraId="06D7C841" w14:textId="77777777" w:rsidTr="00894784">
        <w:tc>
          <w:tcPr>
            <w:tcW w:w="4675" w:type="dxa"/>
            <w:tcBorders>
              <w:top w:val="single" w:sz="4" w:space="0" w:color="auto"/>
              <w:left w:val="single" w:sz="4" w:space="0" w:color="auto"/>
              <w:bottom w:val="single" w:sz="4" w:space="0" w:color="auto"/>
              <w:right w:val="single" w:sz="4" w:space="0" w:color="auto"/>
            </w:tcBorders>
            <w:hideMark/>
          </w:tcPr>
          <w:p w14:paraId="7C116519" w14:textId="748BB803" w:rsidR="00A1210D" w:rsidRPr="003C5EAF" w:rsidRDefault="00894784">
            <w:pPr>
              <w:rPr>
                <w:rFonts w:asciiTheme="minorHAnsi" w:eastAsia="Calibri" w:hAnsiTheme="minorHAnsi" w:cstheme="majorHAnsi"/>
                <w:sz w:val="24"/>
                <w:szCs w:val="24"/>
              </w:rPr>
            </w:pPr>
            <w:r w:rsidRPr="003C5EAF">
              <w:rPr>
                <w:rFonts w:asciiTheme="minorHAnsi" w:eastAsia="Calibri" w:hAnsiTheme="minorHAnsi" w:cstheme="majorHAnsi"/>
                <w:sz w:val="24"/>
                <w:szCs w:val="24"/>
              </w:rPr>
              <w:t>Non-cost textbook reduces the burden of the students, and some of the students benefit from this option to reduce their cost. At the same time, student high valued our created materials in the context.</w:t>
            </w:r>
            <w:r w:rsidR="00A1210D" w:rsidRPr="003C5EAF">
              <w:rPr>
                <w:rFonts w:asciiTheme="minorHAnsi" w:eastAsia="Calibri" w:hAnsiTheme="minorHAnsi" w:cstheme="majorHAnsi"/>
                <w:sz w:val="24"/>
                <w:szCs w:val="24"/>
              </w:rPr>
              <w:t xml:space="preserve">  </w:t>
            </w:r>
          </w:p>
        </w:tc>
        <w:tc>
          <w:tcPr>
            <w:tcW w:w="4675" w:type="dxa"/>
            <w:tcBorders>
              <w:top w:val="single" w:sz="4" w:space="0" w:color="auto"/>
              <w:left w:val="single" w:sz="4" w:space="0" w:color="auto"/>
              <w:bottom w:val="single" w:sz="4" w:space="0" w:color="auto"/>
              <w:right w:val="single" w:sz="4" w:space="0" w:color="auto"/>
            </w:tcBorders>
            <w:hideMark/>
          </w:tcPr>
          <w:p w14:paraId="4260638C" w14:textId="04EF0097" w:rsidR="00A1210D" w:rsidRPr="003C5EAF" w:rsidRDefault="00894784">
            <w:pPr>
              <w:rPr>
                <w:rFonts w:asciiTheme="minorHAnsi" w:eastAsia="Calibri" w:hAnsiTheme="minorHAnsi" w:cstheme="majorHAnsi"/>
                <w:sz w:val="24"/>
                <w:szCs w:val="24"/>
              </w:rPr>
            </w:pPr>
            <w:r w:rsidRPr="003C5EAF">
              <w:rPr>
                <w:rFonts w:asciiTheme="minorHAnsi" w:eastAsia="Calibri" w:hAnsiTheme="minorHAnsi" w:cstheme="majorHAnsi"/>
                <w:sz w:val="24"/>
                <w:szCs w:val="24"/>
              </w:rPr>
              <w:t xml:space="preserve">Updated content and materials also brought some challenges to the students, some of the concepts may need pay further attention to improve the theoretical </w:t>
            </w:r>
            <w:r w:rsidR="00150278" w:rsidRPr="003C5EAF">
              <w:rPr>
                <w:rFonts w:asciiTheme="minorHAnsi" w:eastAsia="Calibri" w:hAnsiTheme="minorHAnsi" w:cstheme="majorHAnsi"/>
                <w:sz w:val="24"/>
                <w:szCs w:val="24"/>
              </w:rPr>
              <w:t>explanations and</w:t>
            </w:r>
            <w:r w:rsidRPr="003C5EAF">
              <w:rPr>
                <w:rFonts w:asciiTheme="minorHAnsi" w:eastAsia="Calibri" w:hAnsiTheme="minorHAnsi" w:cstheme="majorHAnsi"/>
                <w:sz w:val="24"/>
                <w:szCs w:val="24"/>
              </w:rPr>
              <w:t xml:space="preserve"> provide more examples.</w:t>
            </w:r>
          </w:p>
        </w:tc>
      </w:tr>
    </w:tbl>
    <w:p w14:paraId="5A8A03F9" w14:textId="2DA1FA05" w:rsidR="007B3D41" w:rsidRPr="002F7FE0" w:rsidRDefault="007B3D41" w:rsidP="00837810">
      <w:pPr>
        <w:ind w:left="720" w:firstLine="360"/>
        <w:rPr>
          <w:iCs/>
          <w:color w:val="C00000"/>
          <w:sz w:val="24"/>
          <w:szCs w:val="24"/>
        </w:rPr>
      </w:pPr>
    </w:p>
    <w:p w14:paraId="6E7CF058" w14:textId="0DA5D5F0" w:rsidR="00101A24" w:rsidRPr="004F2656" w:rsidRDefault="007C0B4B" w:rsidP="00CF04DC">
      <w:pPr>
        <w:pStyle w:val="Heading1"/>
        <w:numPr>
          <w:ilvl w:val="0"/>
          <w:numId w:val="17"/>
        </w:numPr>
        <w:ind w:left="360"/>
      </w:pPr>
      <w:r>
        <w:t>Materials Description</w:t>
      </w:r>
    </w:p>
    <w:p w14:paraId="1FD71721" w14:textId="58ECD4E3" w:rsidR="007C0B4B" w:rsidRDefault="007C0B4B" w:rsidP="00FB5060">
      <w:pPr>
        <w:ind w:left="360"/>
        <w:rPr>
          <w:i/>
          <w:sz w:val="24"/>
          <w:szCs w:val="24"/>
        </w:rPr>
      </w:pPr>
      <w:r w:rsidRPr="00CF04DC">
        <w:rPr>
          <w:i/>
          <w:sz w:val="24"/>
          <w:szCs w:val="24"/>
        </w:rPr>
        <w:t xml:space="preserve">Describe all the materials you have created or revised as part of this project. These descriptions may be used in the </w:t>
      </w:r>
      <w:hyperlink r:id="rId13" w:history="1">
        <w:r w:rsidRPr="00CF04DC">
          <w:rPr>
            <w:rStyle w:val="Hyperlink"/>
            <w:i/>
            <w:sz w:val="24"/>
            <w:szCs w:val="24"/>
          </w:rPr>
          <w:t>GALILEO Open Learning Materials</w:t>
        </w:r>
      </w:hyperlink>
      <w:r w:rsidRPr="00CF04DC">
        <w:rPr>
          <w:i/>
          <w:sz w:val="24"/>
          <w:szCs w:val="24"/>
        </w:rPr>
        <w:t xml:space="preserve"> repository in the official description field. </w:t>
      </w:r>
    </w:p>
    <w:p w14:paraId="10AFE35C" w14:textId="72934621" w:rsidR="00E301C7" w:rsidRPr="00287B0A" w:rsidRDefault="00AE13C7" w:rsidP="006312AD">
      <w:pPr>
        <w:ind w:left="360"/>
        <w:jc w:val="both"/>
        <w:rPr>
          <w:iCs/>
          <w:sz w:val="24"/>
          <w:szCs w:val="24"/>
        </w:rPr>
      </w:pPr>
      <w:r w:rsidRPr="00287B0A">
        <w:rPr>
          <w:iCs/>
          <w:sz w:val="24"/>
          <w:szCs w:val="24"/>
        </w:rPr>
        <w:t xml:space="preserve">In this project, we updated all the materials in this course. Cybersecurity has become an emerging topic of information technology domain. The wireless security as a major part of cybersecurity concentration in our program has a lot of updates due to the development of new wireless environment, 5G, autonomous vehicle, and many emerging applications. We revise the previous design of the course, includes additional examples, video explanation links, additional further references, and advanced topic discussions in the updated version. </w:t>
      </w:r>
      <w:r w:rsidRPr="00287B0A">
        <w:rPr>
          <w:iCs/>
          <w:sz w:val="24"/>
          <w:szCs w:val="24"/>
        </w:rPr>
        <w:lastRenderedPageBreak/>
        <w:t>Besides, we also update the quizzes, test, exam and the labs to match the latest progress in this domain.</w:t>
      </w:r>
    </w:p>
    <w:p w14:paraId="2569A2E6" w14:textId="6D3A7D9F" w:rsidR="00B90CC8" w:rsidRDefault="007C0B4B" w:rsidP="00CF04DC">
      <w:pPr>
        <w:pStyle w:val="Heading1"/>
        <w:numPr>
          <w:ilvl w:val="0"/>
          <w:numId w:val="17"/>
        </w:numPr>
        <w:ind w:left="360"/>
      </w:pPr>
      <w:r>
        <w:t>Materials Links</w:t>
      </w:r>
    </w:p>
    <w:p w14:paraId="0385AB0B" w14:textId="1453F844" w:rsidR="007C0B4B" w:rsidRDefault="007C0B4B" w:rsidP="00FB5060">
      <w:pPr>
        <w:ind w:left="360"/>
        <w:rPr>
          <w:i/>
          <w:sz w:val="24"/>
          <w:szCs w:val="24"/>
        </w:rPr>
      </w:pPr>
      <w:r w:rsidRPr="00CF04DC">
        <w:rPr>
          <w:i/>
          <w:sz w:val="24"/>
          <w:szCs w:val="24"/>
        </w:rPr>
        <w:t xml:space="preserve">If you are hosting your materials in places other than GALILEO Open Learning Materials, please provide these links in this section. Otherwise, leave blank. </w:t>
      </w:r>
    </w:p>
    <w:p w14:paraId="74681294" w14:textId="2117A667" w:rsidR="004C07FC" w:rsidRPr="004C07FC" w:rsidRDefault="00D31E08" w:rsidP="00FB5060">
      <w:pPr>
        <w:ind w:left="360"/>
        <w:rPr>
          <w:bCs/>
          <w:iCs/>
          <w:sz w:val="24"/>
          <w:szCs w:val="24"/>
        </w:rPr>
      </w:pPr>
      <w:hyperlink r:id="rId14" w:history="1">
        <w:r w:rsidR="004C07FC" w:rsidRPr="004C07FC">
          <w:rPr>
            <w:rStyle w:val="Hyperlink"/>
            <w:bCs/>
            <w:iCs/>
            <w:sz w:val="24"/>
            <w:szCs w:val="24"/>
          </w:rPr>
          <w:t>https://ksuweb.kennesaw.edu/~lli13/6833/IT6833.html</w:t>
        </w:r>
      </w:hyperlink>
      <w:r w:rsidR="004C07FC" w:rsidRPr="004C07FC">
        <w:rPr>
          <w:bCs/>
          <w:iCs/>
          <w:sz w:val="24"/>
          <w:szCs w:val="24"/>
        </w:rPr>
        <w:t xml:space="preserve"> </w:t>
      </w:r>
    </w:p>
    <w:p w14:paraId="5D2930F4" w14:textId="70758229" w:rsidR="00471C68" w:rsidRPr="004F2656" w:rsidRDefault="00471C68" w:rsidP="00CF04DC">
      <w:pPr>
        <w:pStyle w:val="Heading1"/>
        <w:numPr>
          <w:ilvl w:val="0"/>
          <w:numId w:val="17"/>
        </w:numPr>
        <w:ind w:left="360"/>
      </w:pPr>
      <w:r w:rsidRPr="004F2656">
        <w:t>Future Plans</w:t>
      </w:r>
    </w:p>
    <w:p w14:paraId="09109D3C" w14:textId="26900F19" w:rsidR="00B90CC8" w:rsidRPr="006312AD"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7F9FE75A" w14:textId="3F426D39" w:rsidR="006312AD" w:rsidRPr="006312AD" w:rsidRDefault="006312AD" w:rsidP="006312AD">
      <w:pPr>
        <w:ind w:left="360"/>
        <w:jc w:val="both"/>
        <w:rPr>
          <w:bCs/>
          <w:sz w:val="24"/>
          <w:szCs w:val="24"/>
        </w:rPr>
      </w:pPr>
      <w:r w:rsidRPr="006312AD">
        <w:rPr>
          <w:bCs/>
          <w:sz w:val="24"/>
          <w:szCs w:val="24"/>
        </w:rPr>
        <w:t xml:space="preserve">We are planning to </w:t>
      </w:r>
      <w:r>
        <w:rPr>
          <w:bCs/>
          <w:sz w:val="24"/>
          <w:szCs w:val="24"/>
        </w:rPr>
        <w:t>submit one security education research paper based on the practice of this course development to SIGITE 2021 next year to report the methodology we applied for the content development. Due to COVID-19, there is also an emerging demand on online education, we will further research the usability and our experience along with the education theory to improve the adaptiveness of our developed course in the online setting.</w:t>
      </w:r>
    </w:p>
    <w:p w14:paraId="49D26D57" w14:textId="649E244C" w:rsidR="00CB083C" w:rsidRPr="006312AD" w:rsidRDefault="007C0B4B" w:rsidP="00CB083C">
      <w:pPr>
        <w:pStyle w:val="ListParagraph"/>
        <w:numPr>
          <w:ilvl w:val="0"/>
          <w:numId w:val="4"/>
        </w:numPr>
        <w:rPr>
          <w:b/>
          <w:sz w:val="24"/>
          <w:szCs w:val="24"/>
        </w:rPr>
      </w:pPr>
      <w:r>
        <w:rPr>
          <w:i/>
          <w:sz w:val="24"/>
          <w:szCs w:val="24"/>
        </w:rPr>
        <w:t xml:space="preserve">Describe any plans to revise or add to these materials in the future. </w:t>
      </w:r>
    </w:p>
    <w:p w14:paraId="21E362C2" w14:textId="1BCD8F57" w:rsidR="006312AD" w:rsidRPr="006312AD" w:rsidRDefault="006312AD" w:rsidP="006312AD">
      <w:pPr>
        <w:ind w:left="360"/>
        <w:rPr>
          <w:bCs/>
          <w:sz w:val="24"/>
          <w:szCs w:val="24"/>
        </w:rPr>
      </w:pPr>
      <w:r w:rsidRPr="006312AD">
        <w:rPr>
          <w:bCs/>
          <w:sz w:val="24"/>
          <w:szCs w:val="24"/>
        </w:rPr>
        <w:t xml:space="preserve">Security </w:t>
      </w:r>
      <w:r>
        <w:rPr>
          <w:bCs/>
          <w:sz w:val="24"/>
          <w:szCs w:val="24"/>
        </w:rPr>
        <w:t xml:space="preserve">has become a more and more important topic in the current information technology setting. We will further polish our content and materials along with the new development of software and hardware in the real-life and maintain our content and course </w:t>
      </w:r>
      <w:r w:rsidR="00287B0A">
        <w:rPr>
          <w:bCs/>
          <w:sz w:val="24"/>
          <w:szCs w:val="24"/>
        </w:rPr>
        <w:t>materials updated</w:t>
      </w:r>
      <w:r>
        <w:rPr>
          <w:bCs/>
          <w:sz w:val="24"/>
          <w:szCs w:val="24"/>
        </w:rPr>
        <w:t xml:space="preserve"> to new challenges in this area.</w:t>
      </w:r>
    </w:p>
    <w:sectPr w:rsidR="006312AD" w:rsidRPr="006312A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656156" w14:textId="77777777" w:rsidR="00D31E08" w:rsidRDefault="00D31E08" w:rsidP="00A1210D">
      <w:pPr>
        <w:spacing w:after="0" w:line="240" w:lineRule="auto"/>
      </w:pPr>
      <w:r>
        <w:separator/>
      </w:r>
    </w:p>
  </w:endnote>
  <w:endnote w:type="continuationSeparator" w:id="0">
    <w:p w14:paraId="51B35D88" w14:textId="77777777" w:rsidR="00D31E08" w:rsidRDefault="00D31E08" w:rsidP="00A12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9EEDF7" w14:textId="77777777" w:rsidR="00D31E08" w:rsidRDefault="00D31E08" w:rsidP="00A1210D">
      <w:pPr>
        <w:spacing w:after="0" w:line="240" w:lineRule="auto"/>
      </w:pPr>
      <w:r>
        <w:separator/>
      </w:r>
    </w:p>
  </w:footnote>
  <w:footnote w:type="continuationSeparator" w:id="0">
    <w:p w14:paraId="23F72364" w14:textId="77777777" w:rsidR="00D31E08" w:rsidRDefault="00D31E08" w:rsidP="00A12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91AA9"/>
    <w:multiLevelType w:val="hybridMultilevel"/>
    <w:tmpl w:val="E4E01A0C"/>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D23582"/>
    <w:multiLevelType w:val="hybridMultilevel"/>
    <w:tmpl w:val="05E6A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7944A3"/>
    <w:multiLevelType w:val="hybridMultilevel"/>
    <w:tmpl w:val="389AC56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0C5A6B"/>
    <w:multiLevelType w:val="hybridMultilevel"/>
    <w:tmpl w:val="A19C7FB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17"/>
  </w:num>
  <w:num w:numId="3">
    <w:abstractNumId w:val="18"/>
  </w:num>
  <w:num w:numId="4">
    <w:abstractNumId w:val="15"/>
  </w:num>
  <w:num w:numId="5">
    <w:abstractNumId w:val="6"/>
  </w:num>
  <w:num w:numId="6">
    <w:abstractNumId w:val="7"/>
  </w:num>
  <w:num w:numId="7">
    <w:abstractNumId w:val="4"/>
  </w:num>
  <w:num w:numId="8">
    <w:abstractNumId w:val="9"/>
  </w:num>
  <w:num w:numId="9">
    <w:abstractNumId w:val="2"/>
  </w:num>
  <w:num w:numId="10">
    <w:abstractNumId w:val="13"/>
  </w:num>
  <w:num w:numId="11">
    <w:abstractNumId w:val="1"/>
  </w:num>
  <w:num w:numId="12">
    <w:abstractNumId w:val="14"/>
  </w:num>
  <w:num w:numId="13">
    <w:abstractNumId w:val="16"/>
  </w:num>
  <w:num w:numId="14">
    <w:abstractNumId w:val="12"/>
  </w:num>
  <w:num w:numId="15">
    <w:abstractNumId w:val="5"/>
  </w:num>
  <w:num w:numId="16">
    <w:abstractNumId w:val="19"/>
  </w:num>
  <w:num w:numId="17">
    <w:abstractNumId w:val="8"/>
  </w:num>
  <w:num w:numId="18">
    <w:abstractNumId w:val="3"/>
  </w:num>
  <w:num w:numId="19">
    <w:abstractNumId w:val="0"/>
  </w:num>
  <w:num w:numId="20">
    <w:abstractNumId w:val="1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074F9"/>
    <w:rsid w:val="00044DF3"/>
    <w:rsid w:val="00071B22"/>
    <w:rsid w:val="00075E05"/>
    <w:rsid w:val="00082546"/>
    <w:rsid w:val="000B113D"/>
    <w:rsid w:val="00101A24"/>
    <w:rsid w:val="00125E18"/>
    <w:rsid w:val="00150278"/>
    <w:rsid w:val="0015324D"/>
    <w:rsid w:val="001A218C"/>
    <w:rsid w:val="001B2107"/>
    <w:rsid w:val="001D51FD"/>
    <w:rsid w:val="001E0EE3"/>
    <w:rsid w:val="00240544"/>
    <w:rsid w:val="00287B0A"/>
    <w:rsid w:val="00296064"/>
    <w:rsid w:val="002F7D7E"/>
    <w:rsid w:val="002F7FE0"/>
    <w:rsid w:val="003038A8"/>
    <w:rsid w:val="00326B35"/>
    <w:rsid w:val="00346044"/>
    <w:rsid w:val="003507B9"/>
    <w:rsid w:val="003C5EAF"/>
    <w:rsid w:val="003E1BCB"/>
    <w:rsid w:val="004454DB"/>
    <w:rsid w:val="00471C68"/>
    <w:rsid w:val="0048459F"/>
    <w:rsid w:val="004B6F78"/>
    <w:rsid w:val="004C07FC"/>
    <w:rsid w:val="004F2656"/>
    <w:rsid w:val="005212A0"/>
    <w:rsid w:val="005B1BD1"/>
    <w:rsid w:val="005C11E8"/>
    <w:rsid w:val="006312AD"/>
    <w:rsid w:val="006471CE"/>
    <w:rsid w:val="00650544"/>
    <w:rsid w:val="00684A25"/>
    <w:rsid w:val="00687254"/>
    <w:rsid w:val="006923E1"/>
    <w:rsid w:val="006A36A9"/>
    <w:rsid w:val="0073273B"/>
    <w:rsid w:val="00772C9F"/>
    <w:rsid w:val="007928C9"/>
    <w:rsid w:val="007B3D41"/>
    <w:rsid w:val="007C0B4B"/>
    <w:rsid w:val="00811187"/>
    <w:rsid w:val="00837810"/>
    <w:rsid w:val="008762D5"/>
    <w:rsid w:val="00894784"/>
    <w:rsid w:val="00945780"/>
    <w:rsid w:val="00946C20"/>
    <w:rsid w:val="00987DD6"/>
    <w:rsid w:val="009C65DE"/>
    <w:rsid w:val="009C6C18"/>
    <w:rsid w:val="00A1210D"/>
    <w:rsid w:val="00A3739A"/>
    <w:rsid w:val="00A55854"/>
    <w:rsid w:val="00A9730C"/>
    <w:rsid w:val="00AE13C7"/>
    <w:rsid w:val="00AF4890"/>
    <w:rsid w:val="00B516BC"/>
    <w:rsid w:val="00B849BA"/>
    <w:rsid w:val="00B90CC8"/>
    <w:rsid w:val="00BB0FC2"/>
    <w:rsid w:val="00BC0422"/>
    <w:rsid w:val="00BE39E9"/>
    <w:rsid w:val="00BE4366"/>
    <w:rsid w:val="00BF3C8A"/>
    <w:rsid w:val="00C03844"/>
    <w:rsid w:val="00C07165"/>
    <w:rsid w:val="00C24A01"/>
    <w:rsid w:val="00C45872"/>
    <w:rsid w:val="00C66162"/>
    <w:rsid w:val="00C749E5"/>
    <w:rsid w:val="00C807D1"/>
    <w:rsid w:val="00C80819"/>
    <w:rsid w:val="00C96BCC"/>
    <w:rsid w:val="00C97E4A"/>
    <w:rsid w:val="00CB083C"/>
    <w:rsid w:val="00CD7538"/>
    <w:rsid w:val="00CF04DC"/>
    <w:rsid w:val="00D31E08"/>
    <w:rsid w:val="00D44405"/>
    <w:rsid w:val="00DC2BFF"/>
    <w:rsid w:val="00DD3803"/>
    <w:rsid w:val="00DD5245"/>
    <w:rsid w:val="00DE3198"/>
    <w:rsid w:val="00DF79E1"/>
    <w:rsid w:val="00E167BE"/>
    <w:rsid w:val="00E301C7"/>
    <w:rsid w:val="00E34FAA"/>
    <w:rsid w:val="00EA7057"/>
    <w:rsid w:val="00EB0113"/>
    <w:rsid w:val="00EC493F"/>
    <w:rsid w:val="00EE35AB"/>
    <w:rsid w:val="00EE7C7E"/>
    <w:rsid w:val="00F6782A"/>
    <w:rsid w:val="00F70B70"/>
    <w:rsid w:val="00FB5060"/>
    <w:rsid w:val="00FC12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uiPriority w:val="39"/>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4C07FC"/>
    <w:rPr>
      <w:color w:val="605E5C"/>
      <w:shd w:val="clear" w:color="auto" w:fill="E1DFDD"/>
    </w:rPr>
  </w:style>
  <w:style w:type="character" w:styleId="FollowedHyperlink">
    <w:name w:val="FollowedHyperlink"/>
    <w:basedOn w:val="DefaultParagraphFont"/>
    <w:uiPriority w:val="99"/>
    <w:semiHidden/>
    <w:unhideWhenUsed/>
    <w:rsid w:val="004454DB"/>
    <w:rPr>
      <w:color w:val="954F72" w:themeColor="followedHyperlink"/>
      <w:u w:val="single"/>
    </w:rPr>
  </w:style>
  <w:style w:type="paragraph" w:styleId="BalloonText">
    <w:name w:val="Balloon Text"/>
    <w:basedOn w:val="Normal"/>
    <w:link w:val="BalloonTextChar"/>
    <w:uiPriority w:val="99"/>
    <w:semiHidden/>
    <w:unhideWhenUsed/>
    <w:rsid w:val="00BC042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C0422"/>
    <w:rPr>
      <w:rFonts w:ascii="Times New Roman" w:hAnsi="Times New Roman" w:cs="Times New Roman"/>
      <w:sz w:val="18"/>
      <w:szCs w:val="18"/>
    </w:rPr>
  </w:style>
  <w:style w:type="paragraph" w:styleId="Header">
    <w:name w:val="header"/>
    <w:basedOn w:val="Normal"/>
    <w:link w:val="HeaderChar"/>
    <w:uiPriority w:val="99"/>
    <w:unhideWhenUsed/>
    <w:rsid w:val="00A1210D"/>
    <w:pPr>
      <w:tabs>
        <w:tab w:val="center" w:pos="4320"/>
        <w:tab w:val="right" w:pos="8640"/>
      </w:tabs>
      <w:spacing w:after="0" w:line="240" w:lineRule="auto"/>
    </w:pPr>
  </w:style>
  <w:style w:type="character" w:customStyle="1" w:styleId="HeaderChar">
    <w:name w:val="Header Char"/>
    <w:basedOn w:val="DefaultParagraphFont"/>
    <w:link w:val="Header"/>
    <w:uiPriority w:val="99"/>
    <w:rsid w:val="00A1210D"/>
  </w:style>
  <w:style w:type="paragraph" w:styleId="Footer">
    <w:name w:val="footer"/>
    <w:basedOn w:val="Normal"/>
    <w:link w:val="FooterChar"/>
    <w:uiPriority w:val="99"/>
    <w:unhideWhenUsed/>
    <w:rsid w:val="00A1210D"/>
    <w:pPr>
      <w:tabs>
        <w:tab w:val="center" w:pos="4320"/>
        <w:tab w:val="right" w:pos="8640"/>
      </w:tabs>
      <w:spacing w:after="0" w:line="240" w:lineRule="auto"/>
    </w:pPr>
  </w:style>
  <w:style w:type="character" w:customStyle="1" w:styleId="FooterChar">
    <w:name w:val="Footer Char"/>
    <w:basedOn w:val="DefaultParagraphFont"/>
    <w:link w:val="Footer"/>
    <w:uiPriority w:val="99"/>
    <w:rsid w:val="00A121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740326996">
      <w:bodyDiv w:val="1"/>
      <w:marLeft w:val="0"/>
      <w:marRight w:val="0"/>
      <w:marTop w:val="0"/>
      <w:marBottom w:val="0"/>
      <w:divBdr>
        <w:top w:val="none" w:sz="0" w:space="0" w:color="auto"/>
        <w:left w:val="none" w:sz="0" w:space="0" w:color="auto"/>
        <w:bottom w:val="none" w:sz="0" w:space="0" w:color="auto"/>
        <w:right w:val="none" w:sz="0" w:space="0" w:color="auto"/>
      </w:divBdr>
    </w:div>
    <w:div w:id="888029252">
      <w:bodyDiv w:val="1"/>
      <w:marLeft w:val="0"/>
      <w:marRight w:val="0"/>
      <w:marTop w:val="0"/>
      <w:marBottom w:val="0"/>
      <w:divBdr>
        <w:top w:val="none" w:sz="0" w:space="0" w:color="auto"/>
        <w:left w:val="none" w:sz="0" w:space="0" w:color="auto"/>
        <w:bottom w:val="none" w:sz="0" w:space="0" w:color="auto"/>
        <w:right w:val="none" w:sz="0" w:space="0" w:color="auto"/>
      </w:divBdr>
    </w:div>
    <w:div w:id="919561140">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oer.galileo.usg.ed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ksuweb.kennesaw.edu/~lli13/IT6833.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han9@kennesaw.ed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lli13@kennesaw.ed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ksuweb.kennesaw.edu/~lli13/6833/IT683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AB939DBE-A62E-4873-BDAC-DCC2E130D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1195</Words>
  <Characters>6813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Lei Li</cp:lastModifiedBy>
  <cp:revision>7</cp:revision>
  <dcterms:created xsi:type="dcterms:W3CDTF">2020-08-19T17:36:00Z</dcterms:created>
  <dcterms:modified xsi:type="dcterms:W3CDTF">2020-08-19T17:39:00Z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