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05949" w14:textId="68B60331" w:rsidR="00B278E7" w:rsidRPr="00A733B7" w:rsidRDefault="00ED1FA3" w:rsidP="00D8612A">
      <w:pPr>
        <w:pStyle w:val="Heading1"/>
        <w:rPr>
          <w:rFonts w:ascii="Calibri" w:hAnsi="Calibri"/>
          <w:b/>
        </w:rPr>
      </w:pPr>
      <w:r w:rsidRPr="00A733B7">
        <w:rPr>
          <w:rFonts w:ascii="Calibri" w:hAnsi="Calibri"/>
          <w:b/>
        </w:rPr>
        <w:t>Healthy Behaviors</w:t>
      </w:r>
      <w:r w:rsidR="0054425B">
        <w:rPr>
          <w:rFonts w:ascii="Calibri" w:hAnsi="Calibri"/>
          <w:b/>
        </w:rPr>
        <w:t xml:space="preserve"> and Wellness</w:t>
      </w:r>
    </w:p>
    <w:p w14:paraId="3633C112" w14:textId="77777777" w:rsidR="00D8612A" w:rsidRDefault="00D8612A" w:rsidP="00D8612A"/>
    <w:p w14:paraId="6DABC824" w14:textId="51131A00" w:rsidR="00A733B7" w:rsidRPr="00A733B7" w:rsidRDefault="00A733B7" w:rsidP="00D8612A">
      <w:pPr>
        <w:rPr>
          <w:sz w:val="36"/>
        </w:rPr>
      </w:pPr>
      <w:r w:rsidRPr="00A733B7">
        <w:rPr>
          <w:sz w:val="36"/>
        </w:rPr>
        <w:t>Objectives:</w:t>
      </w:r>
    </w:p>
    <w:p w14:paraId="30BB7FEB" w14:textId="2EEFACA3" w:rsidR="00A733B7" w:rsidRDefault="00F65ACC" w:rsidP="004A7D52">
      <w:pPr>
        <w:pStyle w:val="ListParagraph"/>
        <w:numPr>
          <w:ilvl w:val="0"/>
          <w:numId w:val="2"/>
        </w:numPr>
        <w:ind w:left="450"/>
      </w:pPr>
      <w:r>
        <w:t xml:space="preserve">Define </w:t>
      </w:r>
      <w:r w:rsidR="00F25091">
        <w:t>the nine dimensions of wellness</w:t>
      </w:r>
    </w:p>
    <w:p w14:paraId="0C4D6CD9" w14:textId="3E824182" w:rsidR="00A733B7" w:rsidRDefault="0054425B" w:rsidP="004A7D52">
      <w:pPr>
        <w:pStyle w:val="ListParagraph"/>
        <w:numPr>
          <w:ilvl w:val="0"/>
          <w:numId w:val="2"/>
        </w:numPr>
        <w:ind w:left="450"/>
      </w:pPr>
      <w:r>
        <w:t>Identify health p</w:t>
      </w:r>
      <w:r w:rsidR="00F25091">
        <w:t>roblems in the United States</w:t>
      </w:r>
    </w:p>
    <w:p w14:paraId="4ACA62C0" w14:textId="192FB6F7" w:rsidR="00A733B7" w:rsidRDefault="0054425B" w:rsidP="004A7D52">
      <w:pPr>
        <w:pStyle w:val="ListParagraph"/>
        <w:numPr>
          <w:ilvl w:val="0"/>
          <w:numId w:val="2"/>
        </w:numPr>
        <w:ind w:left="450"/>
      </w:pPr>
      <w:r>
        <w:t>Identify t</w:t>
      </w:r>
      <w:r w:rsidR="00AF2688">
        <w:t xml:space="preserve">he behaviors that promote </w:t>
      </w:r>
      <w:r>
        <w:t>wellness</w:t>
      </w:r>
    </w:p>
    <w:p w14:paraId="3C0D0F06" w14:textId="371A3D65" w:rsidR="0083149E" w:rsidRDefault="00963D7C" w:rsidP="004A7D52">
      <w:pPr>
        <w:pStyle w:val="ListParagraph"/>
        <w:numPr>
          <w:ilvl w:val="0"/>
          <w:numId w:val="2"/>
        </w:numPr>
        <w:ind w:left="450"/>
      </w:pPr>
      <w:r>
        <w:t>Behavior Modification: how ch</w:t>
      </w:r>
      <w:r w:rsidR="007C2A50">
        <w:t>ange occurs, barriers to change</w:t>
      </w:r>
      <w:r>
        <w:t xml:space="preserve">, and how to successfully </w:t>
      </w:r>
      <w:r w:rsidR="007C2A50">
        <w:t xml:space="preserve">overcome barriers and </w:t>
      </w:r>
      <w:r>
        <w:t xml:space="preserve">make </w:t>
      </w:r>
      <w:r w:rsidR="007C2A50">
        <w:t xml:space="preserve">lasting </w:t>
      </w:r>
      <w:r>
        <w:t>lifestyle changes</w:t>
      </w:r>
    </w:p>
    <w:p w14:paraId="7E480CFC" w14:textId="77777777" w:rsidR="0075738C" w:rsidRDefault="0075738C" w:rsidP="0075738C">
      <w:pPr>
        <w:pStyle w:val="ListParagraph"/>
        <w:ind w:left="450"/>
      </w:pPr>
    </w:p>
    <w:p w14:paraId="6659DBD4" w14:textId="77777777" w:rsidR="00A733B7" w:rsidRDefault="00A733B7" w:rsidP="00A733B7">
      <w:pPr>
        <w:pBdr>
          <w:bottom w:val="single" w:sz="4" w:space="1" w:color="auto"/>
        </w:pBdr>
      </w:pPr>
    </w:p>
    <w:p w14:paraId="5A677634" w14:textId="77777777" w:rsidR="00A733B7" w:rsidRDefault="00A733B7" w:rsidP="00A733B7"/>
    <w:p w14:paraId="670D03E5" w14:textId="77777777" w:rsidR="00A733B7" w:rsidRDefault="00A733B7" w:rsidP="005F457A">
      <w:pPr>
        <w:sectPr w:rsidR="00A733B7" w:rsidSect="00A733B7">
          <w:footerReference w:type="default" r:id="rId10"/>
          <w:pgSz w:w="12240" w:h="15840"/>
          <w:pgMar w:top="1440" w:right="1440" w:bottom="1440" w:left="1440" w:header="720" w:footer="720" w:gutter="0"/>
          <w:cols w:space="720"/>
          <w:docGrid w:linePitch="360"/>
        </w:sectPr>
      </w:pPr>
    </w:p>
    <w:p w14:paraId="503BEB8F" w14:textId="6DA07EA8" w:rsidR="000D581D" w:rsidRDefault="000D581D" w:rsidP="005F457A">
      <w:pPr>
        <w:rPr>
          <w:b/>
          <w:sz w:val="36"/>
          <w:szCs w:val="36"/>
        </w:rPr>
      </w:pPr>
      <w:r w:rsidRPr="000D581D">
        <w:rPr>
          <w:b/>
          <w:sz w:val="36"/>
          <w:szCs w:val="36"/>
        </w:rPr>
        <w:t>Why Study Wellness?</w:t>
      </w:r>
    </w:p>
    <w:p w14:paraId="6F0B84BC" w14:textId="77777777" w:rsidR="000D581D" w:rsidRPr="00645666" w:rsidRDefault="000D581D" w:rsidP="005F457A">
      <w:pPr>
        <w:rPr>
          <w:b/>
          <w:szCs w:val="36"/>
        </w:rPr>
      </w:pPr>
    </w:p>
    <w:p w14:paraId="17ACFA37" w14:textId="606EEAB6" w:rsidR="005F457A" w:rsidRPr="005F457A" w:rsidRDefault="005F457A" w:rsidP="005F457A">
      <w:r w:rsidRPr="005F457A">
        <w:t xml:space="preserve">As </w:t>
      </w:r>
      <w:r w:rsidR="000D581D">
        <w:t xml:space="preserve">most </w:t>
      </w:r>
      <w:r w:rsidR="00A733B7">
        <w:t>college students</w:t>
      </w:r>
      <w:r w:rsidR="0083149E">
        <w:t xml:space="preserve"> do</w:t>
      </w:r>
      <w:r w:rsidRPr="005F457A">
        <w:t xml:space="preserve">, you </w:t>
      </w:r>
      <w:r w:rsidR="0083149E">
        <w:t xml:space="preserve">have </w:t>
      </w:r>
      <w:r w:rsidR="000D581D">
        <w:t xml:space="preserve">probably </w:t>
      </w:r>
      <w:r w:rsidR="0083149E">
        <w:t xml:space="preserve">set </w:t>
      </w:r>
      <w:r w:rsidR="00E21C77">
        <w:t xml:space="preserve">goals. </w:t>
      </w:r>
      <w:r w:rsidR="00EB6148">
        <w:t>Obviously, y</w:t>
      </w:r>
      <w:r w:rsidR="00E21C77">
        <w:t xml:space="preserve">our individual </w:t>
      </w:r>
      <w:r w:rsidRPr="005F457A">
        <w:t>goa</w:t>
      </w:r>
      <w:r w:rsidR="000D581D">
        <w:t xml:space="preserve">ls </w:t>
      </w:r>
      <w:r w:rsidR="00541B68">
        <w:t>differ</w:t>
      </w:r>
      <w:r w:rsidR="000D581D">
        <w:t xml:space="preserve"> f</w:t>
      </w:r>
      <w:r w:rsidR="00E21C77">
        <w:t xml:space="preserve">rom those of your fellow </w:t>
      </w:r>
      <w:r w:rsidR="0083149E">
        <w:t>classmates</w:t>
      </w:r>
      <w:r w:rsidR="00A733B7">
        <w:t>,</w:t>
      </w:r>
      <w:r w:rsidR="007C2A50">
        <w:t xml:space="preserve"> but everyone’s </w:t>
      </w:r>
      <w:r w:rsidR="00E21C77">
        <w:t>goals share</w:t>
      </w:r>
      <w:r w:rsidR="00A733B7">
        <w:t xml:space="preserve"> one </w:t>
      </w:r>
      <w:r w:rsidR="00E21C77">
        <w:t xml:space="preserve">common </w:t>
      </w:r>
      <w:r w:rsidR="00A733B7">
        <w:t>attribute: their intention</w:t>
      </w:r>
      <w:r w:rsidR="001B0B27">
        <w:t xml:space="preserve"> to improve</w:t>
      </w:r>
      <w:r w:rsidR="0093557A">
        <w:t xml:space="preserve"> individual wellbeing</w:t>
      </w:r>
      <w:r w:rsidRPr="005F457A">
        <w:t xml:space="preserve">. </w:t>
      </w:r>
      <w:r w:rsidR="003A51F9">
        <w:t>However, t</w:t>
      </w:r>
      <w:r w:rsidR="0093557A">
        <w:t xml:space="preserve">here are as many ideas about how to do that as there are individuals. </w:t>
      </w:r>
      <w:r w:rsidR="003A51F9">
        <w:t>Do you</w:t>
      </w:r>
      <w:r w:rsidR="00D22743">
        <w:t>r</w:t>
      </w:r>
      <w:r w:rsidR="003A51F9">
        <w:t xml:space="preserve"> goals involve making </w:t>
      </w:r>
      <w:r w:rsidR="0093557A">
        <w:t xml:space="preserve">more money, </w:t>
      </w:r>
      <w:r w:rsidR="003A51F9">
        <w:t>achieving better health, improving your</w:t>
      </w:r>
      <w:r w:rsidR="0093557A">
        <w:t xml:space="preserve"> relationships? Holistic wellness involves all those a</w:t>
      </w:r>
      <w:r w:rsidR="003A51F9">
        <w:t>spects of life and more. This chapter explains the importance of overall</w:t>
      </w:r>
      <w:r w:rsidR="0093557A">
        <w:t xml:space="preserve"> </w:t>
      </w:r>
      <w:r w:rsidR="00E21C77">
        <w:t>w</w:t>
      </w:r>
      <w:r w:rsidR="003A51F9">
        <w:t xml:space="preserve">ellness, which is about more than </w:t>
      </w:r>
      <w:r w:rsidR="00A733B7">
        <w:t xml:space="preserve">being </w:t>
      </w:r>
      <w:r w:rsidR="00645666">
        <w:t>physical</w:t>
      </w:r>
      <w:r w:rsidR="00541B68">
        <w:t>ly</w:t>
      </w:r>
      <w:r w:rsidR="00645666">
        <w:t xml:space="preserve"> and mentally </w:t>
      </w:r>
      <w:r w:rsidR="001B0B27">
        <w:t xml:space="preserve">healthy, free from illness and disease. </w:t>
      </w:r>
      <w:r w:rsidR="0093557A">
        <w:t>In fact, the study of w</w:t>
      </w:r>
      <w:r w:rsidR="0093557A" w:rsidRPr="005F457A">
        <w:t>ellness incorporates all aspects of lif</w:t>
      </w:r>
      <w:r w:rsidR="0093557A">
        <w:t>e. Achieving</w:t>
      </w:r>
      <w:r w:rsidR="00A733B7">
        <w:t xml:space="preserve"> </w:t>
      </w:r>
      <w:r w:rsidR="001B0B27">
        <w:t xml:space="preserve">overall </w:t>
      </w:r>
      <w:r w:rsidR="0093557A">
        <w:t>wellness means living</w:t>
      </w:r>
      <w:r w:rsidRPr="005F457A">
        <w:t xml:space="preserve"> actively and fully. </w:t>
      </w:r>
      <w:r w:rsidR="0093557A">
        <w:t xml:space="preserve">People in this state exude confidence, optimism, and self-efficacy; they have the energy reserves to do </w:t>
      </w:r>
      <w:r w:rsidR="00D22743">
        <w:t xml:space="preserve">what needs to be done today and to </w:t>
      </w:r>
      <w:r w:rsidR="0093557A">
        <w:t xml:space="preserve">plan for a better tomorrow. </w:t>
      </w:r>
      <w:r w:rsidR="003A51F9">
        <w:t>T</w:t>
      </w:r>
      <w:r w:rsidR="001B0B27">
        <w:t xml:space="preserve">he most effective </w:t>
      </w:r>
      <w:r w:rsidR="0093557A">
        <w:t xml:space="preserve">and transformative </w:t>
      </w:r>
      <w:r w:rsidR="00E21C77">
        <w:t xml:space="preserve">goals are </w:t>
      </w:r>
      <w:r w:rsidR="0093557A">
        <w:t xml:space="preserve">those </w:t>
      </w:r>
      <w:r w:rsidR="00E21C77">
        <w:t xml:space="preserve">designed to achieve the highest level of </w:t>
      </w:r>
      <w:r w:rsidR="000D581D">
        <w:t>personal</w:t>
      </w:r>
      <w:r w:rsidR="00541B68">
        <w:t xml:space="preserve"> wellness</w:t>
      </w:r>
      <w:r w:rsidR="00645666">
        <w:t xml:space="preserve">. </w:t>
      </w:r>
    </w:p>
    <w:p w14:paraId="40AA6625" w14:textId="77777777" w:rsidR="00B97237" w:rsidRPr="00645666" w:rsidRDefault="00B97237" w:rsidP="00D8612A">
      <w:pPr>
        <w:rPr>
          <w:sz w:val="22"/>
        </w:rPr>
      </w:pPr>
    </w:p>
    <w:p w14:paraId="083E0406" w14:textId="77777777" w:rsidR="00A733B7" w:rsidRPr="00645666" w:rsidRDefault="00A733B7" w:rsidP="00D8612A">
      <w:pPr>
        <w:rPr>
          <w:sz w:val="22"/>
        </w:rPr>
      </w:pPr>
    </w:p>
    <w:p w14:paraId="596F94B9" w14:textId="7D0B5134" w:rsidR="00D30A8B" w:rsidRDefault="005F457A" w:rsidP="00645666">
      <w:pPr>
        <w:pStyle w:val="Subtitle"/>
        <w:spacing w:after="0"/>
        <w:rPr>
          <w:rFonts w:eastAsiaTheme="majorEastAsia" w:cstheme="majorBidi"/>
          <w:b/>
          <w:color w:val="000000" w:themeColor="text1"/>
          <w:sz w:val="36"/>
          <w:szCs w:val="26"/>
        </w:rPr>
      </w:pPr>
      <w:r w:rsidRPr="00A733B7">
        <w:rPr>
          <w:rFonts w:eastAsiaTheme="majorEastAsia" w:cstheme="majorBidi"/>
          <w:b/>
          <w:color w:val="000000" w:themeColor="text1"/>
          <w:sz w:val="36"/>
          <w:szCs w:val="26"/>
        </w:rPr>
        <w:t>Dimensions of Wellness</w:t>
      </w:r>
    </w:p>
    <w:p w14:paraId="724A52F1" w14:textId="77777777" w:rsidR="00645666" w:rsidRPr="00645666" w:rsidRDefault="00645666" w:rsidP="00645666"/>
    <w:p w14:paraId="6AB9A0CC" w14:textId="58AA3BDC" w:rsidR="00B96C79" w:rsidRDefault="00B96C79" w:rsidP="00645666">
      <w:pPr>
        <w:rPr>
          <w:bCs/>
        </w:rPr>
      </w:pPr>
      <w:r>
        <w:rPr>
          <w:bCs/>
        </w:rPr>
        <w:t>We</w:t>
      </w:r>
      <w:r w:rsidR="00A742D7">
        <w:rPr>
          <w:bCs/>
        </w:rPr>
        <w:t>llness is a fam</w:t>
      </w:r>
      <w:r w:rsidR="00EB6148">
        <w:rPr>
          <w:bCs/>
        </w:rPr>
        <w:t xml:space="preserve">iliar term, but what is its true definition? Is it simply the absence of disease? This chapter </w:t>
      </w:r>
      <w:r w:rsidR="004D65E3">
        <w:rPr>
          <w:bCs/>
        </w:rPr>
        <w:t xml:space="preserve">will define all the </w:t>
      </w:r>
      <w:r w:rsidR="00E21C77">
        <w:rPr>
          <w:bCs/>
        </w:rPr>
        <w:t xml:space="preserve">components of </w:t>
      </w:r>
      <w:r w:rsidR="00EB6148">
        <w:rPr>
          <w:bCs/>
        </w:rPr>
        <w:t xml:space="preserve">holistic </w:t>
      </w:r>
      <w:r w:rsidR="00E21C77">
        <w:rPr>
          <w:bCs/>
        </w:rPr>
        <w:t xml:space="preserve">wellness </w:t>
      </w:r>
      <w:r w:rsidR="000D581D">
        <w:rPr>
          <w:bCs/>
        </w:rPr>
        <w:t>and describe the factors</w:t>
      </w:r>
      <w:r w:rsidR="00A742D7">
        <w:rPr>
          <w:bCs/>
        </w:rPr>
        <w:t xml:space="preserve"> that contribute to</w:t>
      </w:r>
      <w:r w:rsidR="004D65E3">
        <w:rPr>
          <w:bCs/>
        </w:rPr>
        <w:t xml:space="preserve"> </w:t>
      </w:r>
      <w:r w:rsidR="00EB6148">
        <w:rPr>
          <w:bCs/>
        </w:rPr>
        <w:t xml:space="preserve">not only </w:t>
      </w:r>
      <w:r w:rsidR="004D65E3">
        <w:rPr>
          <w:bCs/>
        </w:rPr>
        <w:t>a person’</w:t>
      </w:r>
      <w:r w:rsidR="00EB6148">
        <w:rPr>
          <w:bCs/>
        </w:rPr>
        <w:t>s physical and mental health, but also their a</w:t>
      </w:r>
      <w:r w:rsidR="004D65E3">
        <w:rPr>
          <w:bCs/>
        </w:rPr>
        <w:t>bility to develop, thrive, succeed, enjoy life, and meet challenges head on with confidence and resolve</w:t>
      </w:r>
      <w:r w:rsidR="00541B68">
        <w:rPr>
          <w:bCs/>
        </w:rPr>
        <w:t>.</w:t>
      </w:r>
      <w:r>
        <w:rPr>
          <w:bCs/>
        </w:rPr>
        <w:t xml:space="preserve"> </w:t>
      </w:r>
    </w:p>
    <w:p w14:paraId="118D683C" w14:textId="77777777" w:rsidR="00B96C79" w:rsidRDefault="00B96C79" w:rsidP="00645666">
      <w:pPr>
        <w:rPr>
          <w:bCs/>
        </w:rPr>
      </w:pPr>
    </w:p>
    <w:p w14:paraId="775F9CFF" w14:textId="1339CEF2" w:rsidR="00B96C79" w:rsidRPr="00B96C79" w:rsidRDefault="00384B5B" w:rsidP="00645666">
      <w:pPr>
        <w:rPr>
          <w:bCs/>
        </w:rPr>
      </w:pPr>
      <w:r>
        <w:rPr>
          <w:bCs/>
        </w:rPr>
        <w:t xml:space="preserve">To achieve </w:t>
      </w:r>
      <w:r w:rsidR="004D65E3">
        <w:rPr>
          <w:bCs/>
        </w:rPr>
        <w:t xml:space="preserve">this type of </w:t>
      </w:r>
      <w:r>
        <w:rPr>
          <w:bCs/>
        </w:rPr>
        <w:t xml:space="preserve">overall wellness, a person must </w:t>
      </w:r>
      <w:r w:rsidR="00645666">
        <w:rPr>
          <w:bCs/>
        </w:rPr>
        <w:t xml:space="preserve">be healthy in </w:t>
      </w:r>
      <w:r w:rsidR="00E21C77">
        <w:rPr>
          <w:bCs/>
        </w:rPr>
        <w:t xml:space="preserve">nine </w:t>
      </w:r>
      <w:r w:rsidR="00645666">
        <w:rPr>
          <w:bCs/>
        </w:rPr>
        <w:t xml:space="preserve">interconnected </w:t>
      </w:r>
      <w:r w:rsidR="00E21C77">
        <w:rPr>
          <w:bCs/>
        </w:rPr>
        <w:t>dimensions of w</w:t>
      </w:r>
      <w:r w:rsidR="00B96C79" w:rsidRPr="00B96C79">
        <w:rPr>
          <w:bCs/>
        </w:rPr>
        <w:t>ellness</w:t>
      </w:r>
      <w:r w:rsidR="004D65E3">
        <w:rPr>
          <w:bCs/>
        </w:rPr>
        <w:t>:</w:t>
      </w:r>
      <w:r w:rsidR="00541B68">
        <w:rPr>
          <w:bCs/>
        </w:rPr>
        <w:t xml:space="preserve"> physical, emotional, intellectual, spiritual</w:t>
      </w:r>
      <w:r w:rsidR="00F25091">
        <w:rPr>
          <w:bCs/>
        </w:rPr>
        <w:t>, social, environmental, occupational, financial, and cultural</w:t>
      </w:r>
      <w:r w:rsidR="00645666">
        <w:rPr>
          <w:bCs/>
        </w:rPr>
        <w:t xml:space="preserve">. </w:t>
      </w:r>
      <w:r w:rsidR="00541B68">
        <w:rPr>
          <w:bCs/>
        </w:rPr>
        <w:t>A description of each dimension follows.</w:t>
      </w:r>
    </w:p>
    <w:p w14:paraId="1AE8942C" w14:textId="77777777" w:rsidR="00645666" w:rsidRDefault="00645666" w:rsidP="00645666">
      <w:pPr>
        <w:rPr>
          <w:bCs/>
        </w:rPr>
      </w:pPr>
    </w:p>
    <w:p w14:paraId="7BC32EAC" w14:textId="77777777" w:rsidR="002756BB" w:rsidRPr="00B96C79" w:rsidRDefault="002756BB" w:rsidP="00645666">
      <w:pPr>
        <w:rPr>
          <w:bCs/>
        </w:rPr>
      </w:pPr>
    </w:p>
    <w:p w14:paraId="2AB8B4DA" w14:textId="2FB6303D" w:rsidR="00645666" w:rsidRPr="0044709B" w:rsidRDefault="00541B68" w:rsidP="00645666">
      <w:pPr>
        <w:rPr>
          <w:b/>
          <w:bCs/>
          <w:sz w:val="28"/>
        </w:rPr>
      </w:pPr>
      <w:r w:rsidRPr="0044709B">
        <w:rPr>
          <w:b/>
          <w:bCs/>
          <w:sz w:val="28"/>
        </w:rPr>
        <w:t xml:space="preserve">The </w:t>
      </w:r>
      <w:r w:rsidR="00645666" w:rsidRPr="0044709B">
        <w:rPr>
          <w:b/>
          <w:bCs/>
          <w:sz w:val="28"/>
        </w:rPr>
        <w:t>Nine Dimension</w:t>
      </w:r>
      <w:r w:rsidR="004D65E3" w:rsidRPr="0044709B">
        <w:rPr>
          <w:b/>
          <w:bCs/>
          <w:sz w:val="28"/>
        </w:rPr>
        <w:t>s</w:t>
      </w:r>
      <w:r w:rsidR="00645666" w:rsidRPr="0044709B">
        <w:rPr>
          <w:b/>
          <w:bCs/>
          <w:sz w:val="28"/>
        </w:rPr>
        <w:t xml:space="preserve"> of Wellness</w:t>
      </w:r>
      <w:r w:rsidR="00000686" w:rsidRPr="00257430">
        <w:rPr>
          <w:b/>
          <w:bCs/>
          <w:sz w:val="28"/>
          <w:vertAlign w:val="superscript"/>
        </w:rPr>
        <w:t>1</w:t>
      </w:r>
    </w:p>
    <w:p w14:paraId="6FD474B9" w14:textId="77777777" w:rsidR="00645666" w:rsidRDefault="00645666" w:rsidP="00645666">
      <w:pPr>
        <w:rPr>
          <w:b/>
          <w:bCs/>
        </w:rPr>
      </w:pPr>
    </w:p>
    <w:p w14:paraId="51649FBE" w14:textId="77777777" w:rsidR="004D65E3" w:rsidRPr="004D65E3" w:rsidRDefault="00B96C79" w:rsidP="004A7D52">
      <w:pPr>
        <w:pStyle w:val="ListParagraph"/>
        <w:numPr>
          <w:ilvl w:val="0"/>
          <w:numId w:val="3"/>
        </w:numPr>
        <w:rPr>
          <w:bCs/>
          <w:i/>
        </w:rPr>
      </w:pPr>
      <w:r w:rsidRPr="004D65E3">
        <w:rPr>
          <w:bCs/>
          <w:i/>
        </w:rPr>
        <w:t>Physical Wellness</w:t>
      </w:r>
    </w:p>
    <w:p w14:paraId="05EAB897" w14:textId="516F8663" w:rsidR="00B96C79" w:rsidRDefault="004D65E3" w:rsidP="004D65E3">
      <w:pPr>
        <w:ind w:left="720"/>
        <w:rPr>
          <w:bCs/>
        </w:rPr>
      </w:pPr>
      <w:r>
        <w:rPr>
          <w:bCs/>
        </w:rPr>
        <w:t>People who are physically well actively make</w:t>
      </w:r>
      <w:r w:rsidR="00B96C79" w:rsidRPr="004D65E3">
        <w:rPr>
          <w:bCs/>
        </w:rPr>
        <w:t xml:space="preserve"> healt</w:t>
      </w:r>
      <w:r>
        <w:rPr>
          <w:bCs/>
        </w:rPr>
        <w:t xml:space="preserve">hy decisions on a daily basis. </w:t>
      </w:r>
      <w:r w:rsidR="00B96C79" w:rsidRPr="004D65E3">
        <w:rPr>
          <w:bCs/>
        </w:rPr>
        <w:t>They eat a nutr</w:t>
      </w:r>
      <w:r>
        <w:rPr>
          <w:bCs/>
        </w:rPr>
        <w:t xml:space="preserve">itionally balanced diet; they try to </w:t>
      </w:r>
      <w:r w:rsidR="00B96C79" w:rsidRPr="004D65E3">
        <w:rPr>
          <w:bCs/>
        </w:rPr>
        <w:t>get an adequate amount of sleep</w:t>
      </w:r>
      <w:r>
        <w:rPr>
          <w:bCs/>
        </w:rPr>
        <w:t xml:space="preserve">, and they </w:t>
      </w:r>
      <w:r>
        <w:rPr>
          <w:bCs/>
        </w:rPr>
        <w:lastRenderedPageBreak/>
        <w:t>visit</w:t>
      </w:r>
      <w:r w:rsidR="00D22743">
        <w:rPr>
          <w:bCs/>
        </w:rPr>
        <w:t xml:space="preserve"> the doctor </w:t>
      </w:r>
      <w:r w:rsidR="00B96C79" w:rsidRPr="004D65E3">
        <w:rPr>
          <w:bCs/>
        </w:rPr>
        <w:t>routine</w:t>
      </w:r>
      <w:r>
        <w:rPr>
          <w:bCs/>
        </w:rPr>
        <w:t xml:space="preserve">ly. </w:t>
      </w:r>
      <w:r w:rsidR="00B96C79" w:rsidRPr="004D65E3">
        <w:rPr>
          <w:bCs/>
        </w:rPr>
        <w:t>They make a habit of exercising th</w:t>
      </w:r>
      <w:r>
        <w:rPr>
          <w:bCs/>
        </w:rPr>
        <w:t xml:space="preserve">ree to five times per week; they have </w:t>
      </w:r>
      <w:r w:rsidR="00B96C79" w:rsidRPr="004D65E3">
        <w:rPr>
          <w:bCs/>
        </w:rPr>
        <w:t>the ability to iden</w:t>
      </w:r>
      <w:r>
        <w:rPr>
          <w:bCs/>
        </w:rPr>
        <w:t>tify their personal needs and are</w:t>
      </w:r>
      <w:r w:rsidR="00B96C79" w:rsidRPr="004D65E3">
        <w:rPr>
          <w:bCs/>
        </w:rPr>
        <w:t xml:space="preserve"> awar</w:t>
      </w:r>
      <w:r>
        <w:rPr>
          <w:bCs/>
        </w:rPr>
        <w:t xml:space="preserve">e of their body's limitations. </w:t>
      </w:r>
      <w:r w:rsidR="00B96C79" w:rsidRPr="004D65E3">
        <w:rPr>
          <w:bCs/>
        </w:rPr>
        <w:t>They maintain positive interpersonal relationships and make healthy sexual decisions that are consistent with their personal values and beliefs.</w:t>
      </w:r>
      <w:r w:rsidR="00257430" w:rsidRPr="00257430">
        <w:rPr>
          <w:bCs/>
          <w:vertAlign w:val="superscript"/>
        </w:rPr>
        <w:t>1</w:t>
      </w:r>
    </w:p>
    <w:p w14:paraId="7CFD8D55" w14:textId="77777777" w:rsidR="004D65E3" w:rsidRPr="004D65E3" w:rsidRDefault="004D65E3" w:rsidP="004D65E3">
      <w:pPr>
        <w:ind w:left="720"/>
        <w:rPr>
          <w:b/>
          <w:bCs/>
        </w:rPr>
      </w:pPr>
    </w:p>
    <w:p w14:paraId="18B838C6" w14:textId="21010575" w:rsidR="00B96C79" w:rsidRPr="004D65E3" w:rsidRDefault="00B96C79" w:rsidP="004A7D52">
      <w:pPr>
        <w:pStyle w:val="ListParagraph"/>
        <w:numPr>
          <w:ilvl w:val="0"/>
          <w:numId w:val="3"/>
        </w:numPr>
        <w:rPr>
          <w:bCs/>
          <w:i/>
        </w:rPr>
      </w:pPr>
      <w:r w:rsidRPr="004D65E3">
        <w:rPr>
          <w:bCs/>
          <w:i/>
        </w:rPr>
        <w:t>Emotional Wellness</w:t>
      </w:r>
    </w:p>
    <w:p w14:paraId="6E66B515" w14:textId="430201EB" w:rsidR="00B96C79" w:rsidRPr="00B96C79" w:rsidRDefault="00B96C79" w:rsidP="004D65E3">
      <w:pPr>
        <w:ind w:left="720"/>
        <w:rPr>
          <w:bCs/>
        </w:rPr>
      </w:pPr>
      <w:r w:rsidRPr="00B96C79">
        <w:rPr>
          <w:bCs/>
        </w:rPr>
        <w:t>An emotionally well person successfully expresses and manage</w:t>
      </w:r>
      <w:r w:rsidR="00360149">
        <w:rPr>
          <w:bCs/>
        </w:rPr>
        <w:t>s an entire range of feelings, including</w:t>
      </w:r>
      <w:r w:rsidRPr="00B96C79">
        <w:rPr>
          <w:bCs/>
        </w:rPr>
        <w:t xml:space="preserve"> anger, doubt, hope, j</w:t>
      </w:r>
      <w:r w:rsidR="00360149">
        <w:rPr>
          <w:bCs/>
        </w:rPr>
        <w:t>oy, desire,</w:t>
      </w:r>
      <w:r w:rsidR="004D65E3">
        <w:rPr>
          <w:bCs/>
        </w:rPr>
        <w:t xml:space="preserve"> </w:t>
      </w:r>
      <w:r w:rsidR="00360149">
        <w:rPr>
          <w:bCs/>
        </w:rPr>
        <w:t xml:space="preserve">fear, and many </w:t>
      </w:r>
      <w:r w:rsidR="004D65E3">
        <w:rPr>
          <w:bCs/>
        </w:rPr>
        <w:t xml:space="preserve">others.  People who are </w:t>
      </w:r>
      <w:r w:rsidRPr="00B96C79">
        <w:rPr>
          <w:bCs/>
        </w:rPr>
        <w:t>emotionall</w:t>
      </w:r>
      <w:r w:rsidR="00360149">
        <w:rPr>
          <w:bCs/>
        </w:rPr>
        <w:t xml:space="preserve">y well </w:t>
      </w:r>
      <w:r w:rsidR="004D65E3">
        <w:rPr>
          <w:bCs/>
        </w:rPr>
        <w:t>maintain</w:t>
      </w:r>
      <w:r w:rsidRPr="00B96C79">
        <w:rPr>
          <w:bCs/>
        </w:rPr>
        <w:t xml:space="preserve"> a high </w:t>
      </w:r>
      <w:r w:rsidR="004D65E3">
        <w:rPr>
          <w:bCs/>
        </w:rPr>
        <w:t xml:space="preserve">level of </w:t>
      </w:r>
      <w:r w:rsidR="00541B68">
        <w:rPr>
          <w:bCs/>
        </w:rPr>
        <w:t>self-esteem. T</w:t>
      </w:r>
      <w:r w:rsidR="004D65E3">
        <w:rPr>
          <w:bCs/>
        </w:rPr>
        <w:t xml:space="preserve">hey have a </w:t>
      </w:r>
      <w:r w:rsidRPr="00B96C79">
        <w:rPr>
          <w:bCs/>
        </w:rPr>
        <w:t>posit</w:t>
      </w:r>
      <w:r w:rsidR="004D65E3">
        <w:rPr>
          <w:bCs/>
        </w:rPr>
        <w:t xml:space="preserve">ive body-image and the ability to regulate their feelings. </w:t>
      </w:r>
      <w:r w:rsidRPr="00B96C79">
        <w:rPr>
          <w:bCs/>
        </w:rPr>
        <w:t xml:space="preserve">They know where to seek support and help regarding their mental health, </w:t>
      </w:r>
      <w:r w:rsidR="004D65E3">
        <w:rPr>
          <w:bCs/>
        </w:rPr>
        <w:t xml:space="preserve">including but </w:t>
      </w:r>
      <w:r w:rsidRPr="00B96C79">
        <w:rPr>
          <w:bCs/>
        </w:rPr>
        <w:t>not limited to</w:t>
      </w:r>
      <w:r w:rsidR="004D65E3">
        <w:rPr>
          <w:bCs/>
        </w:rPr>
        <w:t>,</w:t>
      </w:r>
      <w:r w:rsidRPr="00B96C79">
        <w:rPr>
          <w:bCs/>
        </w:rPr>
        <w:t xml:space="preserve"> seeking </w:t>
      </w:r>
      <w:r w:rsidR="00541B68">
        <w:rPr>
          <w:bCs/>
        </w:rPr>
        <w:t xml:space="preserve">professional </w:t>
      </w:r>
      <w:r w:rsidRPr="00B96C79">
        <w:rPr>
          <w:bCs/>
        </w:rPr>
        <w:t>counseling service</w:t>
      </w:r>
      <w:r w:rsidR="00541B68">
        <w:rPr>
          <w:bCs/>
        </w:rPr>
        <w:t>s</w:t>
      </w:r>
      <w:r w:rsidRPr="00B96C79">
        <w:rPr>
          <w:bCs/>
        </w:rPr>
        <w:t>.</w:t>
      </w:r>
      <w:r w:rsidR="00257430" w:rsidRPr="00257430">
        <w:rPr>
          <w:bCs/>
          <w:vertAlign w:val="superscript"/>
        </w:rPr>
        <w:t xml:space="preserve"> 1</w:t>
      </w:r>
      <w:r w:rsidR="00541B68">
        <w:rPr>
          <w:bCs/>
        </w:rPr>
        <w:br/>
      </w:r>
    </w:p>
    <w:p w14:paraId="23CCBA05" w14:textId="77777777" w:rsidR="00541B68" w:rsidRDefault="00B96C79" w:rsidP="004A7D52">
      <w:pPr>
        <w:pStyle w:val="ListParagraph"/>
        <w:numPr>
          <w:ilvl w:val="0"/>
          <w:numId w:val="3"/>
        </w:numPr>
        <w:rPr>
          <w:bCs/>
          <w:i/>
        </w:rPr>
      </w:pPr>
      <w:r w:rsidRPr="00541B68">
        <w:rPr>
          <w:bCs/>
          <w:i/>
        </w:rPr>
        <w:t>Intellectual Wellness</w:t>
      </w:r>
    </w:p>
    <w:p w14:paraId="5DF382FE" w14:textId="079CD778" w:rsidR="00B96C79" w:rsidRPr="00541B68" w:rsidRDefault="00541B68" w:rsidP="00541B68">
      <w:pPr>
        <w:ind w:left="720"/>
        <w:rPr>
          <w:bCs/>
          <w:i/>
        </w:rPr>
      </w:pPr>
      <w:r w:rsidRPr="00541B68">
        <w:rPr>
          <w:bCs/>
        </w:rPr>
        <w:t xml:space="preserve">Those who enjoy </w:t>
      </w:r>
      <w:r w:rsidR="00B96C79" w:rsidRPr="00541B68">
        <w:rPr>
          <w:bCs/>
        </w:rPr>
        <w:t>i</w:t>
      </w:r>
      <w:r w:rsidRPr="00541B68">
        <w:rPr>
          <w:bCs/>
        </w:rPr>
        <w:t>ntellectual</w:t>
      </w:r>
      <w:r w:rsidR="00B96C79" w:rsidRPr="00541B68">
        <w:rPr>
          <w:bCs/>
        </w:rPr>
        <w:t xml:space="preserve"> well</w:t>
      </w:r>
      <w:r w:rsidRPr="00541B68">
        <w:rPr>
          <w:bCs/>
        </w:rPr>
        <w:t xml:space="preserve">ness engage in lifelong learning. </w:t>
      </w:r>
      <w:r w:rsidR="00B96C79" w:rsidRPr="00541B68">
        <w:rPr>
          <w:bCs/>
        </w:rPr>
        <w:t xml:space="preserve">They seek knowledge and activities that further develop their critical thinking and </w:t>
      </w:r>
      <w:r w:rsidRPr="00541B68">
        <w:rPr>
          <w:bCs/>
        </w:rPr>
        <w:t xml:space="preserve">heighten global awareness. </w:t>
      </w:r>
      <w:r w:rsidR="00B96C79" w:rsidRPr="00541B68">
        <w:rPr>
          <w:bCs/>
        </w:rPr>
        <w:t>They engage in activities associate</w:t>
      </w:r>
      <w:r w:rsidRPr="00541B68">
        <w:rPr>
          <w:bCs/>
        </w:rPr>
        <w:t>d</w:t>
      </w:r>
      <w:r w:rsidR="00B96C79" w:rsidRPr="00541B68">
        <w:rPr>
          <w:bCs/>
        </w:rPr>
        <w:t xml:space="preserve"> with the arts, philosophy, and reasoning.</w:t>
      </w:r>
      <w:r w:rsidR="00257430" w:rsidRPr="00257430">
        <w:rPr>
          <w:bCs/>
          <w:vertAlign w:val="superscript"/>
        </w:rPr>
        <w:t xml:space="preserve"> 1</w:t>
      </w:r>
    </w:p>
    <w:p w14:paraId="5785E71B" w14:textId="77777777" w:rsidR="00541B68" w:rsidRPr="00B96C79" w:rsidRDefault="00541B68" w:rsidP="00B96C79">
      <w:pPr>
        <w:rPr>
          <w:bCs/>
        </w:rPr>
      </w:pPr>
    </w:p>
    <w:p w14:paraId="22C9D493" w14:textId="77777777" w:rsidR="00F25091" w:rsidRPr="00F25091" w:rsidRDefault="00B96C79" w:rsidP="004A7D52">
      <w:pPr>
        <w:pStyle w:val="ListParagraph"/>
        <w:numPr>
          <w:ilvl w:val="0"/>
          <w:numId w:val="3"/>
        </w:numPr>
        <w:rPr>
          <w:bCs/>
          <w:i/>
        </w:rPr>
      </w:pPr>
      <w:r w:rsidRPr="00F25091">
        <w:rPr>
          <w:bCs/>
          <w:i/>
        </w:rPr>
        <w:t>Spiritual Wellness</w:t>
      </w:r>
    </w:p>
    <w:p w14:paraId="17CA17EE" w14:textId="0C8DD748" w:rsidR="00B96C79" w:rsidRPr="00F25091" w:rsidRDefault="00360149" w:rsidP="00F25091">
      <w:pPr>
        <w:ind w:left="720"/>
        <w:rPr>
          <w:bCs/>
        </w:rPr>
      </w:pPr>
      <w:r>
        <w:rPr>
          <w:bCs/>
        </w:rPr>
        <w:t xml:space="preserve">People who can be described as spiritually well have </w:t>
      </w:r>
      <w:r w:rsidR="00B96C79" w:rsidRPr="00F25091">
        <w:rPr>
          <w:bCs/>
        </w:rPr>
        <w:t>identif</w:t>
      </w:r>
      <w:r>
        <w:rPr>
          <w:bCs/>
        </w:rPr>
        <w:t xml:space="preserve">ied a core set of beliefs that guide their decision </w:t>
      </w:r>
      <w:r w:rsidR="00B96C79" w:rsidRPr="00F25091">
        <w:rPr>
          <w:bCs/>
        </w:rPr>
        <w:t>making, and other faith</w:t>
      </w:r>
      <w:r>
        <w:rPr>
          <w:bCs/>
        </w:rPr>
        <w:t>- based endeavors. W</w:t>
      </w:r>
      <w:r w:rsidR="00B96C79" w:rsidRPr="00F25091">
        <w:rPr>
          <w:bCs/>
        </w:rPr>
        <w:t>hile firm in their spiritual beliefs, they understand others may have</w:t>
      </w:r>
      <w:r>
        <w:rPr>
          <w:bCs/>
        </w:rPr>
        <w:t xml:space="preserve"> a distinctly </w:t>
      </w:r>
      <w:r>
        <w:rPr>
          <w:bCs/>
        </w:rPr>
        <w:t xml:space="preserve">different </w:t>
      </w:r>
      <w:r w:rsidR="00B96C79" w:rsidRPr="00F25091">
        <w:rPr>
          <w:bCs/>
        </w:rPr>
        <w:t xml:space="preserve">set of </w:t>
      </w:r>
      <w:r>
        <w:rPr>
          <w:bCs/>
        </w:rPr>
        <w:t xml:space="preserve">guiding </w:t>
      </w:r>
      <w:r w:rsidR="00B96C79" w:rsidRPr="00F25091">
        <w:rPr>
          <w:bCs/>
        </w:rPr>
        <w:t>princi</w:t>
      </w:r>
      <w:r>
        <w:rPr>
          <w:bCs/>
        </w:rPr>
        <w:t>ples. T</w:t>
      </w:r>
      <w:r w:rsidR="00B96C79" w:rsidRPr="00F25091">
        <w:rPr>
          <w:bCs/>
        </w:rPr>
        <w:t>hey recognize the relationship between spirituality and identity in all individuals.</w:t>
      </w:r>
      <w:r w:rsidR="00257430" w:rsidRPr="00257430">
        <w:rPr>
          <w:bCs/>
          <w:vertAlign w:val="superscript"/>
        </w:rPr>
        <w:t xml:space="preserve"> 1</w:t>
      </w:r>
      <w:r w:rsidR="00F25091">
        <w:rPr>
          <w:bCs/>
        </w:rPr>
        <w:br/>
      </w:r>
    </w:p>
    <w:p w14:paraId="4622BB9C" w14:textId="77777777" w:rsidR="00F25091" w:rsidRPr="00F25091" w:rsidRDefault="00B96C79" w:rsidP="004A7D52">
      <w:pPr>
        <w:pStyle w:val="ListParagraph"/>
        <w:numPr>
          <w:ilvl w:val="0"/>
          <w:numId w:val="3"/>
        </w:numPr>
        <w:rPr>
          <w:bCs/>
          <w:i/>
        </w:rPr>
      </w:pPr>
      <w:r w:rsidRPr="00F25091">
        <w:rPr>
          <w:bCs/>
          <w:i/>
        </w:rPr>
        <w:t>Social Wellness</w:t>
      </w:r>
    </w:p>
    <w:p w14:paraId="0773B498" w14:textId="6BF26968" w:rsidR="00F25091" w:rsidRDefault="00B96C79" w:rsidP="002756BB">
      <w:pPr>
        <w:ind w:left="720"/>
        <w:rPr>
          <w:bCs/>
        </w:rPr>
      </w:pPr>
      <w:r w:rsidRPr="00F25091">
        <w:rPr>
          <w:bCs/>
        </w:rPr>
        <w:t>A socially well person builds healthy relationships based on interdep</w:t>
      </w:r>
      <w:r w:rsidR="00360149">
        <w:rPr>
          <w:bCs/>
        </w:rPr>
        <w:t xml:space="preserve">endence, trust, and respect.  Those who are socially well have a keen </w:t>
      </w:r>
      <w:r w:rsidRPr="00F25091">
        <w:rPr>
          <w:bCs/>
        </w:rPr>
        <w:t>aware</w:t>
      </w:r>
      <w:r w:rsidR="00360149">
        <w:rPr>
          <w:bCs/>
        </w:rPr>
        <w:t>ness</w:t>
      </w:r>
      <w:r w:rsidRPr="00F25091">
        <w:rPr>
          <w:bCs/>
        </w:rPr>
        <w:t xml:space="preserve"> of the fee</w:t>
      </w:r>
      <w:r w:rsidR="00360149">
        <w:rPr>
          <w:bCs/>
        </w:rPr>
        <w:t>lings of others. T</w:t>
      </w:r>
      <w:r w:rsidRPr="00F25091">
        <w:rPr>
          <w:bCs/>
        </w:rPr>
        <w:t>hey develop a network of frie</w:t>
      </w:r>
      <w:r w:rsidR="00360149">
        <w:rPr>
          <w:bCs/>
        </w:rPr>
        <w:t xml:space="preserve">nds and co-workers who share a </w:t>
      </w:r>
      <w:r w:rsidRPr="00F25091">
        <w:rPr>
          <w:bCs/>
        </w:rPr>
        <w:t xml:space="preserve">common purpose, </w:t>
      </w:r>
      <w:r w:rsidR="00360149">
        <w:rPr>
          <w:bCs/>
        </w:rPr>
        <w:t xml:space="preserve">and </w:t>
      </w:r>
      <w:r w:rsidRPr="00F25091">
        <w:rPr>
          <w:bCs/>
        </w:rPr>
        <w:t>who provide support and validation.</w:t>
      </w:r>
      <w:r w:rsidR="00257430" w:rsidRPr="00257430">
        <w:rPr>
          <w:bCs/>
          <w:vertAlign w:val="superscript"/>
        </w:rPr>
        <w:t xml:space="preserve"> 1</w:t>
      </w:r>
    </w:p>
    <w:p w14:paraId="3D8E56E6" w14:textId="77777777" w:rsidR="00360149" w:rsidRDefault="00360149" w:rsidP="00B96C79">
      <w:pPr>
        <w:rPr>
          <w:bCs/>
        </w:rPr>
      </w:pPr>
    </w:p>
    <w:p w14:paraId="7514D38B" w14:textId="77777777" w:rsidR="00F25091" w:rsidRPr="00F25091" w:rsidRDefault="00B96C79" w:rsidP="004A7D52">
      <w:pPr>
        <w:pStyle w:val="ListParagraph"/>
        <w:numPr>
          <w:ilvl w:val="0"/>
          <w:numId w:val="3"/>
        </w:numPr>
        <w:rPr>
          <w:bCs/>
          <w:i/>
        </w:rPr>
      </w:pPr>
      <w:r w:rsidRPr="00F25091">
        <w:rPr>
          <w:bCs/>
          <w:i/>
        </w:rPr>
        <w:t>Environmental Wellness</w:t>
      </w:r>
    </w:p>
    <w:p w14:paraId="32C70C29" w14:textId="71FC9AD5" w:rsidR="00B96C79" w:rsidRPr="00F25091" w:rsidRDefault="00B96C79" w:rsidP="00F25091">
      <w:pPr>
        <w:ind w:left="720"/>
        <w:rPr>
          <w:bCs/>
        </w:rPr>
      </w:pPr>
      <w:r w:rsidRPr="00F25091">
        <w:rPr>
          <w:bCs/>
        </w:rPr>
        <w:t>An environmentally well person appreciates the external cues and stimuli that an environment c</w:t>
      </w:r>
      <w:r w:rsidR="00360149">
        <w:rPr>
          <w:bCs/>
        </w:rPr>
        <w:t>an provide.  People who have achieve</w:t>
      </w:r>
      <w:r w:rsidR="00D22743">
        <w:rPr>
          <w:bCs/>
        </w:rPr>
        <w:t>d</w:t>
      </w:r>
      <w:r w:rsidR="00360149">
        <w:rPr>
          <w:bCs/>
        </w:rPr>
        <w:t xml:space="preserve"> environmental wellness </w:t>
      </w:r>
      <w:r w:rsidRPr="00F25091">
        <w:rPr>
          <w:bCs/>
        </w:rPr>
        <w:t>recognize the limits to controlling an environment and seek to understand the role an individual plays in the environment.</w:t>
      </w:r>
      <w:r w:rsidR="00257430" w:rsidRPr="00257430">
        <w:rPr>
          <w:bCs/>
          <w:vertAlign w:val="superscript"/>
        </w:rPr>
        <w:t xml:space="preserve"> 1</w:t>
      </w:r>
      <w:r w:rsidR="00F25091">
        <w:rPr>
          <w:bCs/>
        </w:rPr>
        <w:br/>
      </w:r>
    </w:p>
    <w:p w14:paraId="09E27E3B" w14:textId="77777777" w:rsidR="00F25091" w:rsidRPr="00F25091" w:rsidRDefault="00B96C79" w:rsidP="004A7D52">
      <w:pPr>
        <w:pStyle w:val="ListParagraph"/>
        <w:numPr>
          <w:ilvl w:val="0"/>
          <w:numId w:val="3"/>
        </w:numPr>
        <w:rPr>
          <w:bCs/>
          <w:i/>
        </w:rPr>
      </w:pPr>
      <w:r w:rsidRPr="00F25091">
        <w:rPr>
          <w:bCs/>
          <w:i/>
        </w:rPr>
        <w:t>Occupational Wellness</w:t>
      </w:r>
    </w:p>
    <w:p w14:paraId="06D10807" w14:textId="322010EB" w:rsidR="00B96C79" w:rsidRPr="00F25091" w:rsidRDefault="00B96C79" w:rsidP="00F25091">
      <w:pPr>
        <w:ind w:left="720"/>
        <w:rPr>
          <w:bCs/>
        </w:rPr>
      </w:pPr>
      <w:r w:rsidRPr="00F25091">
        <w:rPr>
          <w:bCs/>
        </w:rPr>
        <w:t>An occupationally well person enj</w:t>
      </w:r>
      <w:r w:rsidR="006C4C1C">
        <w:rPr>
          <w:bCs/>
        </w:rPr>
        <w:t xml:space="preserve">oys the pursuit of a career which is </w:t>
      </w:r>
      <w:r w:rsidRPr="00F25091">
        <w:rPr>
          <w:bCs/>
        </w:rPr>
        <w:t>fulfill</w:t>
      </w:r>
      <w:r w:rsidR="006C4C1C">
        <w:rPr>
          <w:bCs/>
        </w:rPr>
        <w:t xml:space="preserve">ing on a variety of levels. </w:t>
      </w:r>
      <w:r w:rsidRPr="00F25091">
        <w:rPr>
          <w:bCs/>
        </w:rPr>
        <w:t>This person finds satisfaction an</w:t>
      </w:r>
      <w:r w:rsidR="006C4C1C">
        <w:rPr>
          <w:bCs/>
        </w:rPr>
        <w:t>d</w:t>
      </w:r>
      <w:r w:rsidRPr="00F25091">
        <w:rPr>
          <w:bCs/>
        </w:rPr>
        <w:t xml:space="preserve"> enrichment in work, while always in pursuit </w:t>
      </w:r>
      <w:r w:rsidR="006C4C1C">
        <w:rPr>
          <w:bCs/>
        </w:rPr>
        <w:t>of opportunities to reach the next level of professional success</w:t>
      </w:r>
      <w:r w:rsidRPr="00F25091">
        <w:rPr>
          <w:bCs/>
        </w:rPr>
        <w:t>.</w:t>
      </w:r>
      <w:r w:rsidR="00257430" w:rsidRPr="00257430">
        <w:rPr>
          <w:bCs/>
          <w:vertAlign w:val="superscript"/>
        </w:rPr>
        <w:t xml:space="preserve"> 1</w:t>
      </w:r>
      <w:r w:rsidR="00F25091">
        <w:rPr>
          <w:bCs/>
        </w:rPr>
        <w:br/>
      </w:r>
    </w:p>
    <w:p w14:paraId="0E1EDCFF" w14:textId="77777777" w:rsidR="00F25091" w:rsidRPr="00F25091" w:rsidRDefault="00B96C79" w:rsidP="004A7D52">
      <w:pPr>
        <w:pStyle w:val="ListParagraph"/>
        <w:numPr>
          <w:ilvl w:val="0"/>
          <w:numId w:val="3"/>
        </w:numPr>
        <w:rPr>
          <w:bCs/>
          <w:i/>
        </w:rPr>
      </w:pPr>
      <w:r w:rsidRPr="00F25091">
        <w:rPr>
          <w:bCs/>
          <w:i/>
        </w:rPr>
        <w:t>Financial Wellness</w:t>
      </w:r>
    </w:p>
    <w:p w14:paraId="636A43DE" w14:textId="3BBBE2E9" w:rsidR="00F25091" w:rsidRDefault="006C4C1C" w:rsidP="002F7D10">
      <w:pPr>
        <w:ind w:left="720"/>
        <w:rPr>
          <w:bCs/>
          <w:vertAlign w:val="superscript"/>
        </w:rPr>
      </w:pPr>
      <w:r>
        <w:rPr>
          <w:bCs/>
        </w:rPr>
        <w:t xml:space="preserve">Those who are financially well are </w:t>
      </w:r>
      <w:r w:rsidR="00B96C79" w:rsidRPr="00F25091">
        <w:rPr>
          <w:bCs/>
        </w:rPr>
        <w:t>fully aware of their current financial stat</w:t>
      </w:r>
      <w:r>
        <w:rPr>
          <w:bCs/>
        </w:rPr>
        <w:t xml:space="preserve">e. </w:t>
      </w:r>
      <w:r w:rsidR="00B96C79" w:rsidRPr="00F25091">
        <w:rPr>
          <w:bCs/>
        </w:rPr>
        <w:t>They set long</w:t>
      </w:r>
      <w:r>
        <w:rPr>
          <w:bCs/>
        </w:rPr>
        <w:t>-</w:t>
      </w:r>
      <w:r w:rsidR="00B96C79" w:rsidRPr="00F25091">
        <w:rPr>
          <w:bCs/>
        </w:rPr>
        <w:t xml:space="preserve"> and short-term goals regarding finances that will allow them to reach their personal </w:t>
      </w:r>
      <w:r w:rsidR="00B96C79" w:rsidRPr="00F25091">
        <w:rPr>
          <w:bCs/>
        </w:rPr>
        <w:lastRenderedPageBreak/>
        <w:t>goals and achieve self-defined financial success.</w:t>
      </w:r>
      <w:r w:rsidR="00257430" w:rsidRPr="00257430">
        <w:rPr>
          <w:bCs/>
          <w:vertAlign w:val="superscript"/>
        </w:rPr>
        <w:t xml:space="preserve"> 1</w:t>
      </w:r>
    </w:p>
    <w:p w14:paraId="31FCC92B" w14:textId="77777777" w:rsidR="00257430" w:rsidRPr="00F25091" w:rsidRDefault="00257430" w:rsidP="002F7D10">
      <w:pPr>
        <w:ind w:left="720"/>
        <w:rPr>
          <w:bCs/>
        </w:rPr>
      </w:pPr>
    </w:p>
    <w:p w14:paraId="24D498FD" w14:textId="77777777" w:rsidR="00F25091" w:rsidRPr="00F25091" w:rsidRDefault="00B96C79" w:rsidP="004A7D52">
      <w:pPr>
        <w:pStyle w:val="ListParagraph"/>
        <w:numPr>
          <w:ilvl w:val="0"/>
          <w:numId w:val="3"/>
        </w:numPr>
        <w:rPr>
          <w:bCs/>
          <w:i/>
        </w:rPr>
      </w:pPr>
      <w:r w:rsidRPr="00F25091">
        <w:rPr>
          <w:bCs/>
          <w:i/>
        </w:rPr>
        <w:t>Cultural Wellness</w:t>
      </w:r>
    </w:p>
    <w:p w14:paraId="11AF6875" w14:textId="22E58A47" w:rsidR="00B96C79" w:rsidRPr="00F25091" w:rsidRDefault="006C4C1C" w:rsidP="00F25091">
      <w:pPr>
        <w:ind w:left="720"/>
        <w:rPr>
          <w:bCs/>
        </w:rPr>
      </w:pPr>
      <w:r>
        <w:rPr>
          <w:bCs/>
        </w:rPr>
        <w:t xml:space="preserve">Culturally well people are </w:t>
      </w:r>
      <w:r w:rsidR="00B96C79" w:rsidRPr="00F25091">
        <w:rPr>
          <w:bCs/>
        </w:rPr>
        <w:t>aware of their own cultural background, as well as the diversity and richness present i</w:t>
      </w:r>
      <w:r>
        <w:rPr>
          <w:bCs/>
        </w:rPr>
        <w:t>n other cultural backgrounds. C</w:t>
      </w:r>
      <w:r w:rsidR="00B96C79" w:rsidRPr="00F25091">
        <w:rPr>
          <w:bCs/>
        </w:rPr>
        <w:t>ultural wellness implies understanding, awareness and intrinsic res</w:t>
      </w:r>
      <w:r>
        <w:rPr>
          <w:bCs/>
        </w:rPr>
        <w:t xml:space="preserve">pect for aspects of diversity. </w:t>
      </w:r>
      <w:r w:rsidR="00B96C79" w:rsidRPr="00F25091">
        <w:rPr>
          <w:bCs/>
        </w:rPr>
        <w:t>A culturally well person acknowledges and accepts the impact of these aspects of diversity on sexual orientation, religion, gender, racial and ethnic backgrounds, age groups, and disabilities.</w:t>
      </w:r>
      <w:r w:rsidR="00257430" w:rsidRPr="00257430">
        <w:rPr>
          <w:bCs/>
          <w:vertAlign w:val="superscript"/>
        </w:rPr>
        <w:t xml:space="preserve"> 1</w:t>
      </w:r>
    </w:p>
    <w:p w14:paraId="28D89CE2" w14:textId="77777777" w:rsidR="00F25091" w:rsidRDefault="00F25091" w:rsidP="00B97237">
      <w:pPr>
        <w:rPr>
          <w:bCs/>
        </w:rPr>
      </w:pPr>
    </w:p>
    <w:p w14:paraId="190765AB" w14:textId="77777777" w:rsidR="00F25091" w:rsidRDefault="00F25091" w:rsidP="00B97237">
      <w:pPr>
        <w:rPr>
          <w:bCs/>
        </w:rPr>
      </w:pPr>
      <w:r>
        <w:rPr>
          <w:bCs/>
        </w:rPr>
        <w:t>For more information on the nine dimensions of wellness, click on the link below:</w:t>
      </w:r>
    </w:p>
    <w:p w14:paraId="33A78819" w14:textId="10E4ABF9" w:rsidR="001C2BEF" w:rsidRDefault="001C2BEF" w:rsidP="00B97237"/>
    <w:p w14:paraId="2FA636F1" w14:textId="189970E7" w:rsidR="00F25091" w:rsidRDefault="00140166" w:rsidP="00F25091">
      <w:hyperlink r:id="rId11" w:history="1">
        <w:r w:rsidR="00F25091" w:rsidRPr="00F25091">
          <w:rPr>
            <w:rStyle w:val="Hyperlink"/>
          </w:rPr>
          <w:t>Nine Dimensions of Wellness</w:t>
        </w:r>
      </w:hyperlink>
    </w:p>
    <w:p w14:paraId="518D10FA" w14:textId="77777777" w:rsidR="00F25091" w:rsidRDefault="00F25091" w:rsidP="00B97237"/>
    <w:p w14:paraId="792AD818" w14:textId="6FF0A421" w:rsidR="00B97237" w:rsidRDefault="00F25091" w:rsidP="00B97237">
      <w:r>
        <w:t>To watch a video about the nine dimensions of wellness, click on the following link:</w:t>
      </w:r>
    </w:p>
    <w:p w14:paraId="5B79C4D9" w14:textId="77777777" w:rsidR="00F25091" w:rsidRDefault="00F25091" w:rsidP="00B97237"/>
    <w:p w14:paraId="69819B83" w14:textId="362B9D59" w:rsidR="00F25091" w:rsidRDefault="00140166" w:rsidP="00B97237">
      <w:hyperlink r:id="rId12" w:history="1">
        <w:r w:rsidR="00F25091" w:rsidRPr="00F25091">
          <w:rPr>
            <w:rStyle w:val="Hyperlink"/>
          </w:rPr>
          <w:t>Video on the Nine Dimensions of Wellness</w:t>
        </w:r>
      </w:hyperlink>
    </w:p>
    <w:p w14:paraId="51F1B933" w14:textId="77777777" w:rsidR="00B96C79" w:rsidRDefault="00B96C79" w:rsidP="00DE0B27"/>
    <w:p w14:paraId="044E715F" w14:textId="77777777" w:rsidR="002756BB" w:rsidRPr="002756BB" w:rsidRDefault="002756BB" w:rsidP="00DE0B27">
      <w:pPr>
        <w:rPr>
          <w:sz w:val="20"/>
        </w:rPr>
      </w:pPr>
    </w:p>
    <w:p w14:paraId="4D45ACD3" w14:textId="77777777" w:rsidR="002756BB" w:rsidRDefault="00BA0FF8" w:rsidP="00EA1854">
      <w:pPr>
        <w:pStyle w:val="Subtitle"/>
        <w:spacing w:after="0"/>
        <w:rPr>
          <w:rFonts w:eastAsiaTheme="majorEastAsia" w:cstheme="majorBidi"/>
          <w:b/>
          <w:color w:val="000000" w:themeColor="text1"/>
          <w:sz w:val="24"/>
          <w:szCs w:val="26"/>
        </w:rPr>
      </w:pPr>
      <w:r w:rsidRPr="00F25091">
        <w:rPr>
          <w:rFonts w:eastAsiaTheme="majorEastAsia" w:cstheme="majorBidi"/>
          <w:b/>
          <w:color w:val="000000" w:themeColor="text1"/>
          <w:sz w:val="36"/>
          <w:szCs w:val="26"/>
        </w:rPr>
        <w:t>Health Problems in the U</w:t>
      </w:r>
      <w:r w:rsidR="00F25091">
        <w:rPr>
          <w:rFonts w:eastAsiaTheme="majorEastAsia" w:cstheme="majorBidi"/>
          <w:b/>
          <w:color w:val="000000" w:themeColor="text1"/>
          <w:sz w:val="36"/>
          <w:szCs w:val="26"/>
        </w:rPr>
        <w:t xml:space="preserve">nited </w:t>
      </w:r>
      <w:r w:rsidRPr="00F25091">
        <w:rPr>
          <w:rFonts w:eastAsiaTheme="majorEastAsia" w:cstheme="majorBidi"/>
          <w:b/>
          <w:color w:val="000000" w:themeColor="text1"/>
          <w:sz w:val="36"/>
          <w:szCs w:val="26"/>
        </w:rPr>
        <w:t>S</w:t>
      </w:r>
      <w:r w:rsidR="00F25091">
        <w:rPr>
          <w:rFonts w:eastAsiaTheme="majorEastAsia" w:cstheme="majorBidi"/>
          <w:b/>
          <w:color w:val="000000" w:themeColor="text1"/>
          <w:sz w:val="36"/>
          <w:szCs w:val="26"/>
        </w:rPr>
        <w:t>tates</w:t>
      </w:r>
    </w:p>
    <w:p w14:paraId="763225C0" w14:textId="0503F804" w:rsidR="00773A21" w:rsidRPr="002756BB" w:rsidRDefault="003E1692" w:rsidP="00EA1854">
      <w:pPr>
        <w:pStyle w:val="Subtitle"/>
        <w:spacing w:after="0"/>
        <w:rPr>
          <w:rFonts w:eastAsiaTheme="majorEastAsia" w:cstheme="majorBidi"/>
          <w:b/>
          <w:color w:val="000000" w:themeColor="text1"/>
          <w:sz w:val="24"/>
          <w:szCs w:val="26"/>
        </w:rPr>
      </w:pPr>
      <w:r w:rsidRPr="00EA1854">
        <w:rPr>
          <w:rFonts w:eastAsiaTheme="majorEastAsia" w:cstheme="majorBidi"/>
          <w:i/>
          <w:color w:val="000000" w:themeColor="text1"/>
          <w:sz w:val="36"/>
          <w:szCs w:val="26"/>
        </w:rPr>
        <w:t xml:space="preserve"> </w:t>
      </w:r>
    </w:p>
    <w:p w14:paraId="64793C4F" w14:textId="76FDC66D" w:rsidR="00B97237" w:rsidRDefault="006C4C1C" w:rsidP="00773A21">
      <w:r>
        <w:t xml:space="preserve">Americans today experience </w:t>
      </w:r>
      <w:r w:rsidR="00B96C79">
        <w:t>he</w:t>
      </w:r>
      <w:r>
        <w:t xml:space="preserve">alth problems that people who lived </w:t>
      </w:r>
      <w:r w:rsidR="00B96C79">
        <w:t>100 years</w:t>
      </w:r>
      <w:r>
        <w:t xml:space="preserve"> ago did not encounter. What are the factors that </w:t>
      </w:r>
      <w:r w:rsidR="00B96C79">
        <w:t>account for the</w:t>
      </w:r>
      <w:r>
        <w:t>se health problems that have arisen over the past 100 years?</w:t>
      </w:r>
    </w:p>
    <w:p w14:paraId="3BD2ACEA" w14:textId="56093851" w:rsidR="00B96C79" w:rsidRDefault="006C4C1C" w:rsidP="00773A21">
      <w:r>
        <w:t>Most health problems faced by people in the U.S. are chronic diseases that are preventable and caused by everyday choices and unhealthy lifestyles</w:t>
      </w:r>
      <w:r w:rsidR="00B96C79">
        <w:t xml:space="preserve">. </w:t>
      </w:r>
    </w:p>
    <w:p w14:paraId="6BF5F8AD" w14:textId="77777777" w:rsidR="00B96C79" w:rsidRDefault="00B96C79" w:rsidP="00773A21"/>
    <w:p w14:paraId="5651FB4F" w14:textId="79365936" w:rsidR="00B96C79" w:rsidRDefault="006C4C1C" w:rsidP="00773A21">
      <w:r>
        <w:t>The link below provides more information about the l</w:t>
      </w:r>
      <w:r w:rsidR="00B96C79">
        <w:t>ea</w:t>
      </w:r>
      <w:r>
        <w:t>ding causes of death in the United States:</w:t>
      </w:r>
    </w:p>
    <w:p w14:paraId="09BCD150" w14:textId="77777777" w:rsidR="006C4C1C" w:rsidRPr="002756BB" w:rsidRDefault="006C4C1C" w:rsidP="00773A21">
      <w:pPr>
        <w:rPr>
          <w:sz w:val="18"/>
        </w:rPr>
      </w:pPr>
    </w:p>
    <w:p w14:paraId="3509676D" w14:textId="70BA6FF9" w:rsidR="006C4C1C" w:rsidRDefault="00140166" w:rsidP="00773A21">
      <w:hyperlink r:id="rId13" w:history="1">
        <w:r w:rsidR="006C4C1C" w:rsidRPr="006C4C1C">
          <w:rPr>
            <w:rStyle w:val="Hyperlink"/>
          </w:rPr>
          <w:t>Leading Causes of Death</w:t>
        </w:r>
      </w:hyperlink>
    </w:p>
    <w:p w14:paraId="1D75E247" w14:textId="67E70713" w:rsidR="00B96C79" w:rsidRDefault="00B96C79" w:rsidP="00773A21"/>
    <w:p w14:paraId="78E71332" w14:textId="64DF37DF" w:rsidR="00DC358B" w:rsidRDefault="0054425B" w:rsidP="00773A21">
      <w:r>
        <w:t>To</w:t>
      </w:r>
      <w:r w:rsidR="006C4C1C">
        <w:t xml:space="preserve"> see a </w:t>
      </w:r>
      <w:r>
        <w:t>201</w:t>
      </w:r>
      <w:r w:rsidR="00000686">
        <w:t>8</w:t>
      </w:r>
      <w:r>
        <w:t xml:space="preserve"> </w:t>
      </w:r>
      <w:r w:rsidR="006C4C1C">
        <w:t>chart that shows the leading cause of d</w:t>
      </w:r>
      <w:r w:rsidR="001C4163">
        <w:t>eath by age</w:t>
      </w:r>
      <w:r>
        <w:t xml:space="preserve"> group</w:t>
      </w:r>
      <w:r w:rsidR="006C4C1C">
        <w:t>, click on the link below:</w:t>
      </w:r>
    </w:p>
    <w:p w14:paraId="23079E70" w14:textId="77777777" w:rsidR="006C4C1C" w:rsidRPr="002756BB" w:rsidRDefault="006C4C1C" w:rsidP="00773A21">
      <w:pPr>
        <w:rPr>
          <w:sz w:val="14"/>
        </w:rPr>
      </w:pPr>
    </w:p>
    <w:p w14:paraId="05DFE9A5" w14:textId="0A688C38" w:rsidR="006C4C1C" w:rsidRDefault="00140166" w:rsidP="00773A21">
      <w:hyperlink r:id="rId14" w:history="1">
        <w:r w:rsidR="006C4C1C" w:rsidRPr="006C4C1C">
          <w:rPr>
            <w:rStyle w:val="Hyperlink"/>
          </w:rPr>
          <w:t>Leading Cause of Death by Age Group</w:t>
        </w:r>
      </w:hyperlink>
    </w:p>
    <w:p w14:paraId="71AAF1DD" w14:textId="77777777" w:rsidR="00D22743" w:rsidRDefault="00D22743" w:rsidP="00773A21"/>
    <w:p w14:paraId="452FFD9A" w14:textId="7F919A44" w:rsidR="00D30A8B" w:rsidRDefault="0054425B" w:rsidP="00773A21">
      <w:r>
        <w:t>In the video</w:t>
      </w:r>
      <w:r w:rsidR="00C75145">
        <w:t xml:space="preserve"> linked below</w:t>
      </w:r>
      <w:r>
        <w:t xml:space="preserve">, you will learn about </w:t>
      </w:r>
      <w:r w:rsidR="00C75145">
        <w:t>the determinants of health as outlined by Healthy People 20</w:t>
      </w:r>
      <w:r w:rsidR="00000686">
        <w:t>3</w:t>
      </w:r>
      <w:r w:rsidR="00C75145">
        <w:t>0. Healthy People 20</w:t>
      </w:r>
      <w:r w:rsidR="00000686">
        <w:t>3</w:t>
      </w:r>
      <w:r w:rsidR="00C75145">
        <w:t>0 is</w:t>
      </w:r>
      <w:r>
        <w:t xml:space="preserve"> a federal advisory committee comprised of non-federal, independent subject</w:t>
      </w:r>
      <w:r w:rsidR="00C75145">
        <w:t xml:space="preserve"> matter experts who gather data and provide</w:t>
      </w:r>
      <w:r>
        <w:t xml:space="preserve"> advice </w:t>
      </w:r>
      <w:r w:rsidR="00C75145">
        <w:t>on how to promote health and prevent disease in America:</w:t>
      </w:r>
    </w:p>
    <w:p w14:paraId="5B0FCAAA" w14:textId="77777777" w:rsidR="00C75145" w:rsidRDefault="00C75145" w:rsidP="00773A21"/>
    <w:p w14:paraId="1F5C1BDE" w14:textId="7E7C2E80" w:rsidR="00C75145" w:rsidRDefault="00140166" w:rsidP="00773A21">
      <w:hyperlink r:id="rId15" w:history="1">
        <w:r w:rsidR="00C75145" w:rsidRPr="00C75145">
          <w:rPr>
            <w:rStyle w:val="Hyperlink"/>
          </w:rPr>
          <w:t>Healthy People 20</w:t>
        </w:r>
        <w:r w:rsidR="00000686">
          <w:rPr>
            <w:rStyle w:val="Hyperlink"/>
          </w:rPr>
          <w:t>3</w:t>
        </w:r>
        <w:r w:rsidR="00C75145" w:rsidRPr="00C75145">
          <w:rPr>
            <w:rStyle w:val="Hyperlink"/>
          </w:rPr>
          <w:t>0 and Determinants of Health</w:t>
        </w:r>
      </w:hyperlink>
    </w:p>
    <w:p w14:paraId="3FE82D8D" w14:textId="77777777" w:rsidR="003E1692" w:rsidRDefault="003E1692" w:rsidP="00D8612A"/>
    <w:p w14:paraId="36172331" w14:textId="0A28B5E7" w:rsidR="00C75145" w:rsidRDefault="00C75145" w:rsidP="00C75145">
      <w:r>
        <w:t>The</w:t>
      </w:r>
      <w:r w:rsidRPr="00C75145">
        <w:t xml:space="preserve"> link </w:t>
      </w:r>
      <w:r>
        <w:t xml:space="preserve">below is to </w:t>
      </w:r>
      <w:r w:rsidRPr="00C75145">
        <w:t>Healthy People 20</w:t>
      </w:r>
      <w:r w:rsidR="00000686">
        <w:t>3</w:t>
      </w:r>
      <w:r w:rsidRPr="00C75145">
        <w:t>0</w:t>
      </w:r>
      <w:r>
        <w:t>’s</w:t>
      </w:r>
      <w:r w:rsidRPr="00C75145">
        <w:t xml:space="preserve"> website, which contains data and technical information about this organization</w:t>
      </w:r>
      <w:r>
        <w:t>’</w:t>
      </w:r>
      <w:r w:rsidRPr="00C75145">
        <w:t>s objectives:</w:t>
      </w:r>
    </w:p>
    <w:p w14:paraId="52C8DEF4" w14:textId="77777777" w:rsidR="00C75145" w:rsidRPr="00C75145" w:rsidRDefault="00C75145" w:rsidP="00C75145"/>
    <w:p w14:paraId="30ADD336" w14:textId="145C7931" w:rsidR="00C75145" w:rsidRDefault="00140166" w:rsidP="00C75145">
      <w:hyperlink r:id="rId16" w:history="1">
        <w:r w:rsidR="00C75145" w:rsidRPr="00C75145">
          <w:rPr>
            <w:rStyle w:val="Hyperlink"/>
          </w:rPr>
          <w:t>Healthy People 20</w:t>
        </w:r>
        <w:r w:rsidR="00000686">
          <w:rPr>
            <w:rStyle w:val="Hyperlink"/>
          </w:rPr>
          <w:t>3</w:t>
        </w:r>
        <w:r w:rsidR="00C75145" w:rsidRPr="00C75145">
          <w:rPr>
            <w:rStyle w:val="Hyperlink"/>
          </w:rPr>
          <w:t>0 Website</w:t>
        </w:r>
      </w:hyperlink>
    </w:p>
    <w:p w14:paraId="79CDF258" w14:textId="77777777" w:rsidR="00C75145" w:rsidRDefault="00C75145" w:rsidP="00C75145"/>
    <w:p w14:paraId="362FAE06" w14:textId="77777777" w:rsidR="00AF2688" w:rsidRDefault="00AF2688" w:rsidP="00C75145"/>
    <w:p w14:paraId="401FFE0D" w14:textId="35BB7453" w:rsidR="00B67CA3" w:rsidRDefault="00AF2688" w:rsidP="00EA1854">
      <w:pPr>
        <w:pStyle w:val="Subtitle"/>
        <w:spacing w:after="0"/>
        <w:rPr>
          <w:rFonts w:eastAsiaTheme="majorEastAsia" w:cstheme="majorBidi"/>
          <w:b/>
          <w:color w:val="000000" w:themeColor="text1"/>
          <w:sz w:val="36"/>
          <w:szCs w:val="26"/>
        </w:rPr>
      </w:pPr>
      <w:r>
        <w:rPr>
          <w:rFonts w:eastAsiaTheme="majorEastAsia" w:cstheme="majorBidi"/>
          <w:b/>
          <w:color w:val="000000" w:themeColor="text1"/>
          <w:sz w:val="36"/>
          <w:szCs w:val="26"/>
        </w:rPr>
        <w:t>Behaviors That P</w:t>
      </w:r>
      <w:r w:rsidR="00BA0FF8" w:rsidRPr="00AF2688">
        <w:rPr>
          <w:rFonts w:eastAsiaTheme="majorEastAsia" w:cstheme="majorBidi"/>
          <w:b/>
          <w:color w:val="000000" w:themeColor="text1"/>
          <w:sz w:val="36"/>
          <w:szCs w:val="26"/>
        </w:rPr>
        <w:t>romote Wellness</w:t>
      </w:r>
    </w:p>
    <w:p w14:paraId="4E862A80" w14:textId="77777777" w:rsidR="00EA1854" w:rsidRPr="00EA1854" w:rsidRDefault="00EA1854" w:rsidP="00EA1854"/>
    <w:p w14:paraId="6FA3904F" w14:textId="505FFAAA" w:rsidR="001C4163" w:rsidRPr="001C4163" w:rsidRDefault="00B165E2" w:rsidP="001C4163">
      <w:r>
        <w:t xml:space="preserve">Bad habits are hard to break, but choosing to eat healthier and exercise more provides benefits that go far beyond a more ideal body weight and shape. Being physically fit can stave off many of the diseases and medical conditions discussed in the </w:t>
      </w:r>
      <w:r>
        <w:lastRenderedPageBreak/>
        <w:t xml:space="preserve">previous section, including heart disease, the number 1 killer in America. </w:t>
      </w:r>
      <w:r w:rsidR="00F60F50">
        <w:t xml:space="preserve">Exercise reduces stress and eases depression. </w:t>
      </w:r>
      <w:r>
        <w:t>Healthier employees are also more productive. Being physically fit nurtures the mind, body, and spirit and is t</w:t>
      </w:r>
      <w:r w:rsidR="00F60F50">
        <w:t xml:space="preserve">he cornerstone of wellness. The links below provide information about </w:t>
      </w:r>
      <w:r>
        <w:t>beh</w:t>
      </w:r>
      <w:r w:rsidR="00F60F50">
        <w:t>aviors within your control that contribute to an improved quality of life and increased wellness</w:t>
      </w:r>
      <w:r>
        <w:t>.</w:t>
      </w:r>
      <w:r w:rsidR="00F60F50">
        <w:t xml:space="preserve">  </w:t>
      </w:r>
    </w:p>
    <w:p w14:paraId="70E416DD" w14:textId="77777777" w:rsidR="001C4163" w:rsidRDefault="001C4163" w:rsidP="001C4163"/>
    <w:p w14:paraId="0327B710" w14:textId="11CCB660" w:rsidR="00B04075" w:rsidRPr="001C4163" w:rsidRDefault="00140166" w:rsidP="001C4163">
      <w:hyperlink r:id="rId17" w:history="1">
        <w:r w:rsidR="00F60F50">
          <w:rPr>
            <w:rStyle w:val="Hyperlink"/>
          </w:rPr>
          <w:t>Six Behaviors That Contribute to Wellness</w:t>
        </w:r>
      </w:hyperlink>
    </w:p>
    <w:p w14:paraId="555F9E78" w14:textId="5C96E875" w:rsidR="0075738C" w:rsidRDefault="00EA1854" w:rsidP="003E1692">
      <w:pPr>
        <w:rPr>
          <w:rStyle w:val="Hyperlink"/>
        </w:rPr>
      </w:pPr>
      <w:r>
        <w:rPr>
          <w:rStyle w:val="Hyperlink"/>
        </w:rPr>
        <w:br/>
      </w:r>
      <w:hyperlink r:id="rId18" w:history="1">
        <w:r w:rsidR="0075738C" w:rsidRPr="0075738C">
          <w:rPr>
            <w:rStyle w:val="Hyperlink"/>
          </w:rPr>
          <w:t>Behaviors that Contribute to Wellness Presentation</w:t>
        </w:r>
      </w:hyperlink>
    </w:p>
    <w:p w14:paraId="650C338B" w14:textId="77777777" w:rsidR="00BA0FF8" w:rsidRDefault="00BA0FF8" w:rsidP="003E1692">
      <w:pPr>
        <w:rPr>
          <w:rStyle w:val="Hyperlink"/>
        </w:rPr>
      </w:pPr>
    </w:p>
    <w:p w14:paraId="4809859C" w14:textId="77777777" w:rsidR="0075738C" w:rsidRDefault="0075738C" w:rsidP="003E1692">
      <w:pPr>
        <w:rPr>
          <w:rStyle w:val="Hyperlink"/>
        </w:rPr>
      </w:pPr>
    </w:p>
    <w:p w14:paraId="77AD1197" w14:textId="77777777" w:rsidR="00963D7C" w:rsidRDefault="00963D7C" w:rsidP="00BA0FF8">
      <w:pPr>
        <w:pStyle w:val="Subtitle"/>
        <w:rPr>
          <w:rFonts w:eastAsiaTheme="majorEastAsia" w:cstheme="majorBidi"/>
          <w:color w:val="000000" w:themeColor="text1"/>
          <w:sz w:val="24"/>
          <w:szCs w:val="26"/>
        </w:rPr>
      </w:pPr>
      <w:r>
        <w:rPr>
          <w:rFonts w:eastAsiaTheme="majorEastAsia" w:cstheme="majorBidi"/>
          <w:b/>
          <w:color w:val="000000" w:themeColor="text1"/>
          <w:sz w:val="36"/>
          <w:szCs w:val="26"/>
        </w:rPr>
        <w:t>Behavior Modification</w:t>
      </w:r>
    </w:p>
    <w:p w14:paraId="2B367421" w14:textId="5D34E97B" w:rsidR="00963D7C" w:rsidRDefault="00963D7C" w:rsidP="00963D7C">
      <w:r>
        <w:t>Making permanent lifestyle changes is one of the greatest challenges a person can face. This section will explore how changes to behavior occur, the psychological barriers that hamper efforts to change, and tips for making lasting change.</w:t>
      </w:r>
    </w:p>
    <w:p w14:paraId="53B18B2C" w14:textId="77777777" w:rsidR="00963D7C" w:rsidRDefault="00963D7C" w:rsidP="00963D7C"/>
    <w:p w14:paraId="230D13DA" w14:textId="77777777" w:rsidR="00963D7C" w:rsidRDefault="00963D7C" w:rsidP="00963D7C"/>
    <w:p w14:paraId="5E5EB3A4" w14:textId="67F6272F" w:rsidR="00BA0FF8" w:rsidRPr="0044709B" w:rsidRDefault="0044709B" w:rsidP="00963D7C">
      <w:pPr>
        <w:rPr>
          <w:sz w:val="28"/>
        </w:rPr>
      </w:pPr>
      <w:r>
        <w:rPr>
          <w:b/>
          <w:sz w:val="28"/>
        </w:rPr>
        <w:t>How Changes in Behavior O</w:t>
      </w:r>
      <w:r w:rsidR="00963D7C" w:rsidRPr="0044709B">
        <w:rPr>
          <w:b/>
          <w:sz w:val="28"/>
        </w:rPr>
        <w:t>ccur</w:t>
      </w:r>
      <w:r w:rsidR="00257430" w:rsidRPr="00257430">
        <w:rPr>
          <w:b/>
          <w:sz w:val="28"/>
          <w:vertAlign w:val="superscript"/>
        </w:rPr>
        <w:t>2</w:t>
      </w:r>
    </w:p>
    <w:p w14:paraId="6D576DB6" w14:textId="77777777" w:rsidR="00963D7C" w:rsidRPr="00963D7C" w:rsidRDefault="00963D7C" w:rsidP="00963D7C"/>
    <w:p w14:paraId="1EC9FE56" w14:textId="13D0EF0D" w:rsidR="00732851" w:rsidRPr="00732851" w:rsidRDefault="00732851" w:rsidP="00732851">
      <w:r w:rsidRPr="00EF32C9">
        <w:rPr>
          <w:b/>
        </w:rPr>
        <w:t>The Transt</w:t>
      </w:r>
      <w:r w:rsidR="0075738C" w:rsidRPr="00EF32C9">
        <w:rPr>
          <w:b/>
        </w:rPr>
        <w:t>heoretical Model</w:t>
      </w:r>
      <w:r w:rsidR="0075738C">
        <w:t xml:space="preserve">, </w:t>
      </w:r>
      <w:r w:rsidRPr="00732851">
        <w:t>also cal</w:t>
      </w:r>
      <w:r w:rsidR="0075738C">
        <w:t xml:space="preserve">led the </w:t>
      </w:r>
      <w:r w:rsidR="0075738C" w:rsidRPr="00EF32C9">
        <w:rPr>
          <w:b/>
        </w:rPr>
        <w:t>Stages of Change Model</w:t>
      </w:r>
      <w:r w:rsidR="0075738C">
        <w:t>,</w:t>
      </w:r>
      <w:r w:rsidRPr="00732851">
        <w:t xml:space="preserve"> </w:t>
      </w:r>
      <w:r w:rsidR="0075738C">
        <w:t xml:space="preserve">was </w:t>
      </w:r>
      <w:r w:rsidRPr="00732851">
        <w:t xml:space="preserve">developed by </w:t>
      </w:r>
      <w:r w:rsidR="0075738C">
        <w:t xml:space="preserve">James </w:t>
      </w:r>
      <w:r w:rsidRPr="00732851">
        <w:t>Prochaska an</w:t>
      </w:r>
      <w:r w:rsidR="0075738C">
        <w:t xml:space="preserve">d Carlo DiClemente in the late 1970s. </w:t>
      </w:r>
      <w:r w:rsidR="00EA1854">
        <w:t xml:space="preserve">Considered the dominant model for </w:t>
      </w:r>
      <w:r w:rsidR="00A26B5A">
        <w:t xml:space="preserve">describing </w:t>
      </w:r>
      <w:r w:rsidR="00EF32C9">
        <w:t xml:space="preserve">how </w:t>
      </w:r>
      <w:r w:rsidR="00EA1854">
        <w:t>behavior change</w:t>
      </w:r>
      <w:r w:rsidR="00EF32C9">
        <w:t>s occur</w:t>
      </w:r>
      <w:r w:rsidR="00EA1854">
        <w:t xml:space="preserve">, it </w:t>
      </w:r>
      <w:r w:rsidRPr="00732851">
        <w:t xml:space="preserve">evolved through studies examining the experiences of smokers who quit on their own </w:t>
      </w:r>
      <w:r w:rsidR="00D22743">
        <w:t>and comparing them with the experiences of</w:t>
      </w:r>
      <w:r w:rsidRPr="00732851">
        <w:t xml:space="preserve"> those requiring further treatment</w:t>
      </w:r>
      <w:r w:rsidR="00EF32C9">
        <w:t>. The goal of those studies was to understand</w:t>
      </w:r>
      <w:r w:rsidRPr="00732851">
        <w:t xml:space="preserve"> why some people were capable of quitting on their own. It was determined that people quit smoking if they were ready to do so. Thus, the Transtheoretical Model (TTM) focuses on the decision-making of </w:t>
      </w:r>
      <w:r w:rsidRPr="00732851">
        <w:t>the individual and is a model of intentional change. The TTM operates on the assumption that people do not change behaviors quickly and decisively. Rather, change in behavior, especially habitual behavior, occurs continuously through a cyclical process. The TTM is not a theory but a model; different behavioral theories and constructs can be applied to various stages of the model where they may be most effective.</w:t>
      </w:r>
      <w:r w:rsidR="00257430" w:rsidRPr="00257430">
        <w:rPr>
          <w:vertAlign w:val="superscript"/>
        </w:rPr>
        <w:t xml:space="preserve"> 2</w:t>
      </w:r>
    </w:p>
    <w:p w14:paraId="34B619FC" w14:textId="77777777" w:rsidR="00EA1854" w:rsidRDefault="00EA1854" w:rsidP="00732851"/>
    <w:p w14:paraId="1A0E7A5A" w14:textId="2BFADEAC" w:rsidR="00EF32C9" w:rsidRDefault="00732851" w:rsidP="00732851">
      <w:r w:rsidRPr="00732851">
        <w:t>The TTM posits that individuals move through six stages of change: precontemplation, contemplation, preparation, action, maintenance, and termination. Termination was not part of the original model and is less often used in application of stages of change for health-related behaviors. For each stage of change, different intervention strategies are most effective at moving the person to the next stage of change and subsequently through the model to maintenance, the ideal stage of behavior.</w:t>
      </w:r>
      <w:r w:rsidR="00257430" w:rsidRPr="00257430">
        <w:rPr>
          <w:vertAlign w:val="superscript"/>
        </w:rPr>
        <w:t xml:space="preserve"> 2</w:t>
      </w:r>
    </w:p>
    <w:p w14:paraId="4F0E9AEC" w14:textId="77777777" w:rsidR="00A26B5A" w:rsidRDefault="00A26B5A" w:rsidP="00732851"/>
    <w:p w14:paraId="387899ED" w14:textId="58D1B2F1" w:rsidR="00EF32C9" w:rsidRPr="0044709B" w:rsidRDefault="00EF32C9" w:rsidP="00732851">
      <w:pPr>
        <w:rPr>
          <w:b/>
          <w:sz w:val="28"/>
        </w:rPr>
      </w:pPr>
      <w:r w:rsidRPr="0044709B">
        <w:rPr>
          <w:b/>
          <w:sz w:val="28"/>
        </w:rPr>
        <w:t>Six Stages of Change:</w:t>
      </w:r>
    </w:p>
    <w:p w14:paraId="490FA19A" w14:textId="77777777" w:rsidR="00EA1854" w:rsidRPr="00732851" w:rsidRDefault="00EA1854" w:rsidP="00732851"/>
    <w:p w14:paraId="2385C055" w14:textId="77777777" w:rsidR="00EA1854" w:rsidRPr="00EA1854" w:rsidRDefault="00EA1854" w:rsidP="004A7D52">
      <w:pPr>
        <w:pStyle w:val="ListParagraph"/>
        <w:numPr>
          <w:ilvl w:val="0"/>
          <w:numId w:val="3"/>
        </w:numPr>
        <w:rPr>
          <w:i/>
        </w:rPr>
      </w:pPr>
      <w:r w:rsidRPr="00EA1854">
        <w:rPr>
          <w:i/>
        </w:rPr>
        <w:t xml:space="preserve">Stage 1: </w:t>
      </w:r>
      <w:r w:rsidR="00732851" w:rsidRPr="00EA1854">
        <w:rPr>
          <w:i/>
        </w:rPr>
        <w:t>Precontemplation</w:t>
      </w:r>
    </w:p>
    <w:p w14:paraId="0E82F445" w14:textId="44D8B0C8" w:rsidR="00732851" w:rsidRDefault="00732851" w:rsidP="00EA1854">
      <w:pPr>
        <w:pStyle w:val="ListParagraph"/>
      </w:pPr>
      <w:r w:rsidRPr="00732851">
        <w:t>In this stage, people do not intend to take action in the foreseeable future (defined as within the next 6 months). People are often unaware that their behavior is problematic or produces negative consequences. People in this stage often underestimate the pros of changing behavior and place too much emphasis on the cons of changing behavior.</w:t>
      </w:r>
      <w:r w:rsidR="00257430" w:rsidRPr="00257430">
        <w:rPr>
          <w:vertAlign w:val="superscript"/>
        </w:rPr>
        <w:t xml:space="preserve"> 2</w:t>
      </w:r>
    </w:p>
    <w:p w14:paraId="046CBA3E" w14:textId="77777777" w:rsidR="00EA1854" w:rsidRPr="00732851" w:rsidRDefault="00EA1854" w:rsidP="00EA1854">
      <w:pPr>
        <w:pStyle w:val="ListParagraph"/>
      </w:pPr>
    </w:p>
    <w:p w14:paraId="09B8EF34" w14:textId="17DAC28A" w:rsidR="00EA1854" w:rsidRPr="00EA1854" w:rsidRDefault="0094607D" w:rsidP="004A7D52">
      <w:pPr>
        <w:pStyle w:val="ListParagraph"/>
        <w:numPr>
          <w:ilvl w:val="0"/>
          <w:numId w:val="3"/>
        </w:numPr>
        <w:rPr>
          <w:i/>
        </w:rPr>
      </w:pPr>
      <w:r>
        <w:rPr>
          <w:noProof/>
        </w:rPr>
        <w:lastRenderedPageBreak/>
        <mc:AlternateContent>
          <mc:Choice Requires="wps">
            <w:drawing>
              <wp:anchor distT="0" distB="0" distL="114300" distR="114300" simplePos="0" relativeHeight="251660288" behindDoc="0" locked="0" layoutInCell="1" allowOverlap="1" wp14:anchorId="3E65F29D" wp14:editId="219910B5">
                <wp:simplePos x="0" y="0"/>
                <wp:positionH relativeFrom="column">
                  <wp:posOffset>212725</wp:posOffset>
                </wp:positionH>
                <wp:positionV relativeFrom="paragraph">
                  <wp:posOffset>3378200</wp:posOffset>
                </wp:positionV>
                <wp:extent cx="5537835" cy="635"/>
                <wp:effectExtent l="0" t="0" r="0" b="12065"/>
                <wp:wrapTopAndBottom/>
                <wp:docPr id="2" name="Text Box 2"/>
                <wp:cNvGraphicFramePr/>
                <a:graphic xmlns:a="http://schemas.openxmlformats.org/drawingml/2006/main">
                  <a:graphicData uri="http://schemas.microsoft.com/office/word/2010/wordprocessingShape">
                    <wps:wsp>
                      <wps:cNvSpPr txBox="1"/>
                      <wps:spPr>
                        <a:xfrm>
                          <a:off x="0" y="0"/>
                          <a:ext cx="5537835" cy="635"/>
                        </a:xfrm>
                        <a:prstGeom prst="rect">
                          <a:avLst/>
                        </a:prstGeom>
                        <a:solidFill>
                          <a:prstClr val="white"/>
                        </a:solidFill>
                        <a:ln>
                          <a:noFill/>
                        </a:ln>
                      </wps:spPr>
                      <wps:txbx>
                        <w:txbxContent>
                          <w:p w14:paraId="7DE69263" w14:textId="6101DA63" w:rsidR="0094607D" w:rsidRDefault="0094607D" w:rsidP="0094607D">
                            <w:pPr>
                              <w:pStyle w:val="Caption"/>
                              <w:rPr>
                                <w:noProof/>
                              </w:rPr>
                            </w:pPr>
                            <w:r>
                              <w:t xml:space="preserve">Figure </w:t>
                            </w:r>
                            <w:fldSimple w:instr=" SEQ Figure \* ARABIC ">
                              <w:r>
                                <w:rPr>
                                  <w:noProof/>
                                </w:rPr>
                                <w:t>1</w:t>
                              </w:r>
                            </w:fldSimple>
                            <w:r>
                              <w:t xml:space="preserve"> </w:t>
                            </w:r>
                            <w:r w:rsidRPr="00DD310A">
                              <w:t>Boston University School of Public Health Behavioral Change Models. (n.d.). Retrieved January 19, 2021, from https://sphweb.bumc.bu.edu/otlt/mph-modules/sb/behavioralchangetheories/BehavioralChangeTheories6.html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E65F29D" id="_x0000_t202" coordsize="21600,21600" o:spt="202" path="m,l,21600r21600,l21600,xe">
                <v:stroke joinstyle="miter"/>
                <v:path gradientshapeok="t" o:connecttype="rect"/>
              </v:shapetype>
              <v:shape id="Text Box 2" o:spid="_x0000_s1026" type="#_x0000_t202" style="position:absolute;left:0;text-align:left;margin-left:16.75pt;margin-top:266pt;width:436.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" stroked="f">
                <v:textbox style="mso-fit-shape-to-text:t" inset="0,0,0,0">
                  <w:txbxContent>
                    <w:p w14:paraId="7DE69263" w14:textId="6101DA63" w:rsidR="0094607D" w:rsidRDefault="0094607D" w:rsidP="0094607D">
                      <w:pPr>
                        <w:pStyle w:val="Caption"/>
                        <w:rPr>
                          <w:noProof/>
                        </w:rPr>
                      </w:pPr>
                      <w:r>
                        <w:t xml:space="preserve">Figure </w:t>
                      </w:r>
                      <w:fldSimple w:instr=" SEQ Figure \* ARABIC ">
                        <w:r>
                          <w:rPr>
                            <w:noProof/>
                          </w:rPr>
                          <w:t>1</w:t>
                        </w:r>
                      </w:fldSimple>
                      <w:r>
                        <w:t xml:space="preserve"> </w:t>
                      </w:r>
                      <w:r w:rsidRPr="00DD310A">
                        <w:t>Boston University School of Public Health Behavioral Change Models. (n.d.). Retrieved January 19, 2021, from https://sphweb.bumc.bu.edu/otlt/mph-modules/sb/behavioralchangetheories/BehavioralChangeTheories6.html</w:t>
                      </w:r>
                    </w:p>
                  </w:txbxContent>
                </v:textbox>
                <w10:wrap type="topAndBottom"/>
              </v:shape>
            </w:pict>
          </mc:Fallback>
        </mc:AlternateContent>
      </w:r>
      <w:r w:rsidR="002F7D10" w:rsidRPr="00732851">
        <w:rPr>
          <w:noProof/>
        </w:rPr>
        <w:drawing>
          <wp:anchor distT="0" distB="0" distL="114300" distR="114300" simplePos="0" relativeHeight="251658240" behindDoc="0" locked="0" layoutInCell="1" allowOverlap="1" wp14:anchorId="7A9C3A30" wp14:editId="087F4502">
            <wp:simplePos x="0" y="0"/>
            <wp:positionH relativeFrom="margin">
              <wp:posOffset>212725</wp:posOffset>
            </wp:positionH>
            <wp:positionV relativeFrom="paragraph">
              <wp:posOffset>19050</wp:posOffset>
            </wp:positionV>
            <wp:extent cx="5537835" cy="3302000"/>
            <wp:effectExtent l="19050" t="19050" r="24765" b="12700"/>
            <wp:wrapTopAndBottom/>
            <wp:docPr id="1" name="Picture 1" descr="tages of Ch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ges of Chang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37835" cy="3302000"/>
                    </a:xfrm>
                    <a:prstGeom prst="rect">
                      <a:avLst/>
                    </a:prstGeom>
                    <a:noFill/>
                    <a:ln>
                      <a:solidFill>
                        <a:schemeClr val="tx2"/>
                      </a:solidFill>
                    </a:ln>
                  </pic:spPr>
                </pic:pic>
              </a:graphicData>
            </a:graphic>
            <wp14:sizeRelH relativeFrom="page">
              <wp14:pctWidth>0</wp14:pctWidth>
            </wp14:sizeRelH>
            <wp14:sizeRelV relativeFrom="page">
              <wp14:pctHeight>0</wp14:pctHeight>
            </wp14:sizeRelV>
          </wp:anchor>
        </w:drawing>
      </w:r>
      <w:r w:rsidR="00EA1854" w:rsidRPr="00EA1854">
        <w:rPr>
          <w:i/>
        </w:rPr>
        <w:t>Stage 2: Contemplation</w:t>
      </w:r>
    </w:p>
    <w:p w14:paraId="7846D8AD" w14:textId="0B3B1473" w:rsidR="00EF32C9" w:rsidRDefault="00732851" w:rsidP="00963D7C">
      <w:pPr>
        <w:ind w:left="720"/>
      </w:pPr>
      <w:r w:rsidRPr="00732851">
        <w:t>In this stage, people are intending to start the healthy behavior in the foreseeable future (defined as within the next 6 months). People recognize that their behavior may be problematic, and a more thoughtful and practical consideration of the pros and cons of changing the behavior takes place, with equal emphasis placed on both. Even with this recognition, people may still feel ambivalent toward changing their behavior.</w:t>
      </w:r>
      <w:r w:rsidR="00257430" w:rsidRPr="00257430">
        <w:rPr>
          <w:vertAlign w:val="superscript"/>
        </w:rPr>
        <w:t xml:space="preserve"> 2</w:t>
      </w:r>
    </w:p>
    <w:p w14:paraId="50F36D97" w14:textId="23839E99" w:rsidR="00EF32C9" w:rsidRPr="00732851" w:rsidRDefault="00EF32C9" w:rsidP="00EA1854">
      <w:pPr>
        <w:ind w:left="720"/>
      </w:pPr>
    </w:p>
    <w:p w14:paraId="5447D1B1" w14:textId="473FAC05" w:rsidR="00EA1854" w:rsidRPr="00EA1854" w:rsidRDefault="00EA1854" w:rsidP="004A7D52">
      <w:pPr>
        <w:pStyle w:val="ListParagraph"/>
        <w:numPr>
          <w:ilvl w:val="0"/>
          <w:numId w:val="3"/>
        </w:numPr>
        <w:rPr>
          <w:i/>
        </w:rPr>
      </w:pPr>
      <w:r w:rsidRPr="00EA1854">
        <w:rPr>
          <w:i/>
        </w:rPr>
        <w:t>Stage 3: Preparation (Determination)</w:t>
      </w:r>
    </w:p>
    <w:p w14:paraId="3FE7CC42" w14:textId="40F6125A" w:rsidR="002F7D10" w:rsidRPr="00732851" w:rsidRDefault="00732851" w:rsidP="0094607D">
      <w:pPr>
        <w:ind w:left="720"/>
      </w:pPr>
      <w:r w:rsidRPr="00732851">
        <w:t>In this stage, people are ready to take action within the next 30 days. People start to take small steps toward the behavior change, and they believe changing their behavior can lead to a healthier life.</w:t>
      </w:r>
      <w:r w:rsidR="00257430" w:rsidRPr="00257430">
        <w:rPr>
          <w:vertAlign w:val="superscript"/>
        </w:rPr>
        <w:t xml:space="preserve"> 2</w:t>
      </w:r>
    </w:p>
    <w:p w14:paraId="7CB4AD3C" w14:textId="61AE42F1" w:rsidR="00EA1854" w:rsidRPr="00EA1854" w:rsidRDefault="00EA1854" w:rsidP="004A7D52">
      <w:pPr>
        <w:pStyle w:val="ListParagraph"/>
        <w:numPr>
          <w:ilvl w:val="0"/>
          <w:numId w:val="3"/>
        </w:numPr>
        <w:rPr>
          <w:i/>
        </w:rPr>
      </w:pPr>
      <w:r w:rsidRPr="00EA1854">
        <w:rPr>
          <w:i/>
        </w:rPr>
        <w:t>Stage 4: Action</w:t>
      </w:r>
    </w:p>
    <w:p w14:paraId="3A943815" w14:textId="7A00709D" w:rsidR="003A51F9" w:rsidRDefault="00732851" w:rsidP="003A51F9">
      <w:pPr>
        <w:ind w:left="720"/>
      </w:pPr>
      <w:r w:rsidRPr="00732851">
        <w:t xml:space="preserve">In this stage, people have recently changed their behavior (defined as within the last 6 months) and intend to keep moving forward with that </w:t>
      </w:r>
    </w:p>
    <w:p w14:paraId="6D3B7B1C" w14:textId="6A519288" w:rsidR="00EF32C9" w:rsidRDefault="00732851" w:rsidP="003A51F9">
      <w:pPr>
        <w:ind w:left="720"/>
      </w:pPr>
      <w:r w:rsidRPr="00732851">
        <w:t>behavior change. People may exhibit this by modifying their problem behavior or acquiring new healthy behaviors.</w:t>
      </w:r>
      <w:r w:rsidR="00257430" w:rsidRPr="00257430">
        <w:rPr>
          <w:vertAlign w:val="superscript"/>
        </w:rPr>
        <w:t xml:space="preserve"> 2</w:t>
      </w:r>
    </w:p>
    <w:p w14:paraId="1F51B5D5" w14:textId="77777777" w:rsidR="00EF32C9" w:rsidRPr="00732851" w:rsidRDefault="00EF32C9" w:rsidP="00EF32C9"/>
    <w:p w14:paraId="2CC46E8F" w14:textId="77777777" w:rsidR="00EA1854" w:rsidRPr="00EA1854" w:rsidRDefault="00EA1854" w:rsidP="004A7D52">
      <w:pPr>
        <w:pStyle w:val="ListParagraph"/>
        <w:numPr>
          <w:ilvl w:val="0"/>
          <w:numId w:val="3"/>
        </w:numPr>
        <w:rPr>
          <w:i/>
        </w:rPr>
      </w:pPr>
      <w:r w:rsidRPr="00EA1854">
        <w:rPr>
          <w:i/>
        </w:rPr>
        <w:t>Stage 5: Maintenance</w:t>
      </w:r>
    </w:p>
    <w:p w14:paraId="4A4FD736" w14:textId="11E0AF88" w:rsidR="00732851" w:rsidRDefault="00732851" w:rsidP="00EA1854">
      <w:pPr>
        <w:ind w:left="720"/>
      </w:pPr>
      <w:r w:rsidRPr="00732851">
        <w:t>In this stage, people have sustained their behavior change for a while (defined as more than 6 months) and intend to maintain the behavior change going forward. People in this stage work to prevent relapse to earlier stages.</w:t>
      </w:r>
      <w:r w:rsidR="00257430" w:rsidRPr="00257430">
        <w:rPr>
          <w:vertAlign w:val="superscript"/>
        </w:rPr>
        <w:t xml:space="preserve"> 2</w:t>
      </w:r>
    </w:p>
    <w:p w14:paraId="4942F082" w14:textId="77777777" w:rsidR="00EA1854" w:rsidRPr="00732851" w:rsidRDefault="00EA1854" w:rsidP="00EA1854">
      <w:pPr>
        <w:ind w:left="720"/>
      </w:pPr>
    </w:p>
    <w:p w14:paraId="57844F73" w14:textId="7842DF56" w:rsidR="00EA1854" w:rsidRPr="00EF32C9" w:rsidRDefault="00EA1854" w:rsidP="004A7D52">
      <w:pPr>
        <w:pStyle w:val="ListParagraph"/>
        <w:numPr>
          <w:ilvl w:val="0"/>
          <w:numId w:val="3"/>
        </w:numPr>
        <w:rPr>
          <w:i/>
        </w:rPr>
      </w:pPr>
      <w:r w:rsidRPr="00EF32C9">
        <w:rPr>
          <w:i/>
        </w:rPr>
        <w:t>Stage 6: Termination</w:t>
      </w:r>
    </w:p>
    <w:p w14:paraId="74001179" w14:textId="0F4DD710" w:rsidR="00732851" w:rsidRPr="00732851" w:rsidRDefault="00732851" w:rsidP="00EA1854">
      <w:pPr>
        <w:ind w:left="720"/>
      </w:pPr>
      <w:r w:rsidRPr="00732851">
        <w:t xml:space="preserve">In this stage, people have no desire to return to their unhealthy behaviors and are sure they will not </w:t>
      </w:r>
      <w:r w:rsidRPr="00732851">
        <w:lastRenderedPageBreak/>
        <w:t xml:space="preserve">relapse. Since this is rarely reached, and people tend to stay in the maintenance stage, this stage is often not considered in health promotion programs. </w:t>
      </w:r>
      <w:r w:rsidR="00257430" w:rsidRPr="00257430">
        <w:rPr>
          <w:vertAlign w:val="superscript"/>
        </w:rPr>
        <w:t>2</w:t>
      </w:r>
      <w:r w:rsidRPr="00732851">
        <w:t> </w:t>
      </w:r>
    </w:p>
    <w:p w14:paraId="2B5EC837" w14:textId="4C605C28" w:rsidR="00EF32C9" w:rsidRDefault="00732851" w:rsidP="00732851">
      <w:r w:rsidRPr="00732851">
        <w:t> </w:t>
      </w:r>
    </w:p>
    <w:p w14:paraId="4153BF57" w14:textId="631A9EE0" w:rsidR="00732851" w:rsidRDefault="00732851" w:rsidP="00732851">
      <w:r w:rsidRPr="00732851">
        <w:t>To progress through the stages of change, people apply cognitive, affective, and evaluative processes. Ten processes of change have been identified</w:t>
      </w:r>
      <w:r w:rsidR="00EF32C9">
        <w:t>,</w:t>
      </w:r>
      <w:r w:rsidRPr="00732851">
        <w:t xml:space="preserve"> with some processes being more relevant to a specific stage of change than other processes. These processes result in strategies that help people make and maintain change.</w:t>
      </w:r>
      <w:r w:rsidR="00257430" w:rsidRPr="00257430">
        <w:rPr>
          <w:vertAlign w:val="superscript"/>
        </w:rPr>
        <w:t xml:space="preserve"> 2</w:t>
      </w:r>
    </w:p>
    <w:p w14:paraId="20035C84" w14:textId="77777777" w:rsidR="00EF32C9" w:rsidRDefault="00EF32C9" w:rsidP="00732851"/>
    <w:p w14:paraId="3C00E88E" w14:textId="6498AC99" w:rsidR="00EF32C9" w:rsidRPr="0044709B" w:rsidRDefault="00EF32C9" w:rsidP="00732851">
      <w:pPr>
        <w:rPr>
          <w:b/>
          <w:sz w:val="28"/>
        </w:rPr>
      </w:pPr>
      <w:r w:rsidRPr="0044709B">
        <w:rPr>
          <w:b/>
          <w:sz w:val="28"/>
        </w:rPr>
        <w:t>Ten Processes of Change:</w:t>
      </w:r>
    </w:p>
    <w:p w14:paraId="09E656B2" w14:textId="77777777" w:rsidR="00EF32C9" w:rsidRPr="00732851" w:rsidRDefault="00EF32C9" w:rsidP="00732851"/>
    <w:p w14:paraId="0CE8E971" w14:textId="77777777" w:rsidR="00EF32C9" w:rsidRDefault="00732851" w:rsidP="004A7D52">
      <w:pPr>
        <w:pStyle w:val="ListParagraph"/>
        <w:numPr>
          <w:ilvl w:val="0"/>
          <w:numId w:val="4"/>
        </w:numPr>
      </w:pPr>
      <w:r w:rsidRPr="005D26D9">
        <w:rPr>
          <w:i/>
        </w:rPr>
        <w:t>Consciousness Raising</w:t>
      </w:r>
    </w:p>
    <w:p w14:paraId="5F2609FA" w14:textId="4CD9F5AB" w:rsidR="005D26D9" w:rsidRDefault="00732851" w:rsidP="005D26D9">
      <w:pPr>
        <w:ind w:left="720"/>
      </w:pPr>
      <w:r w:rsidRPr="00732851">
        <w:t>Increasing aware</w:t>
      </w:r>
      <w:r w:rsidR="005D26D9">
        <w:t>ness about the healthy behavior.</w:t>
      </w:r>
      <w:r w:rsidR="00257430" w:rsidRPr="00257430">
        <w:rPr>
          <w:vertAlign w:val="superscript"/>
        </w:rPr>
        <w:t xml:space="preserve"> 2</w:t>
      </w:r>
    </w:p>
    <w:p w14:paraId="22909793" w14:textId="5159B1AF" w:rsidR="00EF32C9" w:rsidRPr="005D26D9" w:rsidRDefault="00732851" w:rsidP="004A7D52">
      <w:pPr>
        <w:pStyle w:val="ListParagraph"/>
        <w:numPr>
          <w:ilvl w:val="0"/>
          <w:numId w:val="4"/>
        </w:numPr>
      </w:pPr>
      <w:r w:rsidRPr="005D26D9">
        <w:rPr>
          <w:i/>
        </w:rPr>
        <w:t>Dramatic Re</w:t>
      </w:r>
      <w:r w:rsidR="00EF32C9" w:rsidRPr="005D26D9">
        <w:rPr>
          <w:i/>
        </w:rPr>
        <w:t>lief</w:t>
      </w:r>
    </w:p>
    <w:p w14:paraId="0FE3989B" w14:textId="60B2890C" w:rsidR="005D26D9" w:rsidRDefault="00732851" w:rsidP="005D26D9">
      <w:pPr>
        <w:ind w:left="720"/>
      </w:pPr>
      <w:r w:rsidRPr="00732851">
        <w:t>Emotional arousal about the health behavior, wheth</w:t>
      </w:r>
      <w:r w:rsidR="005D26D9">
        <w:t>er positive or negative arousal.</w:t>
      </w:r>
      <w:r w:rsidR="00257430" w:rsidRPr="00257430">
        <w:rPr>
          <w:vertAlign w:val="superscript"/>
        </w:rPr>
        <w:t xml:space="preserve"> 2</w:t>
      </w:r>
    </w:p>
    <w:p w14:paraId="470C1C55" w14:textId="29623EF6" w:rsidR="005D26D9" w:rsidRDefault="00732851" w:rsidP="004A7D52">
      <w:pPr>
        <w:pStyle w:val="ListParagraph"/>
        <w:numPr>
          <w:ilvl w:val="0"/>
          <w:numId w:val="4"/>
        </w:numPr>
      </w:pPr>
      <w:r w:rsidRPr="005D26D9">
        <w:rPr>
          <w:i/>
        </w:rPr>
        <w:t>Self-Reevaluation</w:t>
      </w:r>
    </w:p>
    <w:p w14:paraId="5F9FE973" w14:textId="3C4068BA" w:rsidR="005D26D9" w:rsidRDefault="00732851" w:rsidP="005D26D9">
      <w:pPr>
        <w:ind w:left="720"/>
      </w:pPr>
      <w:r w:rsidRPr="00732851">
        <w:t>S</w:t>
      </w:r>
      <w:r w:rsidR="0083149E">
        <w:t>elf-</w:t>
      </w:r>
      <w:r w:rsidRPr="00732851">
        <w:t>reappraisal to realize the healthy behavior is part of who they want to be.</w:t>
      </w:r>
      <w:r w:rsidR="00257430" w:rsidRPr="00257430">
        <w:rPr>
          <w:vertAlign w:val="superscript"/>
        </w:rPr>
        <w:t xml:space="preserve"> 2</w:t>
      </w:r>
    </w:p>
    <w:p w14:paraId="20AE33FF" w14:textId="14CBB78C" w:rsidR="005D26D9" w:rsidRPr="005D26D9" w:rsidRDefault="005D26D9" w:rsidP="004A7D52">
      <w:pPr>
        <w:pStyle w:val="ListParagraph"/>
        <w:numPr>
          <w:ilvl w:val="0"/>
          <w:numId w:val="4"/>
        </w:numPr>
      </w:pPr>
      <w:r w:rsidRPr="005D26D9">
        <w:rPr>
          <w:i/>
        </w:rPr>
        <w:t>Environmental Reevaluation</w:t>
      </w:r>
    </w:p>
    <w:p w14:paraId="458E65E9" w14:textId="0DFE7978" w:rsidR="005D26D9" w:rsidRDefault="00732851" w:rsidP="005D26D9">
      <w:pPr>
        <w:ind w:left="720"/>
      </w:pPr>
      <w:r w:rsidRPr="00732851">
        <w:t>Social reappraisal to realize how their unhealthy behavior affects others.</w:t>
      </w:r>
      <w:r w:rsidR="00257430" w:rsidRPr="00257430">
        <w:rPr>
          <w:vertAlign w:val="superscript"/>
        </w:rPr>
        <w:t xml:space="preserve"> 2</w:t>
      </w:r>
    </w:p>
    <w:p w14:paraId="5CBAEA7C" w14:textId="02E862D5" w:rsidR="005D26D9" w:rsidRPr="005D26D9" w:rsidRDefault="005D26D9" w:rsidP="004A7D52">
      <w:pPr>
        <w:pStyle w:val="ListParagraph"/>
        <w:numPr>
          <w:ilvl w:val="0"/>
          <w:numId w:val="4"/>
        </w:numPr>
      </w:pPr>
      <w:r w:rsidRPr="005D26D9">
        <w:rPr>
          <w:i/>
        </w:rPr>
        <w:t>Social Liberation</w:t>
      </w:r>
    </w:p>
    <w:p w14:paraId="246EB6A3" w14:textId="7686B886" w:rsidR="005D26D9" w:rsidRDefault="00732851" w:rsidP="005D26D9">
      <w:pPr>
        <w:ind w:left="720"/>
      </w:pPr>
      <w:r w:rsidRPr="00732851">
        <w:t>Environmental opportunities that exist to show society is supportive of the healthy behavior.</w:t>
      </w:r>
      <w:r w:rsidR="00257430" w:rsidRPr="00257430">
        <w:rPr>
          <w:vertAlign w:val="superscript"/>
        </w:rPr>
        <w:t xml:space="preserve"> 2</w:t>
      </w:r>
    </w:p>
    <w:p w14:paraId="450C19E5" w14:textId="46613E77" w:rsidR="005D26D9" w:rsidRPr="005D26D9" w:rsidRDefault="005D26D9" w:rsidP="004A7D52">
      <w:pPr>
        <w:pStyle w:val="ListParagraph"/>
        <w:numPr>
          <w:ilvl w:val="0"/>
          <w:numId w:val="4"/>
        </w:numPr>
      </w:pPr>
      <w:r w:rsidRPr="005D26D9">
        <w:rPr>
          <w:i/>
        </w:rPr>
        <w:t>Self-Liberation</w:t>
      </w:r>
    </w:p>
    <w:p w14:paraId="53C99CDE" w14:textId="374E2B25" w:rsidR="00F65ACC" w:rsidRDefault="00732851" w:rsidP="00F65ACC">
      <w:pPr>
        <w:ind w:left="720"/>
      </w:pPr>
      <w:r w:rsidRPr="00732851">
        <w:t>Commitment to change behavior based on the belief that achievement of the healthy behavior is possible.</w:t>
      </w:r>
      <w:r w:rsidR="00257430" w:rsidRPr="00257430">
        <w:rPr>
          <w:vertAlign w:val="superscript"/>
        </w:rPr>
        <w:t xml:space="preserve"> 2</w:t>
      </w:r>
    </w:p>
    <w:p w14:paraId="6B762B0E" w14:textId="5385F96A" w:rsidR="005D26D9" w:rsidRPr="005D26D9" w:rsidRDefault="005D26D9" w:rsidP="004A7D52">
      <w:pPr>
        <w:pStyle w:val="ListParagraph"/>
        <w:numPr>
          <w:ilvl w:val="0"/>
          <w:numId w:val="4"/>
        </w:numPr>
      </w:pPr>
      <w:r w:rsidRPr="005D26D9">
        <w:rPr>
          <w:i/>
        </w:rPr>
        <w:t>Helping Relationships</w:t>
      </w:r>
    </w:p>
    <w:p w14:paraId="5CEB3B04" w14:textId="5D2A355D" w:rsidR="005D26D9" w:rsidRPr="002F7D10" w:rsidRDefault="00732851" w:rsidP="005D26D9">
      <w:pPr>
        <w:ind w:left="720"/>
        <w:rPr>
          <w:sz w:val="20"/>
        </w:rPr>
      </w:pPr>
      <w:r w:rsidRPr="00732851">
        <w:t>Finding supportive relationships that encourage the desired change.</w:t>
      </w:r>
      <w:r w:rsidR="00257430" w:rsidRPr="00257430">
        <w:rPr>
          <w:vertAlign w:val="superscript"/>
        </w:rPr>
        <w:t xml:space="preserve"> 2</w:t>
      </w:r>
    </w:p>
    <w:p w14:paraId="5375D835" w14:textId="4743EFC7" w:rsidR="005D26D9" w:rsidRPr="005D26D9" w:rsidRDefault="005D26D9" w:rsidP="004A7D52">
      <w:pPr>
        <w:pStyle w:val="ListParagraph"/>
        <w:numPr>
          <w:ilvl w:val="0"/>
          <w:numId w:val="4"/>
        </w:numPr>
      </w:pPr>
      <w:r w:rsidRPr="005D26D9">
        <w:rPr>
          <w:i/>
        </w:rPr>
        <w:t>Counter-Conditioning</w:t>
      </w:r>
    </w:p>
    <w:p w14:paraId="11EB8AC4" w14:textId="73AD5F34" w:rsidR="005D26D9" w:rsidRPr="002F7D10" w:rsidRDefault="00732851" w:rsidP="005D26D9">
      <w:pPr>
        <w:ind w:left="720"/>
        <w:rPr>
          <w:sz w:val="20"/>
        </w:rPr>
      </w:pPr>
      <w:r w:rsidRPr="00732851">
        <w:t>Substituting healthy behaviors and thoughts for unhealthy behaviors and thoughts.</w:t>
      </w:r>
      <w:r w:rsidR="00257430" w:rsidRPr="00257430">
        <w:rPr>
          <w:vertAlign w:val="superscript"/>
        </w:rPr>
        <w:t xml:space="preserve"> 2</w:t>
      </w:r>
    </w:p>
    <w:p w14:paraId="639DB550" w14:textId="143731E9" w:rsidR="005D26D9" w:rsidRPr="005D26D9" w:rsidRDefault="005D26D9" w:rsidP="004A7D52">
      <w:pPr>
        <w:pStyle w:val="ListParagraph"/>
        <w:numPr>
          <w:ilvl w:val="0"/>
          <w:numId w:val="4"/>
        </w:numPr>
      </w:pPr>
      <w:r w:rsidRPr="005D26D9">
        <w:rPr>
          <w:i/>
        </w:rPr>
        <w:t>Reinforcement Management</w:t>
      </w:r>
    </w:p>
    <w:p w14:paraId="36D17EC9" w14:textId="3B2ACAA8" w:rsidR="005D26D9" w:rsidRPr="002F7D10" w:rsidRDefault="00732851" w:rsidP="005D26D9">
      <w:pPr>
        <w:ind w:left="720"/>
        <w:rPr>
          <w:sz w:val="20"/>
        </w:rPr>
      </w:pPr>
      <w:r w:rsidRPr="00732851">
        <w:t>Rewarding the positive behavior and reducing the rewards that come from negative behavior.</w:t>
      </w:r>
      <w:r w:rsidR="00257430" w:rsidRPr="00257430">
        <w:rPr>
          <w:vertAlign w:val="superscript"/>
        </w:rPr>
        <w:t xml:space="preserve"> 2</w:t>
      </w:r>
    </w:p>
    <w:p w14:paraId="236752D6" w14:textId="1DF9B8CB" w:rsidR="005D26D9" w:rsidRPr="005D26D9" w:rsidRDefault="005D26D9" w:rsidP="004A7D52">
      <w:pPr>
        <w:pStyle w:val="ListParagraph"/>
        <w:numPr>
          <w:ilvl w:val="0"/>
          <w:numId w:val="4"/>
        </w:numPr>
      </w:pPr>
      <w:r w:rsidRPr="005D26D9">
        <w:rPr>
          <w:i/>
        </w:rPr>
        <w:t>Stimulus Control</w:t>
      </w:r>
    </w:p>
    <w:p w14:paraId="602EC8AE" w14:textId="5B56598B" w:rsidR="00732851" w:rsidRDefault="00732851" w:rsidP="005D26D9">
      <w:pPr>
        <w:ind w:left="720"/>
      </w:pPr>
      <w:r w:rsidRPr="00732851">
        <w:t>Re-engineering the environment to have reminders and cues that support and encourage the healthy behavior and remove those that encourage the unhealthy behavior.</w:t>
      </w:r>
      <w:r w:rsidR="00257430" w:rsidRPr="00257430">
        <w:rPr>
          <w:vertAlign w:val="superscript"/>
        </w:rPr>
        <w:t xml:space="preserve"> 2</w:t>
      </w:r>
    </w:p>
    <w:p w14:paraId="6661CDE9" w14:textId="77777777" w:rsidR="005D26D9" w:rsidRPr="002F7D10" w:rsidRDefault="005D26D9" w:rsidP="005D26D9">
      <w:pPr>
        <w:ind w:left="720"/>
        <w:rPr>
          <w:sz w:val="22"/>
        </w:rPr>
      </w:pPr>
    </w:p>
    <w:p w14:paraId="7DD593D9" w14:textId="77777777" w:rsidR="00732851" w:rsidRPr="0044709B" w:rsidRDefault="00732851" w:rsidP="00732851">
      <w:pPr>
        <w:rPr>
          <w:b/>
          <w:bCs/>
          <w:sz w:val="28"/>
        </w:rPr>
      </w:pPr>
      <w:r w:rsidRPr="0044709B">
        <w:rPr>
          <w:b/>
          <w:bCs/>
          <w:sz w:val="28"/>
        </w:rPr>
        <w:t>Limitations of the Transtheoretical Model</w:t>
      </w:r>
    </w:p>
    <w:p w14:paraId="2E0168B5" w14:textId="77777777" w:rsidR="0044709B" w:rsidRPr="002F7D10" w:rsidRDefault="0044709B" w:rsidP="00732851">
      <w:pPr>
        <w:rPr>
          <w:sz w:val="18"/>
        </w:rPr>
      </w:pPr>
    </w:p>
    <w:p w14:paraId="0595E778" w14:textId="0F281C45" w:rsidR="00732851" w:rsidRPr="002F7D10" w:rsidRDefault="005D26D9" w:rsidP="00732851">
      <w:pPr>
        <w:rPr>
          <w:sz w:val="16"/>
        </w:rPr>
      </w:pPr>
      <w:r>
        <w:t xml:space="preserve">Limitations of the </w:t>
      </w:r>
      <w:r w:rsidR="00732851" w:rsidRPr="00732851">
        <w:t>model include the following:</w:t>
      </w:r>
      <w:r>
        <w:br/>
      </w:r>
    </w:p>
    <w:p w14:paraId="62DD8EFA" w14:textId="208F12DB" w:rsidR="00732851" w:rsidRPr="00732851" w:rsidRDefault="00732851" w:rsidP="004A7D52">
      <w:pPr>
        <w:numPr>
          <w:ilvl w:val="0"/>
          <w:numId w:val="1"/>
        </w:numPr>
      </w:pPr>
      <w:r w:rsidRPr="00732851">
        <w:t xml:space="preserve">The theory ignores the social context in </w:t>
      </w:r>
      <w:r w:rsidR="00D22743">
        <w:t>which change occurs, such as socioeconomic status</w:t>
      </w:r>
      <w:r w:rsidRPr="00732851">
        <w:t xml:space="preserve"> and income.</w:t>
      </w:r>
      <w:r w:rsidR="00257430" w:rsidRPr="00257430">
        <w:rPr>
          <w:vertAlign w:val="superscript"/>
        </w:rPr>
        <w:t xml:space="preserve"> 2</w:t>
      </w:r>
      <w:r w:rsidR="005D26D9">
        <w:br/>
      </w:r>
    </w:p>
    <w:p w14:paraId="68C30959" w14:textId="388F3B75" w:rsidR="00732851" w:rsidRPr="00732851" w:rsidRDefault="00732851" w:rsidP="004A7D52">
      <w:pPr>
        <w:numPr>
          <w:ilvl w:val="0"/>
          <w:numId w:val="1"/>
        </w:numPr>
      </w:pPr>
      <w:r w:rsidRPr="00732851">
        <w:t>The lines between the stages can be arbitrary with no set criteria of how to determine a person's stage of change. The questionnaires that have been developed to assign a person to a stage of change are not always standardized or validated.</w:t>
      </w:r>
      <w:r w:rsidR="00257430" w:rsidRPr="00257430">
        <w:rPr>
          <w:vertAlign w:val="superscript"/>
        </w:rPr>
        <w:t xml:space="preserve"> 2</w:t>
      </w:r>
      <w:r w:rsidR="002F7D10">
        <w:br/>
      </w:r>
    </w:p>
    <w:p w14:paraId="1D4A9731" w14:textId="68B3CDB1" w:rsidR="00732851" w:rsidRPr="00732851" w:rsidRDefault="002F7D10" w:rsidP="004A7D52">
      <w:pPr>
        <w:numPr>
          <w:ilvl w:val="0"/>
          <w:numId w:val="1"/>
        </w:numPr>
      </w:pPr>
      <w:r>
        <w:t>N</w:t>
      </w:r>
      <w:r w:rsidR="00732851" w:rsidRPr="00732851">
        <w:t xml:space="preserve">o clear sense </w:t>
      </w:r>
      <w:r>
        <w:t xml:space="preserve">exists </w:t>
      </w:r>
      <w:r w:rsidR="00732851" w:rsidRPr="00732851">
        <w:t>for how much time is needed for each stage, or how long a person can remain in a stage.</w:t>
      </w:r>
      <w:r w:rsidR="00257430" w:rsidRPr="00257430">
        <w:rPr>
          <w:vertAlign w:val="superscript"/>
        </w:rPr>
        <w:t xml:space="preserve"> 2</w:t>
      </w:r>
      <w:r w:rsidR="00732851" w:rsidRPr="00732851">
        <w:t xml:space="preserve">  </w:t>
      </w:r>
      <w:r w:rsidR="005D26D9">
        <w:br/>
      </w:r>
    </w:p>
    <w:p w14:paraId="5196EFF1" w14:textId="0CC69592" w:rsidR="00732851" w:rsidRDefault="00732851" w:rsidP="004A7D52">
      <w:pPr>
        <w:numPr>
          <w:ilvl w:val="0"/>
          <w:numId w:val="1"/>
        </w:numPr>
      </w:pPr>
      <w:r w:rsidRPr="00732851">
        <w:t>The model assumes that individuals make coherent and logical plans in their decision-making process when this is not always true.</w:t>
      </w:r>
      <w:r w:rsidR="00257430" w:rsidRPr="00257430">
        <w:rPr>
          <w:vertAlign w:val="superscript"/>
        </w:rPr>
        <w:t xml:space="preserve"> 2</w:t>
      </w:r>
    </w:p>
    <w:p w14:paraId="4573E0AD" w14:textId="77777777" w:rsidR="005D26D9" w:rsidRPr="00732851" w:rsidRDefault="005D26D9" w:rsidP="005D26D9">
      <w:pPr>
        <w:ind w:left="360"/>
      </w:pPr>
    </w:p>
    <w:p w14:paraId="71FCEF9F" w14:textId="694A257E" w:rsidR="00732851" w:rsidRDefault="00732851" w:rsidP="00BA0FF8">
      <w:r w:rsidRPr="00732851">
        <w:lastRenderedPageBreak/>
        <w:t>The Transtheoretical Model provides suggested strategies for public health interventions to address people at various stages of t</w:t>
      </w:r>
      <w:r w:rsidR="00A26B5A">
        <w:t xml:space="preserve">he decision-making process. Using strategies suggested by TTM </w:t>
      </w:r>
      <w:r w:rsidRPr="00732851">
        <w:t>can result in i</w:t>
      </w:r>
      <w:r w:rsidR="00A26B5A">
        <w:t>nterventions that are more effective because they are tailored</w:t>
      </w:r>
      <w:r w:rsidR="00F65ACC">
        <w:t xml:space="preserve"> for a specific group of people</w:t>
      </w:r>
      <w:r w:rsidR="00A26B5A">
        <w:t xml:space="preserve">. In other words, the interventions involve </w:t>
      </w:r>
      <w:r w:rsidRPr="00732851">
        <w:t xml:space="preserve">a message or program component </w:t>
      </w:r>
      <w:r w:rsidR="00A26B5A">
        <w:t xml:space="preserve">that </w:t>
      </w:r>
      <w:r w:rsidRPr="00732851">
        <w:t>has been specifically created for a target population's level of knowled</w:t>
      </w:r>
      <w:r w:rsidR="00A26B5A">
        <w:t>ge and motivation</w:t>
      </w:r>
      <w:r w:rsidRPr="00732851">
        <w:t>. The TTM encourages an assessment of an individual's current stage of change and accounts for relapse in people's decision-making process.</w:t>
      </w:r>
      <w:r w:rsidR="00257430" w:rsidRPr="00257430">
        <w:rPr>
          <w:vertAlign w:val="superscript"/>
        </w:rPr>
        <w:t>2</w:t>
      </w:r>
    </w:p>
    <w:p w14:paraId="721E886C" w14:textId="0F819EBA" w:rsidR="00BA0FF8" w:rsidRDefault="00BA0FF8" w:rsidP="00BA0FF8">
      <w:r>
        <w:t xml:space="preserve"> </w:t>
      </w:r>
    </w:p>
    <w:p w14:paraId="77B72F67" w14:textId="0ED830FC" w:rsidR="0083149E" w:rsidRDefault="0083149E" w:rsidP="00BA0FF8">
      <w:r>
        <w:t>For more information about TTM, especially as it relates to exercise, click on the link below:</w:t>
      </w:r>
    </w:p>
    <w:p w14:paraId="49A27AE7" w14:textId="77777777" w:rsidR="0083149E" w:rsidRDefault="0083149E" w:rsidP="00BA0FF8"/>
    <w:p w14:paraId="5228E3F9" w14:textId="59F755CB" w:rsidR="0083149E" w:rsidRDefault="00140166" w:rsidP="00BA0FF8">
      <w:hyperlink r:id="rId20" w:history="1">
        <w:r w:rsidR="0083149E" w:rsidRPr="0083149E">
          <w:rPr>
            <w:rStyle w:val="Hyperlink"/>
          </w:rPr>
          <w:t>TTM for Behavior Change</w:t>
        </w:r>
      </w:hyperlink>
    </w:p>
    <w:p w14:paraId="00A32BE9" w14:textId="77777777" w:rsidR="0083149E" w:rsidRDefault="0083149E" w:rsidP="00BA0FF8"/>
    <w:p w14:paraId="3AC73987" w14:textId="4845E272" w:rsidR="00A26B5A" w:rsidRDefault="00EB2797" w:rsidP="00BA0FF8">
      <w:r>
        <w:t xml:space="preserve">One of the most effective tools for changing behavior is goal setting. The links below provide information on </w:t>
      </w:r>
      <w:r w:rsidR="00A26B5A">
        <w:t xml:space="preserve">how to </w:t>
      </w:r>
      <w:r>
        <w:t xml:space="preserve">set goals effectively to </w:t>
      </w:r>
      <w:r w:rsidR="0083149E">
        <w:t xml:space="preserve">achieve </w:t>
      </w:r>
      <w:r>
        <w:t xml:space="preserve">greater </w:t>
      </w:r>
      <w:r w:rsidR="00A26B5A">
        <w:t>success</w:t>
      </w:r>
      <w:r>
        <w:t xml:space="preserve"> in goal attainment</w:t>
      </w:r>
      <w:r w:rsidR="00A26B5A">
        <w:t>.</w:t>
      </w:r>
    </w:p>
    <w:p w14:paraId="07F6B056" w14:textId="77777777" w:rsidR="00A26B5A" w:rsidRDefault="00A26B5A" w:rsidP="00BA0FF8"/>
    <w:p w14:paraId="35AC9AEB" w14:textId="2A54669C" w:rsidR="00EB2797" w:rsidRDefault="00140166" w:rsidP="00BA0FF8">
      <w:hyperlink r:id="rId21" w:history="1">
        <w:r w:rsidR="00EB2797" w:rsidRPr="00EB2797">
          <w:rPr>
            <w:rStyle w:val="Hyperlink"/>
          </w:rPr>
          <w:t>Goal Setting Info from Oregon State University's Academic Success Center</w:t>
        </w:r>
      </w:hyperlink>
    </w:p>
    <w:p w14:paraId="6F77DC9A" w14:textId="77777777" w:rsidR="00A26B5A" w:rsidRDefault="00A26B5A" w:rsidP="00BA0FF8"/>
    <w:p w14:paraId="17AC7B96" w14:textId="77777777" w:rsidR="0083149E" w:rsidRDefault="00140166" w:rsidP="0083149E">
      <w:pPr>
        <w:rPr>
          <w:rStyle w:val="Hyperlink"/>
        </w:rPr>
      </w:pPr>
      <w:hyperlink r:id="rId22" w:history="1">
        <w:r w:rsidR="0083149E" w:rsidRPr="00EB2797">
          <w:rPr>
            <w:rStyle w:val="Hyperlink"/>
          </w:rPr>
          <w:t>One Step at a Time Goal Achievement</w:t>
        </w:r>
      </w:hyperlink>
    </w:p>
    <w:p w14:paraId="1025DD6E" w14:textId="77777777" w:rsidR="0083149E" w:rsidRDefault="0083149E" w:rsidP="00BA0FF8"/>
    <w:p w14:paraId="6A91B690" w14:textId="0D393175" w:rsidR="0036406A" w:rsidRDefault="00140166" w:rsidP="00BA0FF8">
      <w:hyperlink r:id="rId23" w:history="1">
        <w:r w:rsidR="00EB2797" w:rsidRPr="00EB2797">
          <w:rPr>
            <w:rStyle w:val="Hyperlink"/>
          </w:rPr>
          <w:t>Video on S.M.A.R.T. Goals</w:t>
        </w:r>
      </w:hyperlink>
    </w:p>
    <w:p w14:paraId="60D7A81E" w14:textId="77777777" w:rsidR="00732851" w:rsidRDefault="00732851" w:rsidP="00BA0FF8">
      <w:pPr>
        <w:rPr>
          <w:rStyle w:val="Hyperlink"/>
        </w:rPr>
      </w:pPr>
    </w:p>
    <w:p w14:paraId="3DEF5FB5" w14:textId="60EA304C" w:rsidR="00732851" w:rsidRDefault="00140166" w:rsidP="00BA0FF8">
      <w:pPr>
        <w:rPr>
          <w:rStyle w:val="Hyperlink"/>
        </w:rPr>
      </w:pPr>
      <w:hyperlink r:id="rId24" w:history="1">
        <w:r w:rsidR="0083149E" w:rsidRPr="0083149E">
          <w:rPr>
            <w:rStyle w:val="Hyperlink"/>
          </w:rPr>
          <w:t>Making S.M.A.R.T. Goals Activity</w:t>
        </w:r>
      </w:hyperlink>
    </w:p>
    <w:p w14:paraId="20224932" w14:textId="77777777" w:rsidR="00BA0FF8" w:rsidRDefault="00BA0FF8" w:rsidP="003E1692"/>
    <w:p w14:paraId="071AA9D8" w14:textId="77777777" w:rsidR="0044709B" w:rsidRDefault="0044709B" w:rsidP="003E1692"/>
    <w:p w14:paraId="3797AFE5" w14:textId="0534517A" w:rsidR="00BA0FF8" w:rsidRPr="002756BB" w:rsidRDefault="002756BB" w:rsidP="002756BB">
      <w:pPr>
        <w:pStyle w:val="Subtitle"/>
        <w:spacing w:after="0"/>
        <w:rPr>
          <w:rFonts w:eastAsiaTheme="majorEastAsia" w:cstheme="majorBidi"/>
          <w:b/>
          <w:color w:val="000000" w:themeColor="text1"/>
          <w:sz w:val="36"/>
          <w:szCs w:val="26"/>
        </w:rPr>
      </w:pPr>
      <w:r>
        <w:rPr>
          <w:rFonts w:eastAsiaTheme="majorEastAsia" w:cstheme="majorBidi"/>
          <w:b/>
          <w:color w:val="000000" w:themeColor="text1"/>
          <w:sz w:val="36"/>
          <w:szCs w:val="26"/>
        </w:rPr>
        <w:t>Lifestyle Modification B</w:t>
      </w:r>
      <w:r w:rsidR="00BA0FF8" w:rsidRPr="002756BB">
        <w:rPr>
          <w:rFonts w:eastAsiaTheme="majorEastAsia" w:cstheme="majorBidi"/>
          <w:b/>
          <w:color w:val="000000" w:themeColor="text1"/>
          <w:sz w:val="36"/>
          <w:szCs w:val="26"/>
        </w:rPr>
        <w:t>arriers</w:t>
      </w:r>
    </w:p>
    <w:p w14:paraId="5143A4C7" w14:textId="77777777" w:rsidR="00BA0FF8" w:rsidRDefault="00BA0FF8" w:rsidP="00BA0FF8">
      <w:r>
        <w:t xml:space="preserve"> </w:t>
      </w:r>
    </w:p>
    <w:p w14:paraId="74926DAF" w14:textId="2B4CCFB7" w:rsidR="00C94607" w:rsidRDefault="00C94607" w:rsidP="0054785E">
      <w:r>
        <w:t>Dr. James M. Olson, a psychology professor at the University of Western Ontario, London, has iden</w:t>
      </w:r>
      <w:r w:rsidR="0054785E">
        <w:t>tified several psychological barriers</w:t>
      </w:r>
      <w:r>
        <w:t xml:space="preserve"> that commonly prevent people from taking action, even when inaction poses a threat to their health</w:t>
      </w:r>
      <w:r w:rsidR="0054785E">
        <w:t>. These barriers occur during 3 stages of behavior modification: a</w:t>
      </w:r>
      <w:r>
        <w:t>dmission of the problem</w:t>
      </w:r>
      <w:r w:rsidR="0054785E">
        <w:t>, initial attempts to change, and long-term change</w:t>
      </w:r>
      <w:r w:rsidR="0010177E">
        <w:t xml:space="preserve"> as outlined below:</w:t>
      </w:r>
    </w:p>
    <w:p w14:paraId="1B9B312D" w14:textId="77777777" w:rsidR="0054785E" w:rsidRDefault="0054785E" w:rsidP="0054785E"/>
    <w:p w14:paraId="50F2A3D6" w14:textId="37F6381A" w:rsidR="0054785E" w:rsidRDefault="0010177E" w:rsidP="004A7D52">
      <w:pPr>
        <w:pStyle w:val="ListParagraph"/>
        <w:numPr>
          <w:ilvl w:val="0"/>
          <w:numId w:val="3"/>
        </w:numPr>
      </w:pPr>
      <w:r>
        <w:rPr>
          <w:i/>
        </w:rPr>
        <w:t xml:space="preserve">Barriers to </w:t>
      </w:r>
      <w:r w:rsidR="0054785E" w:rsidRPr="0010177E">
        <w:rPr>
          <w:i/>
        </w:rPr>
        <w:t>Admission of the problem</w:t>
      </w:r>
      <w:r w:rsidR="0054785E" w:rsidRPr="0010177E">
        <w:rPr>
          <w:i/>
        </w:rPr>
        <w:br/>
      </w:r>
      <w:r w:rsidR="00F65ACC">
        <w:t xml:space="preserve">The first step in lasting change is admitting a problem exists. </w:t>
      </w:r>
      <w:r w:rsidR="0054785E">
        <w:t>People often fail to change behavior that poses a risk to their he</w:t>
      </w:r>
      <w:r>
        <w:t xml:space="preserve">alth because they deny a </w:t>
      </w:r>
      <w:r w:rsidR="0054785E">
        <w:t>risk</w:t>
      </w:r>
      <w:r>
        <w:t xml:space="preserve"> exists,  trivialize their personal </w:t>
      </w:r>
      <w:r w:rsidR="0054785E">
        <w:t>risk</w:t>
      </w:r>
      <w:r>
        <w:t xml:space="preserve">, feel invulnerable, make a faulty conceptualization, (i.e., they attribute early warning signs to a benign cause), or experience debilitating emotions when contemplating preventative measures. </w:t>
      </w:r>
      <w:r w:rsidR="002F2F90">
        <w:br/>
      </w:r>
    </w:p>
    <w:p w14:paraId="0F103437" w14:textId="646BE009" w:rsidR="0010177E" w:rsidRPr="00F65ACC" w:rsidRDefault="0010177E" w:rsidP="004A7D52">
      <w:pPr>
        <w:pStyle w:val="ListParagraph"/>
        <w:numPr>
          <w:ilvl w:val="0"/>
          <w:numId w:val="3"/>
        </w:numPr>
        <w:rPr>
          <w:i/>
        </w:rPr>
      </w:pPr>
      <w:r w:rsidRPr="0010177E">
        <w:rPr>
          <w:i/>
        </w:rPr>
        <w:t>Barriers to Initial Attempts to Change</w:t>
      </w:r>
    </w:p>
    <w:p w14:paraId="7351BC83" w14:textId="1D733115" w:rsidR="00F65ACC" w:rsidRPr="00F65ACC" w:rsidRDefault="00F65ACC" w:rsidP="00F65ACC">
      <w:pPr>
        <w:ind w:left="720"/>
      </w:pPr>
      <w:r>
        <w:t>At this stage, people acknowledge the need to change but struggle to accomplish their goals. This failure is a result of lack of knowledge, lo</w:t>
      </w:r>
      <w:r w:rsidR="00963D7C">
        <w:t xml:space="preserve">w self-efficacy (the belief in one’s </w:t>
      </w:r>
      <w:r w:rsidR="002F2F90">
        <w:t xml:space="preserve">own ability to succeed at change), and dysfunctional attitudes. </w:t>
      </w:r>
      <w:r w:rsidR="002F2F90">
        <w:br/>
      </w:r>
    </w:p>
    <w:p w14:paraId="1BC15F25" w14:textId="6CA6F7E3" w:rsidR="0010177E" w:rsidRDefault="002F2F90" w:rsidP="004A7D52">
      <w:pPr>
        <w:pStyle w:val="ListParagraph"/>
        <w:numPr>
          <w:ilvl w:val="0"/>
          <w:numId w:val="3"/>
        </w:numPr>
        <w:rPr>
          <w:i/>
        </w:rPr>
      </w:pPr>
      <w:r w:rsidRPr="002F2F90">
        <w:rPr>
          <w:i/>
        </w:rPr>
        <w:t>Barriers to long-term change</w:t>
      </w:r>
    </w:p>
    <w:p w14:paraId="4FE47049" w14:textId="187EF901" w:rsidR="002F2F90" w:rsidRPr="002F2F90" w:rsidRDefault="002F2F90" w:rsidP="002F2F90">
      <w:pPr>
        <w:ind w:left="720"/>
      </w:pPr>
      <w:r>
        <w:t xml:space="preserve">Just because a person has experienced success in changing a behavior, that doesn’t mean the change is permanent. Barriers to long-term change include cognitive and motivational drift (diminishing enthusiasm for the need to change), </w:t>
      </w:r>
      <w:r>
        <w:lastRenderedPageBreak/>
        <w:t xml:space="preserve">lack of perceived improvement, lack of social support, and lapses. </w:t>
      </w:r>
    </w:p>
    <w:p w14:paraId="25D4B620" w14:textId="77777777" w:rsidR="0054785E" w:rsidRDefault="0054785E" w:rsidP="0054785E"/>
    <w:p w14:paraId="13085037" w14:textId="7384F831" w:rsidR="0054785E" w:rsidRDefault="0054785E" w:rsidP="0054785E">
      <w:r>
        <w:t xml:space="preserve">To read </w:t>
      </w:r>
      <w:r w:rsidR="002F2F90">
        <w:t xml:space="preserve">more about these barriers to change, including strategies for overcoming these barriers, read </w:t>
      </w:r>
      <w:r>
        <w:t>Dr. Olson</w:t>
      </w:r>
      <w:r w:rsidR="002F2F90">
        <w:t xml:space="preserve">’s entire article </w:t>
      </w:r>
      <w:r>
        <w:t>link</w:t>
      </w:r>
      <w:r w:rsidR="002F2F90">
        <w:t>ed</w:t>
      </w:r>
      <w:r>
        <w:t xml:space="preserve"> below:</w:t>
      </w:r>
    </w:p>
    <w:p w14:paraId="793F9588" w14:textId="77777777" w:rsidR="0054785E" w:rsidRDefault="0054785E" w:rsidP="0054785E"/>
    <w:p w14:paraId="35DA378F" w14:textId="7EB99C13" w:rsidR="0054785E" w:rsidRDefault="00140166" w:rsidP="0054785E">
      <w:hyperlink r:id="rId25" w:history="1">
        <w:r w:rsidR="0054785E" w:rsidRPr="0054785E">
          <w:rPr>
            <w:rStyle w:val="Hyperlink"/>
          </w:rPr>
          <w:t>Psychological Barriers to Behavior Change</w:t>
        </w:r>
      </w:hyperlink>
    </w:p>
    <w:p w14:paraId="31A56DE1" w14:textId="77777777" w:rsidR="0054785E" w:rsidRDefault="0054785E" w:rsidP="0054785E"/>
    <w:p w14:paraId="6692DAB1" w14:textId="40E93AC0" w:rsidR="00963D7C" w:rsidRDefault="007C2A50" w:rsidP="0054785E">
      <w:r>
        <w:t>A presentation on overcoming barriers to change by the National Institute for Health and Clinical Excellence (NHS) is linked below:</w:t>
      </w:r>
    </w:p>
    <w:p w14:paraId="7387FBBB" w14:textId="77777777" w:rsidR="007C2A50" w:rsidRDefault="007C2A50" w:rsidP="0054785E"/>
    <w:p w14:paraId="6F8B8A7A" w14:textId="1C4FF61C" w:rsidR="007C2A50" w:rsidRDefault="00140166" w:rsidP="0054785E">
      <w:hyperlink r:id="rId26" w:history="1">
        <w:r w:rsidR="007C2A50" w:rsidRPr="007C2A50">
          <w:rPr>
            <w:rStyle w:val="Hyperlink"/>
          </w:rPr>
          <w:t>Overcoming Barriers to Change</w:t>
        </w:r>
      </w:hyperlink>
    </w:p>
    <w:p w14:paraId="42A14BE4" w14:textId="77777777" w:rsidR="007C2A50" w:rsidRDefault="007C2A50" w:rsidP="0054785E"/>
    <w:p w14:paraId="4FA445FF" w14:textId="77777777" w:rsidR="002F7D10" w:rsidRDefault="002F7D10" w:rsidP="0054785E"/>
    <w:p w14:paraId="4E040D19" w14:textId="0BCD85CE" w:rsidR="00FD249B" w:rsidRPr="0044709B" w:rsidRDefault="00963D7C" w:rsidP="002F2F90">
      <w:pPr>
        <w:rPr>
          <w:b/>
          <w:sz w:val="28"/>
        </w:rPr>
      </w:pPr>
      <w:r w:rsidRPr="0044709B">
        <w:rPr>
          <w:b/>
          <w:sz w:val="28"/>
        </w:rPr>
        <w:t>Fostering Wellness in Your Life</w:t>
      </w:r>
    </w:p>
    <w:p w14:paraId="2823CC13" w14:textId="77777777" w:rsidR="00C94607" w:rsidRPr="00FD249B" w:rsidRDefault="00C94607" w:rsidP="00FD249B"/>
    <w:p w14:paraId="7C028C5F" w14:textId="709EF6BC" w:rsidR="002F7D10" w:rsidRPr="00FD249B" w:rsidRDefault="002F7D10" w:rsidP="002F7D10">
      <w:r>
        <w:t xml:space="preserve">You are once </w:t>
      </w:r>
      <w:r w:rsidRPr="00FD249B">
        <w:t>again feeling motivated to eat better, exercise more, drink less caffeine or make any number of the p</w:t>
      </w:r>
      <w:r>
        <w:t>ositive lifestyle changes you have</w:t>
      </w:r>
      <w:r w:rsidRPr="00FD249B">
        <w:t xml:space="preserve"> been telling yourself you wan</w:t>
      </w:r>
      <w:r>
        <w:t xml:space="preserve">t to make. You have tried before—probably </w:t>
      </w:r>
      <w:r w:rsidRPr="00FD249B">
        <w:t>declaring another attem</w:t>
      </w:r>
      <w:r>
        <w:t>pt as a New Year’s resolution—but without experiencing</w:t>
      </w:r>
      <w:r w:rsidRPr="00FD249B">
        <w:t xml:space="preserve"> much success. Making a lifestyle change is challenging, especially when you want to transform many things at once. This time,</w:t>
      </w:r>
      <w:r>
        <w:t xml:space="preserve"> think of those changes</w:t>
      </w:r>
      <w:r w:rsidRPr="00FD249B">
        <w:t xml:space="preserve"> not as a resolution but as an evolution.</w:t>
      </w:r>
    </w:p>
    <w:p w14:paraId="1D6C6C15" w14:textId="77777777" w:rsidR="002F7D10" w:rsidRDefault="002F7D10" w:rsidP="002F7D10"/>
    <w:p w14:paraId="08D022E8" w14:textId="0424BBA4" w:rsidR="002F7D10" w:rsidRPr="00FD249B" w:rsidRDefault="002F7D10" w:rsidP="002F7D10">
      <w:r w:rsidRPr="00FD249B">
        <w:t xml:space="preserve">Lifestyle changes are a process that take time </w:t>
      </w:r>
      <w:r>
        <w:t>and require support. Once you are</w:t>
      </w:r>
      <w:r w:rsidRPr="00FD249B">
        <w:t xml:space="preserve"> ready to make a change, the difficult part is committing and following through. So do your research and make a plan that will prepare you for success. Careful planning means setting small goals and taking things one step at a time.</w:t>
      </w:r>
    </w:p>
    <w:p w14:paraId="0C77634F" w14:textId="4AA53F75" w:rsidR="00FD249B" w:rsidRDefault="00FD249B" w:rsidP="00FD249B">
      <w:r w:rsidRPr="00FD249B">
        <w:t>Here are five tips from the American Psycho</w:t>
      </w:r>
      <w:r w:rsidR="00C94607">
        <w:t xml:space="preserve">logical Association </w:t>
      </w:r>
      <w:r w:rsidR="00963D7C">
        <w:t xml:space="preserve">(APA) that </w:t>
      </w:r>
      <w:r w:rsidR="00C94607">
        <w:t xml:space="preserve">will </w:t>
      </w:r>
      <w:r w:rsidR="00C94607">
        <w:t xml:space="preserve">assist you in making </w:t>
      </w:r>
      <w:r w:rsidRPr="00FD249B">
        <w:t>lasting, positive lifestyle and behavior changes:</w:t>
      </w:r>
    </w:p>
    <w:p w14:paraId="398076BD" w14:textId="77777777" w:rsidR="00C94607" w:rsidRPr="00FD249B" w:rsidRDefault="00C94607" w:rsidP="00FD249B"/>
    <w:p w14:paraId="70436280" w14:textId="103F27AC" w:rsidR="002F2F90" w:rsidRPr="002F2F90" w:rsidRDefault="002F2F90" w:rsidP="004A7D52">
      <w:pPr>
        <w:pStyle w:val="ListParagraph"/>
        <w:numPr>
          <w:ilvl w:val="0"/>
          <w:numId w:val="3"/>
        </w:numPr>
        <w:rPr>
          <w:i/>
        </w:rPr>
      </w:pPr>
      <w:r w:rsidRPr="002F2F90">
        <w:rPr>
          <w:bCs/>
          <w:i/>
        </w:rPr>
        <w:t>Make a plan that will stick</w:t>
      </w:r>
      <w:r w:rsidR="002F7D10">
        <w:rPr>
          <w:bCs/>
          <w:i/>
        </w:rPr>
        <w:t>.</w:t>
      </w:r>
    </w:p>
    <w:p w14:paraId="24F27EE4" w14:textId="44E6C344" w:rsidR="0044709B" w:rsidRPr="00FD249B" w:rsidRDefault="00FD249B" w:rsidP="00675E63">
      <w:pPr>
        <w:ind w:left="720"/>
      </w:pPr>
      <w:r w:rsidRPr="00FD249B">
        <w:t>Your plan is a map that will guide you on this journey of change. You can even think of it as an adventure. When making your plan, be specific. Want to exercise more? Detail the time of day when you ca</w:t>
      </w:r>
      <w:r w:rsidR="002F7D10">
        <w:t>n take walks and how long you will</w:t>
      </w:r>
      <w:r w:rsidRPr="00FD249B">
        <w:t xml:space="preserve"> walk. Write everything d</w:t>
      </w:r>
      <w:r w:rsidR="002F7D10">
        <w:t xml:space="preserve">own, and ask yourself if you are </w:t>
      </w:r>
      <w:r w:rsidRPr="00FD249B">
        <w:t>confident that these activities and goals are realistic for you. If not, start with smaller ste</w:t>
      </w:r>
      <w:r w:rsidR="002F7D10">
        <w:t xml:space="preserve">ps. Post your plan where you will </w:t>
      </w:r>
      <w:r w:rsidRPr="00FD249B">
        <w:t>most often see it as a reminder.</w:t>
      </w:r>
      <w:r w:rsidR="002F2F90">
        <w:br/>
      </w:r>
    </w:p>
    <w:p w14:paraId="772BF3DB" w14:textId="7C70FF64" w:rsidR="002F2F90" w:rsidRPr="002F2F90" w:rsidRDefault="002F2F90" w:rsidP="004A7D52">
      <w:pPr>
        <w:pStyle w:val="ListParagraph"/>
        <w:numPr>
          <w:ilvl w:val="0"/>
          <w:numId w:val="3"/>
        </w:numPr>
        <w:rPr>
          <w:i/>
        </w:rPr>
      </w:pPr>
      <w:r w:rsidRPr="002F2F90">
        <w:rPr>
          <w:bCs/>
          <w:i/>
        </w:rPr>
        <w:t>Start small</w:t>
      </w:r>
      <w:r>
        <w:rPr>
          <w:bCs/>
        </w:rPr>
        <w:t>.</w:t>
      </w:r>
    </w:p>
    <w:p w14:paraId="61E311CE" w14:textId="0F260DD5" w:rsidR="00FD249B" w:rsidRDefault="00FD249B" w:rsidP="002F2F90">
      <w:pPr>
        <w:ind w:left="720"/>
      </w:pPr>
      <w:r w:rsidRPr="00FD249B">
        <w:t>After you've identified realistic short-term and long-term goals, break down your goals into small, manageable steps that are specifically defined and can be measured. Is your long-term goal to lose 20 pounds within the next five months? A good weekly goal would be to lose one pound a week. If you would like to eat healthier, consider as a goal for the week replacing dessert with a healthier option, like fruit or yogurt.</w:t>
      </w:r>
      <w:r w:rsidR="002F7D10">
        <w:t xml:space="preserve"> At the end of the week, you will </w:t>
      </w:r>
      <w:r w:rsidRPr="00FD249B">
        <w:t>feel successful knowing you met your goal.</w:t>
      </w:r>
    </w:p>
    <w:p w14:paraId="7C9649F9" w14:textId="77777777" w:rsidR="002F2F90" w:rsidRPr="00FD249B" w:rsidRDefault="002F2F90" w:rsidP="002F2F90">
      <w:pPr>
        <w:ind w:left="720"/>
      </w:pPr>
    </w:p>
    <w:p w14:paraId="5F141B49" w14:textId="1602A394" w:rsidR="002F2F90" w:rsidRPr="002F2F90" w:rsidRDefault="002F2F90" w:rsidP="004A7D52">
      <w:pPr>
        <w:pStyle w:val="ListParagraph"/>
        <w:numPr>
          <w:ilvl w:val="0"/>
          <w:numId w:val="3"/>
        </w:numPr>
        <w:rPr>
          <w:i/>
        </w:rPr>
      </w:pPr>
      <w:r w:rsidRPr="002F2F90">
        <w:rPr>
          <w:bCs/>
          <w:i/>
        </w:rPr>
        <w:t>Change one behavior at a time</w:t>
      </w:r>
      <w:r>
        <w:rPr>
          <w:bCs/>
        </w:rPr>
        <w:t>.</w:t>
      </w:r>
    </w:p>
    <w:p w14:paraId="5F2EE440" w14:textId="47EEAE23" w:rsidR="00FD249B" w:rsidRDefault="00FD249B" w:rsidP="002F2F90">
      <w:pPr>
        <w:ind w:left="720"/>
      </w:pPr>
      <w:r w:rsidRPr="00FD249B">
        <w:t xml:space="preserve">Unhealthy behaviors develop over the course of time, so replacing unhealthy behaviors with healthy ones requires time. Many people run into problems when they try to change too much too fast. To improve your success, focus on one goal or change at a time. As new </w:t>
      </w:r>
      <w:r w:rsidRPr="00FD249B">
        <w:lastRenderedPageBreak/>
        <w:t xml:space="preserve">healthy behaviors become a habit, try to add another goal that works </w:t>
      </w:r>
      <w:r w:rsidR="002F7D10">
        <w:t>toward the overall change you are</w:t>
      </w:r>
      <w:r w:rsidRPr="00FD249B">
        <w:t xml:space="preserve"> striving for.</w:t>
      </w:r>
    </w:p>
    <w:p w14:paraId="7E4A2F2A" w14:textId="77777777" w:rsidR="002F2F90" w:rsidRPr="00FD249B" w:rsidRDefault="002F2F90" w:rsidP="002F2F90">
      <w:pPr>
        <w:ind w:left="720"/>
      </w:pPr>
    </w:p>
    <w:p w14:paraId="245DAE5A" w14:textId="77777777" w:rsidR="002F2F90" w:rsidRDefault="00FD249B" w:rsidP="004A7D52">
      <w:pPr>
        <w:pStyle w:val="ListParagraph"/>
        <w:numPr>
          <w:ilvl w:val="0"/>
          <w:numId w:val="3"/>
        </w:numPr>
      </w:pPr>
      <w:r w:rsidRPr="002F2F90">
        <w:rPr>
          <w:bCs/>
          <w:i/>
        </w:rPr>
        <w:t>Involve a buddy.</w:t>
      </w:r>
      <w:r w:rsidRPr="00FD249B">
        <w:t> </w:t>
      </w:r>
    </w:p>
    <w:p w14:paraId="24F751FB" w14:textId="38F674C8" w:rsidR="00FD249B" w:rsidRDefault="00FD249B" w:rsidP="002F2F90">
      <w:pPr>
        <w:ind w:left="720"/>
      </w:pPr>
      <w:r w:rsidRPr="00FD249B">
        <w:t>Whether it be a friend, co-worker or family member, someone else on your journey will keep you motivated and accountable. Perhaps it can be someone who will go to the gym with you or someone who is also trying to stop smoking. Talk about what you are doing. Consider joining a support group. Having someone with whom to share your struggles and successes makes the work easier and the mission less intimidating.</w:t>
      </w:r>
    </w:p>
    <w:p w14:paraId="549120A9" w14:textId="77777777" w:rsidR="002F2F90" w:rsidRPr="00FD249B" w:rsidRDefault="002F2F90" w:rsidP="002F2F90">
      <w:pPr>
        <w:ind w:left="720"/>
      </w:pPr>
    </w:p>
    <w:p w14:paraId="4B9690EB" w14:textId="77777777" w:rsidR="002F2F90" w:rsidRDefault="00FD249B" w:rsidP="004A7D52">
      <w:pPr>
        <w:pStyle w:val="ListParagraph"/>
        <w:numPr>
          <w:ilvl w:val="0"/>
          <w:numId w:val="3"/>
        </w:numPr>
      </w:pPr>
      <w:r w:rsidRPr="002F2F90">
        <w:rPr>
          <w:bCs/>
          <w:i/>
        </w:rPr>
        <w:t>Ask for support.</w:t>
      </w:r>
      <w:r w:rsidRPr="00FD249B">
        <w:t> </w:t>
      </w:r>
    </w:p>
    <w:p w14:paraId="3F10BEC9" w14:textId="41C37A40" w:rsidR="00FD249B" w:rsidRDefault="00FD249B" w:rsidP="002F2F90">
      <w:pPr>
        <w:ind w:left="720"/>
      </w:pPr>
      <w:r w:rsidRPr="00FD249B">
        <w:t>Accepting help from those who care about you and will listen strengthens your resilience and commitment. If you feel overwhelmed or unable to meet your goals on your own, consider seeking help from a psychologist. Psychologists are uniquely trained to understand the connection between the mind and body, as well as the factors that promote behavior</w:t>
      </w:r>
      <w:r w:rsidR="002F7D10">
        <w:t xml:space="preserve"> change. Asking for help does not</w:t>
      </w:r>
      <w:r w:rsidRPr="00FD249B">
        <w:t xml:space="preserve"> mean a lifetime of therapy; even just a few sessions can help you examine and set attainable goals or address the emotional issues that may be getting in your way.</w:t>
      </w:r>
    </w:p>
    <w:p w14:paraId="521CA36D" w14:textId="77777777" w:rsidR="00675E63" w:rsidRPr="00FD249B" w:rsidRDefault="00675E63" w:rsidP="0094607D"/>
    <w:p w14:paraId="7AAE7CE7" w14:textId="3B429C74" w:rsidR="00DF6BBF" w:rsidRPr="0044709B" w:rsidRDefault="002F7D10" w:rsidP="00FD249B">
      <w:pPr>
        <w:rPr>
          <w:b/>
          <w:sz w:val="28"/>
        </w:rPr>
      </w:pPr>
      <w:r>
        <w:rPr>
          <w:b/>
          <w:sz w:val="28"/>
        </w:rPr>
        <w:t>Start with “Why?”</w:t>
      </w:r>
    </w:p>
    <w:p w14:paraId="30A4416F" w14:textId="77777777" w:rsidR="007C2A50" w:rsidRPr="00DF6BBF" w:rsidRDefault="007C2A50" w:rsidP="00FD249B">
      <w:pPr>
        <w:rPr>
          <w:b/>
        </w:rPr>
      </w:pPr>
    </w:p>
    <w:p w14:paraId="1CB6B3D0" w14:textId="6F79B562" w:rsidR="00DF6BBF" w:rsidRDefault="00DF6BBF" w:rsidP="00FD249B">
      <w:r>
        <w:t xml:space="preserve">Making changes in habitual behavior requires a deep and abiding belief that </w:t>
      </w:r>
      <w:r>
        <w:t xml:space="preserve">change is needed. Your desire to change may be motivated by personal goals, or it may be the result of the impact your improved wellness will have on those you love. Nietzsche said, “He who has a strong enough </w:t>
      </w:r>
      <w:r w:rsidRPr="007C2A50">
        <w:rPr>
          <w:i/>
        </w:rPr>
        <w:t>why</w:t>
      </w:r>
      <w:r>
        <w:t xml:space="preserve"> can bear almost any </w:t>
      </w:r>
      <w:r w:rsidRPr="007C2A50">
        <w:rPr>
          <w:i/>
        </w:rPr>
        <w:t>how</w:t>
      </w:r>
      <w:r>
        <w:t xml:space="preserve">.” </w:t>
      </w:r>
    </w:p>
    <w:p w14:paraId="4E38AE0B" w14:textId="77777777" w:rsidR="00DF6BBF" w:rsidRDefault="00DF6BBF" w:rsidP="00FD249B"/>
    <w:p w14:paraId="414FC79B" w14:textId="0890EF12" w:rsidR="00DF6BBF" w:rsidRDefault="00DF6BBF" w:rsidP="00FD249B">
      <w:r>
        <w:t>Once you have a compelling reason to change, develop a plan and commit to that plan. If you experi</w:t>
      </w:r>
      <w:r w:rsidR="002F7D10">
        <w:t>ence a moment of weakness, do not</w:t>
      </w:r>
      <w:r>
        <w:t xml:space="preserve"> waste time on self-condemnation. </w:t>
      </w:r>
      <w:r w:rsidR="007C2A50">
        <w:t>Revisit your compelling reason</w:t>
      </w:r>
      <w:r>
        <w:t xml:space="preserve"> </w:t>
      </w:r>
      <w:r w:rsidR="007C2A50">
        <w:t xml:space="preserve">and reaffirm your commitment to change. The health, peace, and sense of wellbeing inherent in the highest level of </w:t>
      </w:r>
      <w:r w:rsidR="004926BA">
        <w:t xml:space="preserve">your own personal </w:t>
      </w:r>
      <w:r w:rsidR="007C2A50">
        <w:t>wellness is more than worth the effort required to change.</w:t>
      </w:r>
    </w:p>
    <w:p w14:paraId="47FCCAFC" w14:textId="77777777" w:rsidR="00DF6BBF" w:rsidRDefault="00DF6BBF" w:rsidP="00FD249B"/>
    <w:p w14:paraId="4803FAE4" w14:textId="076E3D81" w:rsidR="00DF6BBF" w:rsidRDefault="00DF6BBF" w:rsidP="00FD249B">
      <w:r>
        <w:t>For more information about making permanent lifestyle changes, go to the APA website linked below:</w:t>
      </w:r>
    </w:p>
    <w:p w14:paraId="3A7CC45E" w14:textId="77777777" w:rsidR="00DF6BBF" w:rsidRDefault="00DF6BBF" w:rsidP="00FD249B"/>
    <w:p w14:paraId="38EE6945" w14:textId="730D78CF" w:rsidR="00DF6BBF" w:rsidRDefault="00140166" w:rsidP="00FD249B">
      <w:hyperlink r:id="rId27" w:history="1">
        <w:proofErr w:type="spellStart"/>
        <w:r w:rsidR="00DF6BBF" w:rsidRPr="00DF6BBF">
          <w:rPr>
            <w:rStyle w:val="Hyperlink"/>
          </w:rPr>
          <w:t>LIfestyle</w:t>
        </w:r>
        <w:proofErr w:type="spellEnd"/>
        <w:r w:rsidR="00DF6BBF" w:rsidRPr="00DF6BBF">
          <w:rPr>
            <w:rStyle w:val="Hyperlink"/>
          </w:rPr>
          <w:t xml:space="preserve"> Changes That Last</w:t>
        </w:r>
      </w:hyperlink>
    </w:p>
    <w:p w14:paraId="66E07FF4" w14:textId="77777777" w:rsidR="00DF6BBF" w:rsidRDefault="00DF6BBF" w:rsidP="00FD249B"/>
    <w:p w14:paraId="1AC1A858" w14:textId="77777777" w:rsidR="004926BA" w:rsidRDefault="004926BA" w:rsidP="00BA0FF8">
      <w:pPr>
        <w:rPr>
          <w:b/>
        </w:rPr>
      </w:pPr>
    </w:p>
    <w:p w14:paraId="01A4ADA3" w14:textId="40EA3694" w:rsidR="003A51F9" w:rsidRPr="00D65B19" w:rsidRDefault="00D65B19" w:rsidP="00BA0FF8">
      <w:r>
        <w:rPr>
          <w:b/>
          <w:sz w:val="36"/>
          <w:szCs w:val="36"/>
        </w:rPr>
        <w:t>References</w:t>
      </w:r>
      <w:r w:rsidR="004926BA">
        <w:br/>
      </w:r>
    </w:p>
    <w:p w14:paraId="069C5C90" w14:textId="743CAF6B" w:rsidR="00BA0FF8" w:rsidRDefault="00EB2797" w:rsidP="00D65B19">
      <w:pPr>
        <w:ind w:left="720" w:hanging="720"/>
      </w:pPr>
      <w:r w:rsidRPr="00EB2797">
        <w:rPr>
          <w:vertAlign w:val="superscript"/>
        </w:rPr>
        <w:t>1</w:t>
      </w:r>
      <w:r w:rsidR="0092088A">
        <w:t>Auburn University. Division of Student Affairs.</w:t>
      </w:r>
      <w:r w:rsidR="00000686" w:rsidRPr="00000686">
        <w:t xml:space="preserve"> (n.d.). Retrieved January 19, 2021, from http://health.auburn.edu/about-us/#wellness</w:t>
      </w:r>
    </w:p>
    <w:p w14:paraId="3BE3143E" w14:textId="0ED12CFB" w:rsidR="004A3FAC" w:rsidRDefault="00EB2797" w:rsidP="00257430">
      <w:pPr>
        <w:ind w:left="720" w:hanging="720"/>
      </w:pPr>
      <w:r w:rsidRPr="00EB2797">
        <w:rPr>
          <w:vertAlign w:val="superscript"/>
        </w:rPr>
        <w:t>2</w:t>
      </w:r>
      <w:r>
        <w:t>Boston University School of Public Health</w:t>
      </w:r>
      <w:r w:rsidR="00257430">
        <w:t xml:space="preserve"> </w:t>
      </w:r>
      <w:r w:rsidR="00257430" w:rsidRPr="00257430">
        <w:t>Behavioral Change Models. (n.d.). Retrieved January 19, 2021, from https://sphweb.bumc.bu.edu/otlt/mph-modules/sb/behavioralchangetheories/BehavioralChangeTheories6.html</w:t>
      </w:r>
    </w:p>
    <w:p w14:paraId="247C0837" w14:textId="57228C0A" w:rsidR="004A3FAC" w:rsidRDefault="004A3FAC">
      <w:pPr>
        <w:sectPr w:rsidR="004A3FAC" w:rsidSect="00A733B7">
          <w:type w:val="continuous"/>
          <w:pgSz w:w="12240" w:h="15840"/>
          <w:pgMar w:top="1440" w:right="1440" w:bottom="1440" w:left="1440" w:header="720" w:footer="720" w:gutter="0"/>
          <w:cols w:num="2" w:space="720"/>
          <w:docGrid w:linePitch="360"/>
        </w:sectPr>
      </w:pPr>
    </w:p>
    <w:p w14:paraId="140D289A" w14:textId="67E3AD4B" w:rsidR="004A3FAC" w:rsidRDefault="004A3FAC"/>
    <w:p w14:paraId="4B8D82BB" w14:textId="4553E405" w:rsidR="004A3FAC" w:rsidRDefault="004A3FAC" w:rsidP="004A3FAC">
      <w:pPr>
        <w:pStyle w:val="Heading2"/>
      </w:pPr>
      <w:r w:rsidRPr="004A3FAC">
        <w:t>Terminology Checklist:</w:t>
      </w:r>
    </w:p>
    <w:p w14:paraId="3E5F7CF1" w14:textId="577EC446" w:rsidR="004A3FAC" w:rsidRDefault="004A3FAC" w:rsidP="004A3FAC"/>
    <w:p w14:paraId="353C9A7B" w14:textId="74CD29E4" w:rsidR="00D0554D" w:rsidRPr="0049658C" w:rsidRDefault="00D0554D" w:rsidP="004A3FAC">
      <w:pPr>
        <w:rPr>
          <w:sz w:val="32"/>
          <w:szCs w:val="32"/>
        </w:rPr>
      </w:pPr>
      <w:r w:rsidRPr="0049658C">
        <w:rPr>
          <w:b/>
          <w:sz w:val="32"/>
          <w:szCs w:val="32"/>
        </w:rPr>
        <w:t>Health</w:t>
      </w:r>
      <w:r w:rsidRPr="0049658C">
        <w:rPr>
          <w:sz w:val="32"/>
          <w:szCs w:val="32"/>
        </w:rPr>
        <w:t>- Absence of disease</w:t>
      </w:r>
    </w:p>
    <w:p w14:paraId="7DCCF6ED" w14:textId="3B29DFE7" w:rsidR="00D0554D" w:rsidRPr="0049658C" w:rsidRDefault="00D0554D" w:rsidP="004A3FAC">
      <w:pPr>
        <w:rPr>
          <w:sz w:val="32"/>
          <w:szCs w:val="32"/>
        </w:rPr>
      </w:pPr>
    </w:p>
    <w:p w14:paraId="507F79DB" w14:textId="560CB66D" w:rsidR="00D0554D" w:rsidRPr="0049658C" w:rsidRDefault="00D0554D" w:rsidP="004A3FAC">
      <w:pPr>
        <w:rPr>
          <w:sz w:val="32"/>
          <w:szCs w:val="32"/>
        </w:rPr>
      </w:pPr>
      <w:r w:rsidRPr="0049658C">
        <w:rPr>
          <w:b/>
          <w:sz w:val="32"/>
          <w:szCs w:val="32"/>
        </w:rPr>
        <w:t>Wellness</w:t>
      </w:r>
      <w:r w:rsidRPr="0049658C">
        <w:rPr>
          <w:sz w:val="32"/>
          <w:szCs w:val="32"/>
        </w:rPr>
        <w:t>- optimal state of mind and body</w:t>
      </w:r>
    </w:p>
    <w:p w14:paraId="40BF5D9F" w14:textId="0877776E" w:rsidR="00D0554D" w:rsidRPr="0049658C" w:rsidRDefault="00D0554D" w:rsidP="004A3FAC">
      <w:pPr>
        <w:rPr>
          <w:sz w:val="32"/>
          <w:szCs w:val="32"/>
        </w:rPr>
      </w:pPr>
    </w:p>
    <w:p w14:paraId="6A2D6231" w14:textId="567648BB" w:rsidR="00D0554D" w:rsidRPr="0049658C" w:rsidRDefault="00D0554D" w:rsidP="004A3FAC">
      <w:pPr>
        <w:rPr>
          <w:sz w:val="32"/>
          <w:szCs w:val="32"/>
        </w:rPr>
      </w:pPr>
      <w:r w:rsidRPr="0049658C">
        <w:rPr>
          <w:b/>
          <w:sz w:val="32"/>
          <w:szCs w:val="32"/>
        </w:rPr>
        <w:t>Behavior Modification</w:t>
      </w:r>
      <w:r w:rsidRPr="0049658C">
        <w:rPr>
          <w:sz w:val="32"/>
          <w:szCs w:val="32"/>
        </w:rPr>
        <w:t>- the alteration of behavioral patterns through specific techniques</w:t>
      </w:r>
    </w:p>
    <w:p w14:paraId="5A668812" w14:textId="2A7EFC2C" w:rsidR="00D0554D" w:rsidRPr="0049658C" w:rsidRDefault="00D0554D" w:rsidP="004A3FAC">
      <w:pPr>
        <w:rPr>
          <w:sz w:val="32"/>
          <w:szCs w:val="32"/>
        </w:rPr>
      </w:pPr>
    </w:p>
    <w:p w14:paraId="649CF175" w14:textId="3D6F5179" w:rsidR="00D0554D" w:rsidRPr="0049658C" w:rsidRDefault="00D0554D" w:rsidP="004A3FAC">
      <w:pPr>
        <w:rPr>
          <w:sz w:val="32"/>
          <w:szCs w:val="32"/>
        </w:rPr>
      </w:pPr>
      <w:r w:rsidRPr="0049658C">
        <w:rPr>
          <w:b/>
          <w:sz w:val="32"/>
          <w:szCs w:val="32"/>
        </w:rPr>
        <w:t>Transtheoretical Model</w:t>
      </w:r>
      <w:r w:rsidRPr="0049658C">
        <w:rPr>
          <w:sz w:val="32"/>
          <w:szCs w:val="32"/>
        </w:rPr>
        <w:t>- the theory of the stages of change for behavior change</w:t>
      </w:r>
    </w:p>
    <w:p w14:paraId="729554A3" w14:textId="12D11543" w:rsidR="00D0554D" w:rsidRPr="0049658C" w:rsidRDefault="00D0554D" w:rsidP="004A3FAC">
      <w:pPr>
        <w:rPr>
          <w:sz w:val="32"/>
          <w:szCs w:val="32"/>
        </w:rPr>
      </w:pPr>
    </w:p>
    <w:p w14:paraId="7A297152" w14:textId="2C98F95F" w:rsidR="00D0554D" w:rsidRPr="0049658C" w:rsidRDefault="0049658C" w:rsidP="004A3FAC">
      <w:pPr>
        <w:rPr>
          <w:sz w:val="32"/>
          <w:szCs w:val="32"/>
        </w:rPr>
      </w:pPr>
      <w:r w:rsidRPr="0049658C">
        <w:rPr>
          <w:b/>
          <w:sz w:val="32"/>
          <w:szCs w:val="32"/>
        </w:rPr>
        <w:t>Goal Setting</w:t>
      </w:r>
      <w:r w:rsidRPr="0049658C">
        <w:rPr>
          <w:sz w:val="32"/>
          <w:szCs w:val="32"/>
        </w:rPr>
        <w:t>- the process of identifying something that you want to accomplish and establishing measurable goals and timeframes</w:t>
      </w:r>
    </w:p>
    <w:p w14:paraId="03A37361" w14:textId="308DF6C1" w:rsidR="0049658C" w:rsidRPr="0049658C" w:rsidRDefault="0049658C" w:rsidP="004A3FAC">
      <w:pPr>
        <w:rPr>
          <w:sz w:val="32"/>
          <w:szCs w:val="32"/>
        </w:rPr>
      </w:pPr>
    </w:p>
    <w:p w14:paraId="51400B86" w14:textId="067AD67B" w:rsidR="0049658C" w:rsidRPr="0049658C" w:rsidRDefault="0049658C" w:rsidP="004A3FAC">
      <w:pPr>
        <w:rPr>
          <w:sz w:val="32"/>
          <w:szCs w:val="32"/>
        </w:rPr>
      </w:pPr>
      <w:r w:rsidRPr="0049658C">
        <w:rPr>
          <w:b/>
          <w:sz w:val="32"/>
          <w:szCs w:val="32"/>
        </w:rPr>
        <w:t>Barriers</w:t>
      </w:r>
      <w:r w:rsidRPr="0049658C">
        <w:rPr>
          <w:sz w:val="32"/>
          <w:szCs w:val="32"/>
        </w:rPr>
        <w:t>- something that stands in the way of you achieving your goals</w:t>
      </w:r>
    </w:p>
    <w:p w14:paraId="3182EE66" w14:textId="07007E00" w:rsidR="0049658C" w:rsidRDefault="0049658C" w:rsidP="004A3FAC"/>
    <w:p w14:paraId="38EE694B" w14:textId="77777777" w:rsidR="0049658C" w:rsidRDefault="0049658C" w:rsidP="004A3FAC"/>
    <w:p w14:paraId="67B92C88" w14:textId="77777777" w:rsidR="00D0554D" w:rsidRDefault="00D0554D" w:rsidP="004A3FAC"/>
    <w:p w14:paraId="3B2B0F7A" w14:textId="77777777" w:rsidR="004A3FAC" w:rsidRPr="004A3FAC" w:rsidRDefault="004A3FAC" w:rsidP="004A3FAC"/>
    <w:p w14:paraId="0EDD29E3" w14:textId="77777777" w:rsidR="004A3FAC" w:rsidRDefault="004A3FAC" w:rsidP="004A3FAC">
      <w:r>
        <w:br w:type="page"/>
      </w:r>
    </w:p>
    <w:p w14:paraId="559C96CC" w14:textId="7DFD8951" w:rsidR="004A3FAC" w:rsidRDefault="004A3FAC" w:rsidP="004A3FAC">
      <w:pPr>
        <w:pStyle w:val="Heading2"/>
      </w:pPr>
      <w:r>
        <w:lastRenderedPageBreak/>
        <w:t>Test Your Knowledge</w:t>
      </w:r>
    </w:p>
    <w:p w14:paraId="0289EC01" w14:textId="77777777" w:rsidR="004A3FAC" w:rsidRPr="004A3FAC" w:rsidRDefault="004A3FAC" w:rsidP="004A3FAC"/>
    <w:p w14:paraId="62C03CFA" w14:textId="17FE6816" w:rsidR="004A3FAC" w:rsidRPr="004A3FAC" w:rsidRDefault="004A3FAC" w:rsidP="004A7D52">
      <w:pPr>
        <w:pStyle w:val="paragraph"/>
        <w:numPr>
          <w:ilvl w:val="0"/>
          <w:numId w:val="27"/>
        </w:numPr>
        <w:spacing w:before="0" w:beforeAutospacing="0" w:after="0" w:afterAutospacing="0"/>
        <w:textAlignment w:val="baseline"/>
        <w:rPr>
          <w:rFonts w:ascii="Calibri" w:hAnsi="Calibri"/>
        </w:rPr>
      </w:pPr>
      <w:r>
        <w:rPr>
          <w:rStyle w:val="normaltextrun"/>
          <w:rFonts w:ascii="Calibri" w:hAnsi="Calibri"/>
        </w:rPr>
        <w:t>Health is defined as</w:t>
      </w:r>
      <w:r>
        <w:rPr>
          <w:rStyle w:val="eop"/>
          <w:rFonts w:ascii="Calibri" w:eastAsiaTheme="majorEastAsia" w:hAnsi="Calibri"/>
        </w:rPr>
        <w:t> </w:t>
      </w:r>
    </w:p>
    <w:p w14:paraId="03F034F1" w14:textId="77777777" w:rsidR="004A3FAC" w:rsidRDefault="004A3FAC" w:rsidP="004A7D52">
      <w:pPr>
        <w:pStyle w:val="paragraph"/>
        <w:numPr>
          <w:ilvl w:val="0"/>
          <w:numId w:val="5"/>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Having health insurance</w:t>
      </w:r>
      <w:r>
        <w:rPr>
          <w:rStyle w:val="eop"/>
          <w:rFonts w:ascii="Calibri" w:eastAsiaTheme="majorEastAsia" w:hAnsi="Calibri"/>
        </w:rPr>
        <w:t> </w:t>
      </w:r>
    </w:p>
    <w:p w14:paraId="312BA72B" w14:textId="4AE08AA0" w:rsidR="004A3FAC" w:rsidRDefault="004A3FAC" w:rsidP="004A7D52">
      <w:pPr>
        <w:pStyle w:val="paragraph"/>
        <w:numPr>
          <w:ilvl w:val="0"/>
          <w:numId w:val="6"/>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Absence or presences of disease or injury</w:t>
      </w:r>
    </w:p>
    <w:p w14:paraId="72B8D723" w14:textId="77777777" w:rsidR="004A3FAC" w:rsidRDefault="004A3FAC" w:rsidP="004A7D52">
      <w:pPr>
        <w:pStyle w:val="paragraph"/>
        <w:numPr>
          <w:ilvl w:val="0"/>
          <w:numId w:val="7"/>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Absence or presence of optimal wellness</w:t>
      </w:r>
      <w:r>
        <w:rPr>
          <w:rStyle w:val="eop"/>
          <w:rFonts w:ascii="Calibri" w:eastAsiaTheme="majorEastAsia" w:hAnsi="Calibri"/>
        </w:rPr>
        <w:t> </w:t>
      </w:r>
    </w:p>
    <w:p w14:paraId="38225499" w14:textId="77777777" w:rsidR="004A3FAC" w:rsidRDefault="004A3FAC" w:rsidP="004A7D52">
      <w:pPr>
        <w:pStyle w:val="paragraph"/>
        <w:numPr>
          <w:ilvl w:val="0"/>
          <w:numId w:val="8"/>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Not having to see a doctor</w:t>
      </w:r>
      <w:r>
        <w:rPr>
          <w:rStyle w:val="eop"/>
          <w:rFonts w:ascii="Calibri" w:eastAsiaTheme="majorEastAsia" w:hAnsi="Calibri"/>
        </w:rPr>
        <w:t> </w:t>
      </w:r>
    </w:p>
    <w:p w14:paraId="1814473A" w14:textId="77777777" w:rsidR="004A3FAC" w:rsidRDefault="004A3FAC" w:rsidP="004A3FAC">
      <w:pPr>
        <w:pStyle w:val="paragraph"/>
        <w:spacing w:before="0" w:beforeAutospacing="0" w:after="0" w:afterAutospacing="0"/>
        <w:ind w:left="1440"/>
        <w:textAlignment w:val="baseline"/>
        <w:rPr>
          <w:rFonts w:ascii="Calibri" w:hAnsi="Calibri"/>
          <w:sz w:val="22"/>
          <w:szCs w:val="22"/>
        </w:rPr>
      </w:pPr>
      <w:r>
        <w:rPr>
          <w:rStyle w:val="eop"/>
          <w:rFonts w:ascii="Calibri" w:eastAsiaTheme="majorEastAsia" w:hAnsi="Calibri"/>
        </w:rPr>
        <w:t> </w:t>
      </w:r>
    </w:p>
    <w:p w14:paraId="5CFD4726" w14:textId="404F897C" w:rsidR="004A3FAC" w:rsidRDefault="004A3FAC" w:rsidP="004A7D52">
      <w:pPr>
        <w:pStyle w:val="paragraph"/>
        <w:numPr>
          <w:ilvl w:val="0"/>
          <w:numId w:val="27"/>
        </w:numPr>
        <w:spacing w:before="0" w:beforeAutospacing="0" w:after="0" w:afterAutospacing="0"/>
        <w:textAlignment w:val="baseline"/>
        <w:rPr>
          <w:rFonts w:ascii="Calibri" w:hAnsi="Calibri"/>
          <w:sz w:val="22"/>
          <w:szCs w:val="22"/>
        </w:rPr>
      </w:pPr>
      <w:r>
        <w:rPr>
          <w:rStyle w:val="normaltextrun"/>
          <w:rFonts w:ascii="Calibri" w:hAnsi="Calibri"/>
        </w:rPr>
        <w:t>Health and Wellness mean the same thing</w:t>
      </w:r>
      <w:r>
        <w:rPr>
          <w:rStyle w:val="eop"/>
          <w:rFonts w:ascii="Calibri" w:eastAsiaTheme="majorEastAsia" w:hAnsi="Calibri"/>
        </w:rPr>
        <w:t> </w:t>
      </w:r>
    </w:p>
    <w:p w14:paraId="7B9F56CA" w14:textId="77777777" w:rsidR="004A3FAC" w:rsidRDefault="004A3FAC" w:rsidP="004A7D52">
      <w:pPr>
        <w:pStyle w:val="paragraph"/>
        <w:numPr>
          <w:ilvl w:val="0"/>
          <w:numId w:val="9"/>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True</w:t>
      </w:r>
      <w:r>
        <w:rPr>
          <w:rStyle w:val="eop"/>
          <w:rFonts w:ascii="Calibri" w:eastAsiaTheme="majorEastAsia" w:hAnsi="Calibri"/>
        </w:rPr>
        <w:t> </w:t>
      </w:r>
    </w:p>
    <w:p w14:paraId="2AD1895B" w14:textId="2F977F51" w:rsidR="004A3FAC" w:rsidRDefault="004A3FAC" w:rsidP="004A7D52">
      <w:pPr>
        <w:pStyle w:val="paragraph"/>
        <w:numPr>
          <w:ilvl w:val="0"/>
          <w:numId w:val="10"/>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False</w:t>
      </w:r>
      <w:r>
        <w:rPr>
          <w:rStyle w:val="eop"/>
          <w:rFonts w:ascii="Calibri" w:eastAsiaTheme="majorEastAsia" w:hAnsi="Calibri"/>
        </w:rPr>
        <w:t> </w:t>
      </w:r>
    </w:p>
    <w:p w14:paraId="438F3935" w14:textId="77777777" w:rsidR="004A3FAC" w:rsidRDefault="004A3FAC" w:rsidP="004A3FAC">
      <w:pPr>
        <w:pStyle w:val="paragraph"/>
        <w:spacing w:before="0" w:beforeAutospacing="0" w:after="0" w:afterAutospacing="0"/>
        <w:ind w:left="1440"/>
        <w:textAlignment w:val="baseline"/>
        <w:rPr>
          <w:rFonts w:ascii="Calibri" w:hAnsi="Calibri"/>
          <w:sz w:val="22"/>
          <w:szCs w:val="22"/>
        </w:rPr>
      </w:pPr>
      <w:r>
        <w:rPr>
          <w:rStyle w:val="eop"/>
          <w:rFonts w:ascii="Calibri" w:eastAsiaTheme="majorEastAsia" w:hAnsi="Calibri"/>
        </w:rPr>
        <w:t> </w:t>
      </w:r>
    </w:p>
    <w:p w14:paraId="6892753A" w14:textId="3A650A05" w:rsidR="004A3FAC" w:rsidRDefault="004A3FAC" w:rsidP="004A7D52">
      <w:pPr>
        <w:pStyle w:val="paragraph"/>
        <w:numPr>
          <w:ilvl w:val="0"/>
          <w:numId w:val="27"/>
        </w:numPr>
        <w:spacing w:before="0" w:beforeAutospacing="0" w:after="0" w:afterAutospacing="0"/>
        <w:textAlignment w:val="baseline"/>
        <w:rPr>
          <w:rFonts w:ascii="Calibri" w:hAnsi="Calibri"/>
          <w:sz w:val="22"/>
          <w:szCs w:val="22"/>
        </w:rPr>
      </w:pPr>
      <w:r>
        <w:rPr>
          <w:rStyle w:val="normaltextrun"/>
          <w:rFonts w:ascii="Calibri" w:hAnsi="Calibri"/>
        </w:rPr>
        <w:t>Which of the following is the least likely to affect a college student’s wellness?</w:t>
      </w:r>
      <w:r>
        <w:rPr>
          <w:rStyle w:val="eop"/>
          <w:rFonts w:ascii="Calibri" w:eastAsiaTheme="majorEastAsia" w:hAnsi="Calibri"/>
        </w:rPr>
        <w:t> </w:t>
      </w:r>
    </w:p>
    <w:p w14:paraId="55A81D24" w14:textId="383BB7F8" w:rsidR="004A3FAC" w:rsidRDefault="004A3FAC" w:rsidP="004A7D52">
      <w:pPr>
        <w:pStyle w:val="paragraph"/>
        <w:numPr>
          <w:ilvl w:val="0"/>
          <w:numId w:val="11"/>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Retirement income</w:t>
      </w:r>
    </w:p>
    <w:p w14:paraId="2D72DD93" w14:textId="77777777" w:rsidR="004A3FAC" w:rsidRDefault="004A3FAC" w:rsidP="004A7D52">
      <w:pPr>
        <w:pStyle w:val="paragraph"/>
        <w:numPr>
          <w:ilvl w:val="0"/>
          <w:numId w:val="12"/>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School</w:t>
      </w:r>
      <w:r>
        <w:rPr>
          <w:rStyle w:val="eop"/>
          <w:rFonts w:ascii="Calibri" w:eastAsiaTheme="majorEastAsia" w:hAnsi="Calibri"/>
        </w:rPr>
        <w:t> </w:t>
      </w:r>
    </w:p>
    <w:p w14:paraId="2AAB0EAB" w14:textId="77777777" w:rsidR="004A3FAC" w:rsidRDefault="004A3FAC" w:rsidP="004A7D52">
      <w:pPr>
        <w:pStyle w:val="paragraph"/>
        <w:numPr>
          <w:ilvl w:val="0"/>
          <w:numId w:val="13"/>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Screen time</w:t>
      </w:r>
      <w:r>
        <w:rPr>
          <w:rStyle w:val="eop"/>
          <w:rFonts w:ascii="Calibri" w:eastAsiaTheme="majorEastAsia" w:hAnsi="Calibri"/>
        </w:rPr>
        <w:t> </w:t>
      </w:r>
    </w:p>
    <w:p w14:paraId="7F5E8DC9" w14:textId="77777777" w:rsidR="004A3FAC" w:rsidRDefault="004A3FAC" w:rsidP="004A7D52">
      <w:pPr>
        <w:pStyle w:val="paragraph"/>
        <w:numPr>
          <w:ilvl w:val="0"/>
          <w:numId w:val="14"/>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Drugs</w:t>
      </w:r>
      <w:r>
        <w:rPr>
          <w:rStyle w:val="eop"/>
          <w:rFonts w:ascii="Calibri" w:eastAsiaTheme="majorEastAsia" w:hAnsi="Calibri"/>
        </w:rPr>
        <w:t> </w:t>
      </w:r>
    </w:p>
    <w:p w14:paraId="697245CA" w14:textId="77777777" w:rsidR="004A3FAC" w:rsidRDefault="004A3FAC" w:rsidP="004A3FAC">
      <w:pPr>
        <w:pStyle w:val="paragraph"/>
        <w:spacing w:before="0" w:beforeAutospacing="0" w:after="0" w:afterAutospacing="0"/>
        <w:ind w:left="1440"/>
        <w:textAlignment w:val="baseline"/>
        <w:rPr>
          <w:rFonts w:ascii="Calibri" w:hAnsi="Calibri"/>
          <w:sz w:val="22"/>
          <w:szCs w:val="22"/>
        </w:rPr>
      </w:pPr>
      <w:r>
        <w:rPr>
          <w:rStyle w:val="eop"/>
          <w:rFonts w:ascii="Calibri" w:eastAsiaTheme="majorEastAsia" w:hAnsi="Calibri"/>
        </w:rPr>
        <w:t> </w:t>
      </w:r>
    </w:p>
    <w:p w14:paraId="5FEC3444" w14:textId="2A41871A" w:rsidR="004A3FAC" w:rsidRDefault="004A3FAC" w:rsidP="004A7D52">
      <w:pPr>
        <w:pStyle w:val="paragraph"/>
        <w:numPr>
          <w:ilvl w:val="0"/>
          <w:numId w:val="27"/>
        </w:numPr>
        <w:spacing w:before="0" w:beforeAutospacing="0" w:after="0" w:afterAutospacing="0"/>
        <w:textAlignment w:val="baseline"/>
        <w:rPr>
          <w:rFonts w:ascii="Calibri" w:hAnsi="Calibri"/>
          <w:sz w:val="22"/>
          <w:szCs w:val="22"/>
        </w:rPr>
      </w:pPr>
      <w:r>
        <w:rPr>
          <w:rStyle w:val="normaltextrun"/>
          <w:rFonts w:ascii="Calibri" w:hAnsi="Calibri"/>
        </w:rPr>
        <w:t> Before changing your behavior, what must you do first?</w:t>
      </w:r>
      <w:r>
        <w:rPr>
          <w:rStyle w:val="eop"/>
          <w:rFonts w:ascii="Calibri" w:eastAsiaTheme="majorEastAsia" w:hAnsi="Calibri"/>
        </w:rPr>
        <w:t> </w:t>
      </w:r>
    </w:p>
    <w:p w14:paraId="039E0566" w14:textId="77777777" w:rsidR="004A3FAC" w:rsidRDefault="004A3FAC" w:rsidP="004A7D52">
      <w:pPr>
        <w:pStyle w:val="paragraph"/>
        <w:numPr>
          <w:ilvl w:val="0"/>
          <w:numId w:val="15"/>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Find help</w:t>
      </w:r>
      <w:r>
        <w:rPr>
          <w:rStyle w:val="eop"/>
          <w:rFonts w:ascii="Calibri" w:eastAsiaTheme="majorEastAsia" w:hAnsi="Calibri"/>
        </w:rPr>
        <w:t> </w:t>
      </w:r>
    </w:p>
    <w:p w14:paraId="6041D4B9" w14:textId="77777777" w:rsidR="004A3FAC" w:rsidRDefault="004A3FAC" w:rsidP="004A7D52">
      <w:pPr>
        <w:pStyle w:val="paragraph"/>
        <w:numPr>
          <w:ilvl w:val="0"/>
          <w:numId w:val="16"/>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Learn where resources are located that will help you change your behavior</w:t>
      </w:r>
      <w:r>
        <w:rPr>
          <w:rStyle w:val="eop"/>
          <w:rFonts w:ascii="Calibri" w:eastAsiaTheme="majorEastAsia" w:hAnsi="Calibri"/>
        </w:rPr>
        <w:t> </w:t>
      </w:r>
    </w:p>
    <w:p w14:paraId="588A9FA9" w14:textId="77777777" w:rsidR="004A3FAC" w:rsidRDefault="004A3FAC" w:rsidP="004A7D52">
      <w:pPr>
        <w:pStyle w:val="paragraph"/>
        <w:numPr>
          <w:ilvl w:val="0"/>
          <w:numId w:val="17"/>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Nothing you just start changing your behavior</w:t>
      </w:r>
      <w:r>
        <w:rPr>
          <w:rStyle w:val="eop"/>
          <w:rFonts w:ascii="Calibri" w:eastAsiaTheme="majorEastAsia" w:hAnsi="Calibri"/>
        </w:rPr>
        <w:t> </w:t>
      </w:r>
    </w:p>
    <w:p w14:paraId="591C0A28" w14:textId="4CEAA3CD" w:rsidR="004A3FAC" w:rsidRDefault="004A3FAC" w:rsidP="004A7D52">
      <w:pPr>
        <w:pStyle w:val="paragraph"/>
        <w:numPr>
          <w:ilvl w:val="0"/>
          <w:numId w:val="18"/>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Pick a behavior that you want to change</w:t>
      </w:r>
    </w:p>
    <w:p w14:paraId="23BE92B9" w14:textId="77777777" w:rsidR="004A3FAC" w:rsidRDefault="004A3FAC" w:rsidP="004A3FAC">
      <w:pPr>
        <w:pStyle w:val="paragraph"/>
        <w:spacing w:before="0" w:beforeAutospacing="0" w:after="0" w:afterAutospacing="0"/>
        <w:ind w:left="1440"/>
        <w:textAlignment w:val="baseline"/>
        <w:rPr>
          <w:rFonts w:ascii="Calibri" w:hAnsi="Calibri"/>
          <w:sz w:val="22"/>
          <w:szCs w:val="22"/>
        </w:rPr>
      </w:pPr>
      <w:r>
        <w:rPr>
          <w:rStyle w:val="eop"/>
          <w:rFonts w:ascii="Calibri" w:eastAsiaTheme="majorEastAsia" w:hAnsi="Calibri"/>
        </w:rPr>
        <w:t> </w:t>
      </w:r>
    </w:p>
    <w:p w14:paraId="610F9627" w14:textId="3D6A9822" w:rsidR="004A3FAC" w:rsidRDefault="004A3FAC" w:rsidP="004A7D52">
      <w:pPr>
        <w:pStyle w:val="paragraph"/>
        <w:numPr>
          <w:ilvl w:val="0"/>
          <w:numId w:val="27"/>
        </w:numPr>
        <w:spacing w:before="0" w:beforeAutospacing="0" w:after="0" w:afterAutospacing="0"/>
        <w:textAlignment w:val="baseline"/>
        <w:rPr>
          <w:rFonts w:ascii="Calibri" w:hAnsi="Calibri"/>
          <w:sz w:val="22"/>
          <w:szCs w:val="22"/>
        </w:rPr>
      </w:pPr>
      <w:r>
        <w:rPr>
          <w:rStyle w:val="normaltextrun"/>
          <w:rFonts w:ascii="Calibri" w:hAnsi="Calibri"/>
        </w:rPr>
        <w:t>Visualization is </w:t>
      </w:r>
      <w:r>
        <w:rPr>
          <w:rStyle w:val="eop"/>
          <w:rFonts w:ascii="Calibri" w:eastAsiaTheme="majorEastAsia" w:hAnsi="Calibri"/>
        </w:rPr>
        <w:t> </w:t>
      </w:r>
    </w:p>
    <w:p w14:paraId="2E0032EE" w14:textId="77777777" w:rsidR="004A3FAC" w:rsidRDefault="004A3FAC" w:rsidP="004A7D52">
      <w:pPr>
        <w:pStyle w:val="paragraph"/>
        <w:numPr>
          <w:ilvl w:val="0"/>
          <w:numId w:val="19"/>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Picturing a pro-con list</w:t>
      </w:r>
      <w:r>
        <w:rPr>
          <w:rStyle w:val="eop"/>
          <w:rFonts w:ascii="Calibri" w:eastAsiaTheme="majorEastAsia" w:hAnsi="Calibri"/>
        </w:rPr>
        <w:t> </w:t>
      </w:r>
    </w:p>
    <w:p w14:paraId="58AEA95A" w14:textId="77777777" w:rsidR="004A3FAC" w:rsidRDefault="004A3FAC" w:rsidP="004A7D52">
      <w:pPr>
        <w:pStyle w:val="paragraph"/>
        <w:numPr>
          <w:ilvl w:val="0"/>
          <w:numId w:val="20"/>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Seeing yourself laying on the beach</w:t>
      </w:r>
      <w:r>
        <w:rPr>
          <w:rStyle w:val="eop"/>
          <w:rFonts w:ascii="Calibri" w:eastAsiaTheme="majorEastAsia" w:hAnsi="Calibri"/>
        </w:rPr>
        <w:t> </w:t>
      </w:r>
    </w:p>
    <w:p w14:paraId="3FA3DA2E" w14:textId="69A9AA9F" w:rsidR="004A3FAC" w:rsidRDefault="004A3FAC" w:rsidP="004A7D52">
      <w:pPr>
        <w:pStyle w:val="paragraph"/>
        <w:numPr>
          <w:ilvl w:val="0"/>
          <w:numId w:val="21"/>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Seeing yourself accomplish a goal</w:t>
      </w:r>
    </w:p>
    <w:p w14:paraId="0BF5F38D" w14:textId="77777777" w:rsidR="004A3FAC" w:rsidRDefault="004A3FAC" w:rsidP="004A7D52">
      <w:pPr>
        <w:pStyle w:val="paragraph"/>
        <w:numPr>
          <w:ilvl w:val="0"/>
          <w:numId w:val="22"/>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Picturing yourself falling asleep</w:t>
      </w:r>
      <w:r>
        <w:rPr>
          <w:rStyle w:val="eop"/>
          <w:rFonts w:ascii="Calibri" w:eastAsiaTheme="majorEastAsia" w:hAnsi="Calibri"/>
        </w:rPr>
        <w:t> </w:t>
      </w:r>
    </w:p>
    <w:p w14:paraId="758D1DB8" w14:textId="77777777" w:rsidR="004A3FAC" w:rsidRDefault="004A3FAC" w:rsidP="004A3FAC">
      <w:pPr>
        <w:pStyle w:val="paragraph"/>
        <w:spacing w:before="0" w:beforeAutospacing="0" w:after="0" w:afterAutospacing="0"/>
        <w:ind w:left="1440"/>
        <w:textAlignment w:val="baseline"/>
        <w:rPr>
          <w:rFonts w:ascii="Calibri" w:hAnsi="Calibri"/>
          <w:sz w:val="22"/>
          <w:szCs w:val="22"/>
        </w:rPr>
      </w:pPr>
      <w:r>
        <w:rPr>
          <w:rStyle w:val="eop"/>
          <w:rFonts w:ascii="Calibri" w:eastAsiaTheme="majorEastAsia" w:hAnsi="Calibri"/>
        </w:rPr>
        <w:t> </w:t>
      </w:r>
    </w:p>
    <w:p w14:paraId="41BA1035" w14:textId="264D2C75" w:rsidR="004A3FAC" w:rsidRDefault="004A3FAC" w:rsidP="004A7D52">
      <w:pPr>
        <w:pStyle w:val="paragraph"/>
        <w:numPr>
          <w:ilvl w:val="0"/>
          <w:numId w:val="27"/>
        </w:numPr>
        <w:spacing w:before="0" w:beforeAutospacing="0" w:after="0" w:afterAutospacing="0"/>
        <w:textAlignment w:val="baseline"/>
        <w:rPr>
          <w:rFonts w:ascii="Calibri" w:hAnsi="Calibri"/>
          <w:sz w:val="22"/>
          <w:szCs w:val="22"/>
        </w:rPr>
      </w:pPr>
      <w:r>
        <w:rPr>
          <w:rStyle w:val="normaltextrun"/>
          <w:rFonts w:ascii="Calibri" w:hAnsi="Calibri"/>
        </w:rPr>
        <w:t>What is the first step in the transtheoretical model?</w:t>
      </w:r>
      <w:r>
        <w:rPr>
          <w:rStyle w:val="eop"/>
          <w:rFonts w:ascii="Calibri" w:eastAsiaTheme="majorEastAsia" w:hAnsi="Calibri"/>
        </w:rPr>
        <w:t> </w:t>
      </w:r>
    </w:p>
    <w:p w14:paraId="1A0C9E8B" w14:textId="77777777" w:rsidR="004A3FAC" w:rsidRDefault="004A3FAC" w:rsidP="004A7D52">
      <w:pPr>
        <w:pStyle w:val="paragraph"/>
        <w:numPr>
          <w:ilvl w:val="0"/>
          <w:numId w:val="23"/>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Relapse</w:t>
      </w:r>
      <w:r>
        <w:rPr>
          <w:rStyle w:val="eop"/>
          <w:rFonts w:ascii="Calibri" w:eastAsiaTheme="majorEastAsia" w:hAnsi="Calibri"/>
        </w:rPr>
        <w:t> </w:t>
      </w:r>
    </w:p>
    <w:p w14:paraId="712AF370" w14:textId="74F56215" w:rsidR="004A3FAC" w:rsidRDefault="004A3FAC" w:rsidP="004A7D52">
      <w:pPr>
        <w:pStyle w:val="paragraph"/>
        <w:numPr>
          <w:ilvl w:val="0"/>
          <w:numId w:val="24"/>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Precontemplation</w:t>
      </w:r>
    </w:p>
    <w:p w14:paraId="17CA11B1" w14:textId="77777777" w:rsidR="004A3FAC" w:rsidRDefault="004A3FAC" w:rsidP="004A7D52">
      <w:pPr>
        <w:pStyle w:val="paragraph"/>
        <w:numPr>
          <w:ilvl w:val="0"/>
          <w:numId w:val="25"/>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Action</w:t>
      </w:r>
      <w:r>
        <w:rPr>
          <w:rStyle w:val="eop"/>
          <w:rFonts w:ascii="Calibri" w:eastAsiaTheme="majorEastAsia" w:hAnsi="Calibri"/>
        </w:rPr>
        <w:t> </w:t>
      </w:r>
    </w:p>
    <w:p w14:paraId="3E156C79" w14:textId="77777777" w:rsidR="004A3FAC" w:rsidRDefault="004A3FAC" w:rsidP="004A7D52">
      <w:pPr>
        <w:pStyle w:val="paragraph"/>
        <w:numPr>
          <w:ilvl w:val="0"/>
          <w:numId w:val="26"/>
        </w:numPr>
        <w:spacing w:before="0" w:beforeAutospacing="0" w:after="0" w:afterAutospacing="0"/>
        <w:ind w:left="1080" w:firstLine="0"/>
        <w:textAlignment w:val="baseline"/>
        <w:rPr>
          <w:rFonts w:ascii="Calibri" w:hAnsi="Calibri"/>
          <w:sz w:val="22"/>
          <w:szCs w:val="22"/>
        </w:rPr>
      </w:pPr>
      <w:r>
        <w:rPr>
          <w:rStyle w:val="normaltextrun"/>
          <w:rFonts w:ascii="Calibri" w:hAnsi="Calibri"/>
        </w:rPr>
        <w:t>Preparation</w:t>
      </w:r>
      <w:r>
        <w:rPr>
          <w:rStyle w:val="eop"/>
          <w:rFonts w:ascii="Calibri" w:eastAsiaTheme="majorEastAsia" w:hAnsi="Calibri"/>
        </w:rPr>
        <w:t> </w:t>
      </w:r>
    </w:p>
    <w:p w14:paraId="1783FAD1"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3D39F2FA"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732B2C7F"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58D10CED" w14:textId="75349C16" w:rsidR="004A3FAC" w:rsidRDefault="004A3FAC" w:rsidP="004A3FAC">
      <w:pPr>
        <w:pStyle w:val="paragraph"/>
        <w:spacing w:before="0" w:beforeAutospacing="0" w:after="0" w:afterAutospacing="0"/>
        <w:textAlignment w:val="baseline"/>
        <w:rPr>
          <w:rFonts w:ascii="Calibri" w:hAnsi="Calibri" w:cs="Calibri"/>
          <w:sz w:val="22"/>
          <w:szCs w:val="22"/>
        </w:rPr>
      </w:pPr>
    </w:p>
    <w:p w14:paraId="66E9BCB5"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2FF95913"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0BDB0845"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6CD8F4CA" w14:textId="77777777" w:rsidR="004A3FAC" w:rsidRDefault="004A3FAC" w:rsidP="004A3FAC">
      <w:pPr>
        <w:pStyle w:val="paragraph"/>
        <w:spacing w:before="0" w:beforeAutospacing="0" w:after="0" w:afterAutospacing="0"/>
        <w:textAlignment w:val="baseline"/>
        <w:rPr>
          <w:rFonts w:ascii="Calibri" w:hAnsi="Calibri" w:cs="Calibri"/>
          <w:sz w:val="22"/>
          <w:szCs w:val="22"/>
        </w:rPr>
      </w:pPr>
    </w:p>
    <w:p w14:paraId="556A63A1" w14:textId="32A41B32" w:rsidR="00D70841" w:rsidRPr="00302BF2" w:rsidRDefault="004A3FAC" w:rsidP="00302BF2">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Answers: 1.B, 2.B, 3.A, 4.D, 5.C, 6.B</w:t>
      </w:r>
    </w:p>
    <w:sectPr w:rsidR="00D70841" w:rsidRPr="00302BF2" w:rsidSect="004A3F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E8D79" w14:textId="77777777" w:rsidR="00140166" w:rsidRDefault="00140166" w:rsidP="006467F4">
      <w:r>
        <w:separator/>
      </w:r>
    </w:p>
  </w:endnote>
  <w:endnote w:type="continuationSeparator" w:id="0">
    <w:p w14:paraId="45BB9984" w14:textId="77777777" w:rsidR="00140166" w:rsidRDefault="00140166" w:rsidP="00646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2D25D" w14:textId="159EB1F2" w:rsidR="006467F4" w:rsidRDefault="006467F4" w:rsidP="006467F4">
    <w:pPr>
      <w:pStyle w:val="Footer"/>
    </w:pPr>
    <w:r w:rsidRPr="006467F4">
      <w:rPr>
        <w:i/>
        <w:sz w:val="22"/>
      </w:rPr>
      <w:t>Healthy Behaviors and Wellness</w:t>
    </w:r>
    <w:r>
      <w:tab/>
    </w:r>
    <w:r>
      <w:tab/>
    </w:r>
    <w:sdt>
      <w:sdtPr>
        <w:id w:val="23143306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75E63">
          <w:rPr>
            <w:noProof/>
          </w:rPr>
          <w:t>10</w:t>
        </w:r>
        <w:r>
          <w:rPr>
            <w:noProof/>
          </w:rPr>
          <w:fldChar w:fldCharType="end"/>
        </w:r>
      </w:sdtContent>
    </w:sdt>
  </w:p>
  <w:p w14:paraId="30453E12" w14:textId="77777777" w:rsidR="006467F4" w:rsidRDefault="0064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145B0" w14:textId="77777777" w:rsidR="00140166" w:rsidRDefault="00140166" w:rsidP="006467F4">
      <w:r>
        <w:separator/>
      </w:r>
    </w:p>
  </w:footnote>
  <w:footnote w:type="continuationSeparator" w:id="0">
    <w:p w14:paraId="2AA2BF02" w14:textId="77777777" w:rsidR="00140166" w:rsidRDefault="00140166" w:rsidP="00646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3819"/>
    <w:multiLevelType w:val="multilevel"/>
    <w:tmpl w:val="A994FE2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672A72"/>
    <w:multiLevelType w:val="multilevel"/>
    <w:tmpl w:val="322E647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1C55915"/>
    <w:multiLevelType w:val="multilevel"/>
    <w:tmpl w:val="9528CD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6F392C"/>
    <w:multiLevelType w:val="multilevel"/>
    <w:tmpl w:val="15C8FD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5EB11AB"/>
    <w:multiLevelType w:val="hybridMultilevel"/>
    <w:tmpl w:val="445CC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5949ED"/>
    <w:multiLevelType w:val="multilevel"/>
    <w:tmpl w:val="B1E2C8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9AD2E64"/>
    <w:multiLevelType w:val="multilevel"/>
    <w:tmpl w:val="C366D7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E313809"/>
    <w:multiLevelType w:val="multilevel"/>
    <w:tmpl w:val="E29617B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940F4A"/>
    <w:multiLevelType w:val="multilevel"/>
    <w:tmpl w:val="9162DAB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1E4318E"/>
    <w:multiLevelType w:val="multilevel"/>
    <w:tmpl w:val="86249F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CED0EEA"/>
    <w:multiLevelType w:val="multilevel"/>
    <w:tmpl w:val="CAC2E8C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CF65A93"/>
    <w:multiLevelType w:val="multilevel"/>
    <w:tmpl w:val="F2EC02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1FD4D73"/>
    <w:multiLevelType w:val="multilevel"/>
    <w:tmpl w:val="F63278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4787128"/>
    <w:multiLevelType w:val="multilevel"/>
    <w:tmpl w:val="AF0AB7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919766A"/>
    <w:multiLevelType w:val="hybridMultilevel"/>
    <w:tmpl w:val="BD3C1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0144E2"/>
    <w:multiLevelType w:val="multilevel"/>
    <w:tmpl w:val="926CD96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2415BA1"/>
    <w:multiLevelType w:val="multilevel"/>
    <w:tmpl w:val="E6F6245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27A6B8A"/>
    <w:multiLevelType w:val="hybridMultilevel"/>
    <w:tmpl w:val="20641D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CF0B30"/>
    <w:multiLevelType w:val="multilevel"/>
    <w:tmpl w:val="BD7E22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0D1034A"/>
    <w:multiLevelType w:val="multilevel"/>
    <w:tmpl w:val="D930BA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0DB6C34"/>
    <w:multiLevelType w:val="multilevel"/>
    <w:tmpl w:val="AF6C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D802F3"/>
    <w:multiLevelType w:val="hybridMultilevel"/>
    <w:tmpl w:val="C136D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796C65"/>
    <w:multiLevelType w:val="multilevel"/>
    <w:tmpl w:val="3602536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9CF079F"/>
    <w:multiLevelType w:val="multilevel"/>
    <w:tmpl w:val="39AAB3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1EC3B08"/>
    <w:multiLevelType w:val="multilevel"/>
    <w:tmpl w:val="B0B0C6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83975AA"/>
    <w:multiLevelType w:val="multilevel"/>
    <w:tmpl w:val="924019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DCD6802"/>
    <w:multiLevelType w:val="multilevel"/>
    <w:tmpl w:val="E8F82D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0"/>
  </w:num>
  <w:num w:numId="2">
    <w:abstractNumId w:val="21"/>
  </w:num>
  <w:num w:numId="3">
    <w:abstractNumId w:val="14"/>
  </w:num>
  <w:num w:numId="4">
    <w:abstractNumId w:val="17"/>
  </w:num>
  <w:num w:numId="5">
    <w:abstractNumId w:val="18"/>
  </w:num>
  <w:num w:numId="6">
    <w:abstractNumId w:val="11"/>
  </w:num>
  <w:num w:numId="7">
    <w:abstractNumId w:val="12"/>
  </w:num>
  <w:num w:numId="8">
    <w:abstractNumId w:val="8"/>
  </w:num>
  <w:num w:numId="9">
    <w:abstractNumId w:val="23"/>
  </w:num>
  <w:num w:numId="10">
    <w:abstractNumId w:val="19"/>
  </w:num>
  <w:num w:numId="11">
    <w:abstractNumId w:val="2"/>
  </w:num>
  <w:num w:numId="12">
    <w:abstractNumId w:val="9"/>
  </w:num>
  <w:num w:numId="13">
    <w:abstractNumId w:val="16"/>
  </w:num>
  <w:num w:numId="14">
    <w:abstractNumId w:val="0"/>
  </w:num>
  <w:num w:numId="15">
    <w:abstractNumId w:val="26"/>
  </w:num>
  <w:num w:numId="16">
    <w:abstractNumId w:val="22"/>
  </w:num>
  <w:num w:numId="17">
    <w:abstractNumId w:val="7"/>
  </w:num>
  <w:num w:numId="18">
    <w:abstractNumId w:val="1"/>
  </w:num>
  <w:num w:numId="19">
    <w:abstractNumId w:val="13"/>
  </w:num>
  <w:num w:numId="20">
    <w:abstractNumId w:val="25"/>
  </w:num>
  <w:num w:numId="21">
    <w:abstractNumId w:val="3"/>
  </w:num>
  <w:num w:numId="22">
    <w:abstractNumId w:val="10"/>
  </w:num>
  <w:num w:numId="23">
    <w:abstractNumId w:val="6"/>
  </w:num>
  <w:num w:numId="24">
    <w:abstractNumId w:val="24"/>
  </w:num>
  <w:num w:numId="25">
    <w:abstractNumId w:val="5"/>
  </w:num>
  <w:num w:numId="26">
    <w:abstractNumId w:val="15"/>
  </w:num>
  <w:num w:numId="2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2A"/>
    <w:rsid w:val="00000686"/>
    <w:rsid w:val="00007D0A"/>
    <w:rsid w:val="00040FD9"/>
    <w:rsid w:val="000A77B3"/>
    <w:rsid w:val="000D581D"/>
    <w:rsid w:val="000E033F"/>
    <w:rsid w:val="0010177E"/>
    <w:rsid w:val="00140166"/>
    <w:rsid w:val="00171F43"/>
    <w:rsid w:val="001B0B27"/>
    <w:rsid w:val="001B7735"/>
    <w:rsid w:val="001C2BEF"/>
    <w:rsid w:val="001C4163"/>
    <w:rsid w:val="0022534D"/>
    <w:rsid w:val="00227CE8"/>
    <w:rsid w:val="00257430"/>
    <w:rsid w:val="002756BB"/>
    <w:rsid w:val="0029008B"/>
    <w:rsid w:val="002D660E"/>
    <w:rsid w:val="002F2F90"/>
    <w:rsid w:val="002F7D10"/>
    <w:rsid w:val="00302BF2"/>
    <w:rsid w:val="00360149"/>
    <w:rsid w:val="0036406A"/>
    <w:rsid w:val="00384B5B"/>
    <w:rsid w:val="003A22F1"/>
    <w:rsid w:val="003A51F9"/>
    <w:rsid w:val="003E1692"/>
    <w:rsid w:val="003E2ED1"/>
    <w:rsid w:val="003E3DF6"/>
    <w:rsid w:val="0044709B"/>
    <w:rsid w:val="00474050"/>
    <w:rsid w:val="004926BA"/>
    <w:rsid w:val="0049658C"/>
    <w:rsid w:val="004A3FAC"/>
    <w:rsid w:val="004A7D52"/>
    <w:rsid w:val="004C3765"/>
    <w:rsid w:val="004D65E3"/>
    <w:rsid w:val="004E1AC5"/>
    <w:rsid w:val="00541B68"/>
    <w:rsid w:val="0054425B"/>
    <w:rsid w:val="00544C04"/>
    <w:rsid w:val="0054785E"/>
    <w:rsid w:val="005825DC"/>
    <w:rsid w:val="005D26D9"/>
    <w:rsid w:val="005D5609"/>
    <w:rsid w:val="005E235B"/>
    <w:rsid w:val="005F457A"/>
    <w:rsid w:val="006372E9"/>
    <w:rsid w:val="006446A6"/>
    <w:rsid w:val="00645666"/>
    <w:rsid w:val="006467F4"/>
    <w:rsid w:val="00675E63"/>
    <w:rsid w:val="006C4C1C"/>
    <w:rsid w:val="006C62C9"/>
    <w:rsid w:val="006E11BB"/>
    <w:rsid w:val="0071738F"/>
    <w:rsid w:val="00732851"/>
    <w:rsid w:val="0075738C"/>
    <w:rsid w:val="00773A21"/>
    <w:rsid w:val="00797C77"/>
    <w:rsid w:val="007B17B2"/>
    <w:rsid w:val="007C2A50"/>
    <w:rsid w:val="007D523A"/>
    <w:rsid w:val="008079F7"/>
    <w:rsid w:val="0083149E"/>
    <w:rsid w:val="008747F6"/>
    <w:rsid w:val="008F5620"/>
    <w:rsid w:val="0092088A"/>
    <w:rsid w:val="0093557A"/>
    <w:rsid w:val="0094607D"/>
    <w:rsid w:val="00963D7C"/>
    <w:rsid w:val="009B55A5"/>
    <w:rsid w:val="009C7E3B"/>
    <w:rsid w:val="009E1F5F"/>
    <w:rsid w:val="00A26B5A"/>
    <w:rsid w:val="00A733B7"/>
    <w:rsid w:val="00A742D7"/>
    <w:rsid w:val="00AB31FB"/>
    <w:rsid w:val="00AF2688"/>
    <w:rsid w:val="00B04075"/>
    <w:rsid w:val="00B07429"/>
    <w:rsid w:val="00B165E2"/>
    <w:rsid w:val="00B178F3"/>
    <w:rsid w:val="00B278E7"/>
    <w:rsid w:val="00B67CA3"/>
    <w:rsid w:val="00B81F17"/>
    <w:rsid w:val="00B927D0"/>
    <w:rsid w:val="00B96C79"/>
    <w:rsid w:val="00B97237"/>
    <w:rsid w:val="00BA0FF8"/>
    <w:rsid w:val="00C55F67"/>
    <w:rsid w:val="00C75145"/>
    <w:rsid w:val="00C94607"/>
    <w:rsid w:val="00CC761D"/>
    <w:rsid w:val="00D0554D"/>
    <w:rsid w:val="00D16649"/>
    <w:rsid w:val="00D22743"/>
    <w:rsid w:val="00D30A8B"/>
    <w:rsid w:val="00D32E85"/>
    <w:rsid w:val="00D65B19"/>
    <w:rsid w:val="00D70841"/>
    <w:rsid w:val="00D8612A"/>
    <w:rsid w:val="00DB76BA"/>
    <w:rsid w:val="00DC358B"/>
    <w:rsid w:val="00DE0B27"/>
    <w:rsid w:val="00DF5298"/>
    <w:rsid w:val="00DF6BBF"/>
    <w:rsid w:val="00E03B1D"/>
    <w:rsid w:val="00E178A2"/>
    <w:rsid w:val="00E21C77"/>
    <w:rsid w:val="00E36962"/>
    <w:rsid w:val="00E919D6"/>
    <w:rsid w:val="00E958E1"/>
    <w:rsid w:val="00EA1854"/>
    <w:rsid w:val="00EB23DD"/>
    <w:rsid w:val="00EB2797"/>
    <w:rsid w:val="00EB6148"/>
    <w:rsid w:val="00ED1FA3"/>
    <w:rsid w:val="00EF32C9"/>
    <w:rsid w:val="00F25091"/>
    <w:rsid w:val="00F60F50"/>
    <w:rsid w:val="00F65ACC"/>
    <w:rsid w:val="00F95018"/>
    <w:rsid w:val="00FA54F8"/>
    <w:rsid w:val="00FA76B4"/>
    <w:rsid w:val="00FB78AE"/>
    <w:rsid w:val="00FD249B"/>
    <w:rsid w:val="00FD3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3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Normal"/>
    <w:link w:val="Heading1Char"/>
    <w:uiPriority w:val="9"/>
    <w:qFormat/>
    <w:rsid w:val="00D8612A"/>
    <w:pPr>
      <w:keepNext/>
      <w:keepLines/>
      <w:spacing w:before="240"/>
      <w:outlineLvl w:val="0"/>
    </w:pPr>
    <w:rPr>
      <w:rFonts w:asciiTheme="majorHAnsi" w:eastAsiaTheme="majorEastAsia" w:hAnsiTheme="majorHAnsi" w:cstheme="majorBidi"/>
      <w:color w:val="000000" w:themeColor="text1"/>
      <w:sz w:val="48"/>
      <w:szCs w:val="32"/>
    </w:rPr>
  </w:style>
  <w:style w:type="paragraph" w:styleId="Heading2">
    <w:name w:val="heading 2"/>
    <w:aliases w:val="subheading to chapter"/>
    <w:basedOn w:val="Normal"/>
    <w:next w:val="Normal"/>
    <w:link w:val="Heading2Char"/>
    <w:uiPriority w:val="9"/>
    <w:unhideWhenUsed/>
    <w:qFormat/>
    <w:rsid w:val="00D8612A"/>
    <w:pPr>
      <w:keepNext/>
      <w:keepLines/>
      <w:spacing w:before="40"/>
      <w:outlineLvl w:val="1"/>
    </w:pPr>
    <w:rPr>
      <w:rFonts w:eastAsiaTheme="majorEastAsia" w:cstheme="majorBidi"/>
      <w:i/>
      <w:color w:val="000000" w:themeColor="text1"/>
      <w:sz w:val="36"/>
      <w:szCs w:val="26"/>
    </w:rPr>
  </w:style>
  <w:style w:type="paragraph" w:styleId="Heading3">
    <w:name w:val="heading 3"/>
    <w:basedOn w:val="Normal"/>
    <w:next w:val="Normal"/>
    <w:link w:val="Heading3Char"/>
    <w:uiPriority w:val="9"/>
    <w:unhideWhenUsed/>
    <w:qFormat/>
    <w:rsid w:val="005E235B"/>
    <w:pPr>
      <w:keepNext/>
      <w:keepLines/>
      <w:spacing w:before="40"/>
      <w:outlineLvl w:val="2"/>
    </w:pPr>
    <w:rPr>
      <w:rFonts w:eastAsiaTheme="majorEastAsia" w:cstheme="majorBidi"/>
      <w:i/>
      <w:color w:val="000000" w:themeColor="tex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D8612A"/>
    <w:rPr>
      <w:rFonts w:asciiTheme="majorHAnsi" w:eastAsiaTheme="majorEastAsia" w:hAnsiTheme="majorHAnsi" w:cstheme="majorBidi"/>
      <w:color w:val="000000" w:themeColor="text1"/>
      <w:sz w:val="48"/>
      <w:szCs w:val="32"/>
    </w:rPr>
  </w:style>
  <w:style w:type="character" w:customStyle="1" w:styleId="Heading2Char">
    <w:name w:val="Heading 2 Char"/>
    <w:aliases w:val="subheading to chapter Char"/>
    <w:basedOn w:val="DefaultParagraphFont"/>
    <w:link w:val="Heading2"/>
    <w:uiPriority w:val="9"/>
    <w:rsid w:val="00D8612A"/>
    <w:rPr>
      <w:rFonts w:eastAsiaTheme="majorEastAsia" w:cstheme="majorBidi"/>
      <w:i/>
      <w:color w:val="000000" w:themeColor="text1"/>
      <w:sz w:val="36"/>
      <w:szCs w:val="26"/>
    </w:rPr>
  </w:style>
  <w:style w:type="character" w:styleId="Hyperlink">
    <w:name w:val="Hyperlink"/>
    <w:basedOn w:val="DefaultParagraphFont"/>
    <w:uiPriority w:val="99"/>
    <w:unhideWhenUsed/>
    <w:rsid w:val="00FD3EC3"/>
    <w:rPr>
      <w:color w:val="0563C1" w:themeColor="hyperlink"/>
      <w:u w:val="single"/>
    </w:rPr>
  </w:style>
  <w:style w:type="character" w:styleId="FollowedHyperlink">
    <w:name w:val="FollowedHyperlink"/>
    <w:basedOn w:val="DefaultParagraphFont"/>
    <w:uiPriority w:val="99"/>
    <w:semiHidden/>
    <w:unhideWhenUsed/>
    <w:rsid w:val="00AB31FB"/>
    <w:rPr>
      <w:color w:val="954F72" w:themeColor="followedHyperlink"/>
      <w:u w:val="single"/>
    </w:rPr>
  </w:style>
  <w:style w:type="character" w:customStyle="1" w:styleId="Heading3Char">
    <w:name w:val="Heading 3 Char"/>
    <w:basedOn w:val="DefaultParagraphFont"/>
    <w:link w:val="Heading3"/>
    <w:uiPriority w:val="9"/>
    <w:rsid w:val="005E235B"/>
    <w:rPr>
      <w:rFonts w:eastAsiaTheme="majorEastAsia" w:cstheme="majorBidi"/>
      <w:i/>
      <w:color w:val="000000" w:themeColor="text1"/>
      <w:sz w:val="28"/>
    </w:rPr>
  </w:style>
  <w:style w:type="paragraph" w:styleId="ListParagraph">
    <w:name w:val="List Paragraph"/>
    <w:basedOn w:val="Normal"/>
    <w:uiPriority w:val="34"/>
    <w:qFormat/>
    <w:rsid w:val="00474050"/>
    <w:pPr>
      <w:ind w:left="720"/>
      <w:contextualSpacing/>
    </w:pPr>
  </w:style>
  <w:style w:type="paragraph" w:styleId="Subtitle">
    <w:name w:val="Subtitle"/>
    <w:basedOn w:val="Normal"/>
    <w:next w:val="Normal"/>
    <w:link w:val="SubtitleChar"/>
    <w:uiPriority w:val="11"/>
    <w:qFormat/>
    <w:rsid w:val="00B97237"/>
    <w:pPr>
      <w:numPr>
        <w:ilvl w:val="1"/>
      </w:numPr>
      <w:spacing w:after="160"/>
    </w:pPr>
    <w:rPr>
      <w:spacing w:val="15"/>
      <w:sz w:val="22"/>
      <w:szCs w:val="22"/>
    </w:rPr>
  </w:style>
  <w:style w:type="character" w:customStyle="1" w:styleId="SubtitleChar">
    <w:name w:val="Subtitle Char"/>
    <w:basedOn w:val="DefaultParagraphFont"/>
    <w:link w:val="Subtitle"/>
    <w:uiPriority w:val="11"/>
    <w:rsid w:val="00B97237"/>
    <w:rPr>
      <w:spacing w:val="15"/>
      <w:sz w:val="22"/>
      <w:szCs w:val="22"/>
    </w:rPr>
  </w:style>
  <w:style w:type="paragraph" w:customStyle="1" w:styleId="listparagraph0">
    <w:name w:val="listparagraph"/>
    <w:basedOn w:val="Normal"/>
    <w:rsid w:val="00B9723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6467F4"/>
    <w:pPr>
      <w:tabs>
        <w:tab w:val="center" w:pos="4680"/>
        <w:tab w:val="right" w:pos="9360"/>
      </w:tabs>
    </w:pPr>
  </w:style>
  <w:style w:type="character" w:customStyle="1" w:styleId="HeaderChar">
    <w:name w:val="Header Char"/>
    <w:basedOn w:val="DefaultParagraphFont"/>
    <w:link w:val="Header"/>
    <w:uiPriority w:val="99"/>
    <w:rsid w:val="006467F4"/>
  </w:style>
  <w:style w:type="paragraph" w:styleId="Footer">
    <w:name w:val="footer"/>
    <w:basedOn w:val="Normal"/>
    <w:link w:val="FooterChar"/>
    <w:uiPriority w:val="99"/>
    <w:unhideWhenUsed/>
    <w:rsid w:val="006467F4"/>
    <w:pPr>
      <w:tabs>
        <w:tab w:val="center" w:pos="4680"/>
        <w:tab w:val="right" w:pos="9360"/>
      </w:tabs>
    </w:pPr>
  </w:style>
  <w:style w:type="character" w:customStyle="1" w:styleId="FooterChar">
    <w:name w:val="Footer Char"/>
    <w:basedOn w:val="DefaultParagraphFont"/>
    <w:link w:val="Footer"/>
    <w:uiPriority w:val="99"/>
    <w:rsid w:val="006467F4"/>
  </w:style>
  <w:style w:type="paragraph" w:customStyle="1" w:styleId="paragraph">
    <w:name w:val="paragraph"/>
    <w:basedOn w:val="Normal"/>
    <w:rsid w:val="004A3FA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A3FAC"/>
  </w:style>
  <w:style w:type="character" w:customStyle="1" w:styleId="eop">
    <w:name w:val="eop"/>
    <w:basedOn w:val="DefaultParagraphFont"/>
    <w:rsid w:val="004A3FAC"/>
  </w:style>
  <w:style w:type="character" w:customStyle="1" w:styleId="contextualspellingandgrammarerror">
    <w:name w:val="contextualspellingandgrammarerror"/>
    <w:basedOn w:val="DefaultParagraphFont"/>
    <w:rsid w:val="004A3FAC"/>
  </w:style>
  <w:style w:type="paragraph" w:styleId="Caption">
    <w:name w:val="caption"/>
    <w:basedOn w:val="Normal"/>
    <w:next w:val="Normal"/>
    <w:uiPriority w:val="35"/>
    <w:unhideWhenUsed/>
    <w:qFormat/>
    <w:rsid w:val="0094607D"/>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434637">
      <w:bodyDiv w:val="1"/>
      <w:marLeft w:val="0"/>
      <w:marRight w:val="0"/>
      <w:marTop w:val="0"/>
      <w:marBottom w:val="0"/>
      <w:divBdr>
        <w:top w:val="none" w:sz="0" w:space="0" w:color="auto"/>
        <w:left w:val="none" w:sz="0" w:space="0" w:color="auto"/>
        <w:bottom w:val="none" w:sz="0" w:space="0" w:color="auto"/>
        <w:right w:val="none" w:sz="0" w:space="0" w:color="auto"/>
      </w:divBdr>
      <w:divsChild>
        <w:div w:id="183520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628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373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469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30287">
      <w:bodyDiv w:val="1"/>
      <w:marLeft w:val="0"/>
      <w:marRight w:val="0"/>
      <w:marTop w:val="0"/>
      <w:marBottom w:val="0"/>
      <w:divBdr>
        <w:top w:val="none" w:sz="0" w:space="0" w:color="auto"/>
        <w:left w:val="none" w:sz="0" w:space="0" w:color="auto"/>
        <w:bottom w:val="none" w:sz="0" w:space="0" w:color="auto"/>
        <w:right w:val="none" w:sz="0" w:space="0" w:color="auto"/>
      </w:divBdr>
    </w:div>
    <w:div w:id="341398413">
      <w:bodyDiv w:val="1"/>
      <w:marLeft w:val="0"/>
      <w:marRight w:val="0"/>
      <w:marTop w:val="0"/>
      <w:marBottom w:val="0"/>
      <w:divBdr>
        <w:top w:val="none" w:sz="0" w:space="0" w:color="auto"/>
        <w:left w:val="none" w:sz="0" w:space="0" w:color="auto"/>
        <w:bottom w:val="none" w:sz="0" w:space="0" w:color="auto"/>
        <w:right w:val="none" w:sz="0" w:space="0" w:color="auto"/>
      </w:divBdr>
    </w:div>
    <w:div w:id="456686239">
      <w:bodyDiv w:val="1"/>
      <w:marLeft w:val="0"/>
      <w:marRight w:val="0"/>
      <w:marTop w:val="0"/>
      <w:marBottom w:val="0"/>
      <w:divBdr>
        <w:top w:val="none" w:sz="0" w:space="0" w:color="auto"/>
        <w:left w:val="none" w:sz="0" w:space="0" w:color="auto"/>
        <w:bottom w:val="none" w:sz="0" w:space="0" w:color="auto"/>
        <w:right w:val="none" w:sz="0" w:space="0" w:color="auto"/>
      </w:divBdr>
    </w:div>
    <w:div w:id="528301906">
      <w:bodyDiv w:val="1"/>
      <w:marLeft w:val="0"/>
      <w:marRight w:val="0"/>
      <w:marTop w:val="0"/>
      <w:marBottom w:val="0"/>
      <w:divBdr>
        <w:top w:val="none" w:sz="0" w:space="0" w:color="auto"/>
        <w:left w:val="none" w:sz="0" w:space="0" w:color="auto"/>
        <w:bottom w:val="none" w:sz="0" w:space="0" w:color="auto"/>
        <w:right w:val="none" w:sz="0" w:space="0" w:color="auto"/>
      </w:divBdr>
      <w:divsChild>
        <w:div w:id="1773352070">
          <w:marLeft w:val="0"/>
          <w:marRight w:val="0"/>
          <w:marTop w:val="0"/>
          <w:marBottom w:val="0"/>
          <w:divBdr>
            <w:top w:val="none" w:sz="0" w:space="0" w:color="auto"/>
            <w:left w:val="none" w:sz="0" w:space="0" w:color="auto"/>
            <w:bottom w:val="none" w:sz="0" w:space="0" w:color="auto"/>
            <w:right w:val="none" w:sz="0" w:space="0" w:color="auto"/>
          </w:divBdr>
        </w:div>
      </w:divsChild>
    </w:div>
    <w:div w:id="794371321">
      <w:bodyDiv w:val="1"/>
      <w:marLeft w:val="0"/>
      <w:marRight w:val="0"/>
      <w:marTop w:val="0"/>
      <w:marBottom w:val="0"/>
      <w:divBdr>
        <w:top w:val="none" w:sz="0" w:space="0" w:color="auto"/>
        <w:left w:val="none" w:sz="0" w:space="0" w:color="auto"/>
        <w:bottom w:val="none" w:sz="0" w:space="0" w:color="auto"/>
        <w:right w:val="none" w:sz="0" w:space="0" w:color="auto"/>
      </w:divBdr>
    </w:div>
    <w:div w:id="845678068">
      <w:bodyDiv w:val="1"/>
      <w:marLeft w:val="0"/>
      <w:marRight w:val="0"/>
      <w:marTop w:val="0"/>
      <w:marBottom w:val="0"/>
      <w:divBdr>
        <w:top w:val="none" w:sz="0" w:space="0" w:color="auto"/>
        <w:left w:val="none" w:sz="0" w:space="0" w:color="auto"/>
        <w:bottom w:val="none" w:sz="0" w:space="0" w:color="auto"/>
        <w:right w:val="none" w:sz="0" w:space="0" w:color="auto"/>
      </w:divBdr>
      <w:divsChild>
        <w:div w:id="1422872969">
          <w:marLeft w:val="0"/>
          <w:marRight w:val="0"/>
          <w:marTop w:val="0"/>
          <w:marBottom w:val="0"/>
          <w:divBdr>
            <w:top w:val="none" w:sz="0" w:space="0" w:color="auto"/>
            <w:left w:val="none" w:sz="0" w:space="0" w:color="auto"/>
            <w:bottom w:val="none" w:sz="0" w:space="0" w:color="auto"/>
            <w:right w:val="none" w:sz="0" w:space="0" w:color="auto"/>
          </w:divBdr>
        </w:div>
        <w:div w:id="499540987">
          <w:marLeft w:val="0"/>
          <w:marRight w:val="0"/>
          <w:marTop w:val="0"/>
          <w:marBottom w:val="0"/>
          <w:divBdr>
            <w:top w:val="none" w:sz="0" w:space="0" w:color="auto"/>
            <w:left w:val="none" w:sz="0" w:space="0" w:color="auto"/>
            <w:bottom w:val="none" w:sz="0" w:space="0" w:color="auto"/>
            <w:right w:val="none" w:sz="0" w:space="0" w:color="auto"/>
          </w:divBdr>
        </w:div>
      </w:divsChild>
    </w:div>
    <w:div w:id="873930984">
      <w:bodyDiv w:val="1"/>
      <w:marLeft w:val="0"/>
      <w:marRight w:val="0"/>
      <w:marTop w:val="0"/>
      <w:marBottom w:val="0"/>
      <w:divBdr>
        <w:top w:val="none" w:sz="0" w:space="0" w:color="auto"/>
        <w:left w:val="none" w:sz="0" w:space="0" w:color="auto"/>
        <w:bottom w:val="none" w:sz="0" w:space="0" w:color="auto"/>
        <w:right w:val="none" w:sz="0" w:space="0" w:color="auto"/>
      </w:divBdr>
      <w:divsChild>
        <w:div w:id="1690108850">
          <w:marLeft w:val="0"/>
          <w:marRight w:val="0"/>
          <w:marTop w:val="0"/>
          <w:marBottom w:val="0"/>
          <w:divBdr>
            <w:top w:val="none" w:sz="0" w:space="0" w:color="auto"/>
            <w:left w:val="none" w:sz="0" w:space="0" w:color="auto"/>
            <w:bottom w:val="none" w:sz="0" w:space="0" w:color="auto"/>
            <w:right w:val="none" w:sz="0" w:space="0" w:color="auto"/>
          </w:divBdr>
          <w:divsChild>
            <w:div w:id="854418758">
              <w:marLeft w:val="0"/>
              <w:marRight w:val="0"/>
              <w:marTop w:val="0"/>
              <w:marBottom w:val="0"/>
              <w:divBdr>
                <w:top w:val="none" w:sz="0" w:space="0" w:color="auto"/>
                <w:left w:val="none" w:sz="0" w:space="0" w:color="auto"/>
                <w:bottom w:val="none" w:sz="0" w:space="0" w:color="auto"/>
                <w:right w:val="none" w:sz="0" w:space="0" w:color="auto"/>
              </w:divBdr>
            </w:div>
          </w:divsChild>
        </w:div>
        <w:div w:id="1443525908">
          <w:marLeft w:val="0"/>
          <w:marRight w:val="0"/>
          <w:marTop w:val="0"/>
          <w:marBottom w:val="0"/>
          <w:divBdr>
            <w:top w:val="none" w:sz="0" w:space="0" w:color="auto"/>
            <w:left w:val="none" w:sz="0" w:space="0" w:color="auto"/>
            <w:bottom w:val="none" w:sz="0" w:space="0" w:color="auto"/>
            <w:right w:val="none" w:sz="0" w:space="0" w:color="auto"/>
          </w:divBdr>
        </w:div>
      </w:divsChild>
    </w:div>
    <w:div w:id="946355289">
      <w:bodyDiv w:val="1"/>
      <w:marLeft w:val="0"/>
      <w:marRight w:val="0"/>
      <w:marTop w:val="0"/>
      <w:marBottom w:val="0"/>
      <w:divBdr>
        <w:top w:val="none" w:sz="0" w:space="0" w:color="auto"/>
        <w:left w:val="none" w:sz="0" w:space="0" w:color="auto"/>
        <w:bottom w:val="none" w:sz="0" w:space="0" w:color="auto"/>
        <w:right w:val="none" w:sz="0" w:space="0" w:color="auto"/>
      </w:divBdr>
    </w:div>
    <w:div w:id="1009984869">
      <w:bodyDiv w:val="1"/>
      <w:marLeft w:val="0"/>
      <w:marRight w:val="0"/>
      <w:marTop w:val="0"/>
      <w:marBottom w:val="0"/>
      <w:divBdr>
        <w:top w:val="none" w:sz="0" w:space="0" w:color="auto"/>
        <w:left w:val="none" w:sz="0" w:space="0" w:color="auto"/>
        <w:bottom w:val="none" w:sz="0" w:space="0" w:color="auto"/>
        <w:right w:val="none" w:sz="0" w:space="0" w:color="auto"/>
      </w:divBdr>
    </w:div>
    <w:div w:id="1354528733">
      <w:bodyDiv w:val="1"/>
      <w:marLeft w:val="0"/>
      <w:marRight w:val="0"/>
      <w:marTop w:val="0"/>
      <w:marBottom w:val="0"/>
      <w:divBdr>
        <w:top w:val="none" w:sz="0" w:space="0" w:color="auto"/>
        <w:left w:val="none" w:sz="0" w:space="0" w:color="auto"/>
        <w:bottom w:val="none" w:sz="0" w:space="0" w:color="auto"/>
        <w:right w:val="none" w:sz="0" w:space="0" w:color="auto"/>
      </w:divBdr>
    </w:div>
    <w:div w:id="1496652964">
      <w:bodyDiv w:val="1"/>
      <w:marLeft w:val="0"/>
      <w:marRight w:val="0"/>
      <w:marTop w:val="0"/>
      <w:marBottom w:val="0"/>
      <w:divBdr>
        <w:top w:val="none" w:sz="0" w:space="0" w:color="auto"/>
        <w:left w:val="none" w:sz="0" w:space="0" w:color="auto"/>
        <w:bottom w:val="none" w:sz="0" w:space="0" w:color="auto"/>
        <w:right w:val="none" w:sz="0" w:space="0" w:color="auto"/>
      </w:divBdr>
      <w:divsChild>
        <w:div w:id="2018464058">
          <w:marLeft w:val="900"/>
          <w:marRight w:val="0"/>
          <w:marTop w:val="0"/>
          <w:marBottom w:val="120"/>
          <w:divBdr>
            <w:top w:val="none" w:sz="0" w:space="0" w:color="auto"/>
            <w:left w:val="none" w:sz="0" w:space="0" w:color="auto"/>
            <w:bottom w:val="none" w:sz="0" w:space="0" w:color="auto"/>
            <w:right w:val="none" w:sz="0" w:space="0" w:color="auto"/>
          </w:divBdr>
        </w:div>
        <w:div w:id="1059745251">
          <w:marLeft w:val="900"/>
          <w:marRight w:val="0"/>
          <w:marTop w:val="0"/>
          <w:marBottom w:val="120"/>
          <w:divBdr>
            <w:top w:val="none" w:sz="0" w:space="0" w:color="auto"/>
            <w:left w:val="none" w:sz="0" w:space="0" w:color="auto"/>
            <w:bottom w:val="none" w:sz="0" w:space="0" w:color="auto"/>
            <w:right w:val="none" w:sz="0" w:space="0" w:color="auto"/>
          </w:divBdr>
        </w:div>
      </w:divsChild>
    </w:div>
    <w:div w:id="1520897672">
      <w:bodyDiv w:val="1"/>
      <w:marLeft w:val="0"/>
      <w:marRight w:val="0"/>
      <w:marTop w:val="0"/>
      <w:marBottom w:val="0"/>
      <w:divBdr>
        <w:top w:val="none" w:sz="0" w:space="0" w:color="auto"/>
        <w:left w:val="none" w:sz="0" w:space="0" w:color="auto"/>
        <w:bottom w:val="none" w:sz="0" w:space="0" w:color="auto"/>
        <w:right w:val="none" w:sz="0" w:space="0" w:color="auto"/>
      </w:divBdr>
    </w:div>
    <w:div w:id="1547639023">
      <w:bodyDiv w:val="1"/>
      <w:marLeft w:val="0"/>
      <w:marRight w:val="0"/>
      <w:marTop w:val="0"/>
      <w:marBottom w:val="0"/>
      <w:divBdr>
        <w:top w:val="none" w:sz="0" w:space="0" w:color="auto"/>
        <w:left w:val="none" w:sz="0" w:space="0" w:color="auto"/>
        <w:bottom w:val="none" w:sz="0" w:space="0" w:color="auto"/>
        <w:right w:val="none" w:sz="0" w:space="0" w:color="auto"/>
      </w:divBdr>
    </w:div>
    <w:div w:id="1599170886">
      <w:bodyDiv w:val="1"/>
      <w:marLeft w:val="0"/>
      <w:marRight w:val="0"/>
      <w:marTop w:val="0"/>
      <w:marBottom w:val="0"/>
      <w:divBdr>
        <w:top w:val="none" w:sz="0" w:space="0" w:color="auto"/>
        <w:left w:val="none" w:sz="0" w:space="0" w:color="auto"/>
        <w:bottom w:val="none" w:sz="0" w:space="0" w:color="auto"/>
        <w:right w:val="none" w:sz="0" w:space="0" w:color="auto"/>
      </w:divBdr>
    </w:div>
    <w:div w:id="1807238057">
      <w:bodyDiv w:val="1"/>
      <w:marLeft w:val="0"/>
      <w:marRight w:val="0"/>
      <w:marTop w:val="0"/>
      <w:marBottom w:val="0"/>
      <w:divBdr>
        <w:top w:val="none" w:sz="0" w:space="0" w:color="auto"/>
        <w:left w:val="none" w:sz="0" w:space="0" w:color="auto"/>
        <w:bottom w:val="none" w:sz="0" w:space="0" w:color="auto"/>
        <w:right w:val="none" w:sz="0" w:space="0" w:color="auto"/>
      </w:divBdr>
      <w:divsChild>
        <w:div w:id="2029330694">
          <w:marLeft w:val="0"/>
          <w:marRight w:val="0"/>
          <w:marTop w:val="0"/>
          <w:marBottom w:val="0"/>
          <w:divBdr>
            <w:top w:val="none" w:sz="0" w:space="0" w:color="auto"/>
            <w:left w:val="none" w:sz="0" w:space="0" w:color="auto"/>
            <w:bottom w:val="none" w:sz="0" w:space="0" w:color="auto"/>
            <w:right w:val="none" w:sz="0" w:space="0" w:color="auto"/>
          </w:divBdr>
        </w:div>
        <w:div w:id="1702053635">
          <w:marLeft w:val="0"/>
          <w:marRight w:val="0"/>
          <w:marTop w:val="375"/>
          <w:marBottom w:val="0"/>
          <w:divBdr>
            <w:top w:val="dotted" w:sz="6" w:space="3" w:color="999999"/>
            <w:left w:val="none" w:sz="0" w:space="0" w:color="auto"/>
            <w:bottom w:val="none" w:sz="0" w:space="0" w:color="auto"/>
            <w:right w:val="none" w:sz="0" w:space="0" w:color="auto"/>
          </w:divBdr>
        </w:div>
      </w:divsChild>
    </w:div>
    <w:div w:id="1825462202">
      <w:bodyDiv w:val="1"/>
      <w:marLeft w:val="0"/>
      <w:marRight w:val="0"/>
      <w:marTop w:val="0"/>
      <w:marBottom w:val="0"/>
      <w:divBdr>
        <w:top w:val="none" w:sz="0" w:space="0" w:color="auto"/>
        <w:left w:val="none" w:sz="0" w:space="0" w:color="auto"/>
        <w:bottom w:val="none" w:sz="0" w:space="0" w:color="auto"/>
        <w:right w:val="none" w:sz="0" w:space="0" w:color="auto"/>
      </w:divBdr>
      <w:divsChild>
        <w:div w:id="428500937">
          <w:marLeft w:val="0"/>
          <w:marRight w:val="0"/>
          <w:marTop w:val="0"/>
          <w:marBottom w:val="0"/>
          <w:divBdr>
            <w:top w:val="none" w:sz="0" w:space="0" w:color="auto"/>
            <w:left w:val="none" w:sz="0" w:space="0" w:color="auto"/>
            <w:bottom w:val="none" w:sz="0" w:space="0" w:color="auto"/>
            <w:right w:val="none" w:sz="0" w:space="0" w:color="auto"/>
          </w:divBdr>
        </w:div>
        <w:div w:id="1728332762">
          <w:marLeft w:val="0"/>
          <w:marRight w:val="0"/>
          <w:marTop w:val="0"/>
          <w:marBottom w:val="0"/>
          <w:divBdr>
            <w:top w:val="none" w:sz="0" w:space="0" w:color="auto"/>
            <w:left w:val="none" w:sz="0" w:space="0" w:color="auto"/>
            <w:bottom w:val="none" w:sz="0" w:space="0" w:color="auto"/>
            <w:right w:val="none" w:sz="0" w:space="0" w:color="auto"/>
          </w:divBdr>
        </w:div>
        <w:div w:id="1570076421">
          <w:marLeft w:val="0"/>
          <w:marRight w:val="0"/>
          <w:marTop w:val="0"/>
          <w:marBottom w:val="0"/>
          <w:divBdr>
            <w:top w:val="none" w:sz="0" w:space="0" w:color="auto"/>
            <w:left w:val="none" w:sz="0" w:space="0" w:color="auto"/>
            <w:bottom w:val="none" w:sz="0" w:space="0" w:color="auto"/>
            <w:right w:val="none" w:sz="0" w:space="0" w:color="auto"/>
          </w:divBdr>
        </w:div>
        <w:div w:id="427773811">
          <w:marLeft w:val="0"/>
          <w:marRight w:val="0"/>
          <w:marTop w:val="0"/>
          <w:marBottom w:val="0"/>
          <w:divBdr>
            <w:top w:val="none" w:sz="0" w:space="0" w:color="auto"/>
            <w:left w:val="none" w:sz="0" w:space="0" w:color="auto"/>
            <w:bottom w:val="none" w:sz="0" w:space="0" w:color="auto"/>
            <w:right w:val="none" w:sz="0" w:space="0" w:color="auto"/>
          </w:divBdr>
        </w:div>
        <w:div w:id="2106881447">
          <w:marLeft w:val="0"/>
          <w:marRight w:val="0"/>
          <w:marTop w:val="0"/>
          <w:marBottom w:val="0"/>
          <w:divBdr>
            <w:top w:val="none" w:sz="0" w:space="0" w:color="auto"/>
            <w:left w:val="none" w:sz="0" w:space="0" w:color="auto"/>
            <w:bottom w:val="none" w:sz="0" w:space="0" w:color="auto"/>
            <w:right w:val="none" w:sz="0" w:space="0" w:color="auto"/>
          </w:divBdr>
        </w:div>
      </w:divsChild>
    </w:div>
    <w:div w:id="18672129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c.gov/nchs/fastats/leading-causes-of-death.htm" TargetMode="External"/><Relationship Id="rId18" Type="http://schemas.openxmlformats.org/officeDocument/2006/relationships/hyperlink" Target="https://prezi.com/xijmg2crsict/behaviors-that-contribute-to-wellness/" TargetMode="External"/><Relationship Id="rId26" Type="http://schemas.openxmlformats.org/officeDocument/2006/relationships/hyperlink" Target="https://www.nice.org.uk/media/default/about/what-we-do/into-practice/support-for-service-improvement-and-audit/how-to-change-practice-barriers-to-change.pdf" TargetMode="External"/><Relationship Id="rId3" Type="http://schemas.openxmlformats.org/officeDocument/2006/relationships/customXml" Target="../customXml/item3.xml"/><Relationship Id="rId21" Type="http://schemas.openxmlformats.org/officeDocument/2006/relationships/hyperlink" Target="http://success.oregonstate.edu/learning-corner/time-management/goal-setting" TargetMode="External"/><Relationship Id="rId7" Type="http://schemas.openxmlformats.org/officeDocument/2006/relationships/webSettings" Target="webSettings.xml"/><Relationship Id="rId12" Type="http://schemas.openxmlformats.org/officeDocument/2006/relationships/hyperlink" Target="https://www.youtube.com/watch?v=ZK_S0rTQMeA" TargetMode="External"/><Relationship Id="rId17" Type="http://schemas.openxmlformats.org/officeDocument/2006/relationships/hyperlink" Target="http://healthyliving.azcentral.com/6-behaviors-contribute-wellness-7658.html" TargetMode="External"/><Relationship Id="rId25" Type="http://schemas.openxmlformats.org/officeDocument/2006/relationships/hyperlink" Target="https://www.ncbi.nlm.nih.gov/pmc/articles/PMC2145450/pdf/canfamphys00120-0091.pdf" TargetMode="External"/><Relationship Id="rId2" Type="http://schemas.openxmlformats.org/officeDocument/2006/relationships/customXml" Target="../customXml/item2.xml"/><Relationship Id="rId16" Type="http://schemas.openxmlformats.org/officeDocument/2006/relationships/hyperlink" Target="https://www.healthypeople.gov/" TargetMode="External"/><Relationship Id="rId20" Type="http://schemas.openxmlformats.org/officeDocument/2006/relationships/hyperlink" Target="https://www.youtube.com/watch?v=oO80XyBDrl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h.edu/wellness/dimensions/" TargetMode="External"/><Relationship Id="rId24" Type="http://schemas.openxmlformats.org/officeDocument/2006/relationships/hyperlink" Target="https://hr.virginia.edu/career-development/performance-management/goal-setting-resources" TargetMode="External"/><Relationship Id="rId5" Type="http://schemas.openxmlformats.org/officeDocument/2006/relationships/styles" Target="styles.xml"/><Relationship Id="rId15" Type="http://schemas.openxmlformats.org/officeDocument/2006/relationships/hyperlink" Target="https://www.youtube.com/watch?v=mP8gGDebXyA&amp;feature=emb_logo" TargetMode="External"/><Relationship Id="rId23" Type="http://schemas.openxmlformats.org/officeDocument/2006/relationships/hyperlink" Target="https://www.youtube.com/watch?v=1-SvuFIQjK8"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injury/wisqars/pdf/leading_causes_of_death_by_age_group_2018-508.pdf" TargetMode="External"/><Relationship Id="rId22" Type="http://schemas.openxmlformats.org/officeDocument/2006/relationships/hyperlink" Target="https://www.youtube.com/watch?v=8cCiqbSJ9fg" TargetMode="External"/><Relationship Id="rId27" Type="http://schemas.openxmlformats.org/officeDocument/2006/relationships/hyperlink" Target="http://www.apa.org/helpcenter/lifestyle-chang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A0345007175C42BF52D4739B40344F" ma:contentTypeVersion="2" ma:contentTypeDescription="Create a new document." ma:contentTypeScope="" ma:versionID="36e02daddd11b279eb0d22db17dc0a97">
  <xsd:schema xmlns:xsd="http://www.w3.org/2001/XMLSchema" xmlns:xs="http://www.w3.org/2001/XMLSchema" xmlns:p="http://schemas.microsoft.com/office/2006/metadata/properties" xmlns:ns2="79ed8dac-326b-4f6b-ad38-6ac07a48c0f4" targetNamespace="http://schemas.microsoft.com/office/2006/metadata/properties" ma:root="true" ma:fieldsID="b1de127516e78c44edbda47ca173c9db" ns2:_="">
    <xsd:import namespace="79ed8dac-326b-4f6b-ad38-6ac07a48c0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d8dac-326b-4f6b-ad38-6ac07a48c0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D961C-617F-4805-B433-0D4389FA3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EE5114-7F1B-4145-A9FF-D454E44C0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d8dac-326b-4f6b-ad38-6ac07a48c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C562DC-9BA2-426F-93BC-71902AA8F0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3528</Words>
  <Characters>20115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Jonathan Howard</cp:lastModifiedBy>
  <cp:revision>3</cp:revision>
  <dcterms:created xsi:type="dcterms:W3CDTF">2021-01-19T17:48:00Z</dcterms:created>
  <dcterms:modified xsi:type="dcterms:W3CDTF">2021-01-19T18:19:00Z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0x01010069A0345007175C42BF52D4739B40344F</vt:lpwstr>
  </property>
</Properties>
</file>