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4CA29943"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BE32B5">
        <w:rPr>
          <w:sz w:val="24"/>
          <w:szCs w:val="24"/>
        </w:rPr>
        <w:t xml:space="preserve"> 12/16/2025</w:t>
      </w:r>
    </w:p>
    <w:p w14:paraId="5677D815" w14:textId="1B4D623E" w:rsidR="007C0B4B" w:rsidRPr="004B6F78" w:rsidRDefault="007C0B4B" w:rsidP="00FB5060">
      <w:pPr>
        <w:ind w:left="360"/>
        <w:rPr>
          <w:sz w:val="24"/>
          <w:szCs w:val="24"/>
        </w:rPr>
      </w:pPr>
      <w:r w:rsidRPr="004B6F78">
        <w:rPr>
          <w:sz w:val="24"/>
          <w:szCs w:val="24"/>
        </w:rPr>
        <w:t>Grant Round:</w:t>
      </w:r>
      <w:r w:rsidR="00BE32B5">
        <w:rPr>
          <w:sz w:val="24"/>
          <w:szCs w:val="24"/>
        </w:rPr>
        <w:t xml:space="preserve"> 26</w:t>
      </w:r>
    </w:p>
    <w:p w14:paraId="41045492" w14:textId="2E7553A8"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BE32B5">
        <w:rPr>
          <w:sz w:val="24"/>
          <w:szCs w:val="24"/>
        </w:rPr>
        <w:t xml:space="preserve"> M299</w:t>
      </w:r>
    </w:p>
    <w:p w14:paraId="65C4B013" w14:textId="6409030D"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BE32B5">
        <w:rPr>
          <w:sz w:val="24"/>
          <w:szCs w:val="24"/>
        </w:rPr>
        <w:t xml:space="preserve"> University of Georgia</w:t>
      </w:r>
    </w:p>
    <w:p w14:paraId="6A7C5B5B" w14:textId="3A2845F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26C5EB25" w14:textId="58C5ECEB" w:rsidR="00BE32B5" w:rsidRDefault="00BE32B5" w:rsidP="00BE32B5">
      <w:pPr>
        <w:ind w:left="360"/>
        <w:rPr>
          <w:sz w:val="24"/>
          <w:szCs w:val="24"/>
        </w:rPr>
      </w:pPr>
      <w:r>
        <w:rPr>
          <w:sz w:val="24"/>
          <w:szCs w:val="24"/>
        </w:rPr>
        <w:t xml:space="preserve">Jessica Jensen, Senior Lecturer, Chemistry, </w:t>
      </w:r>
      <w:r w:rsidRPr="00BE32B5">
        <w:rPr>
          <w:sz w:val="24"/>
          <w:szCs w:val="24"/>
        </w:rPr>
        <w:t>JMJensen@uga.edu</w:t>
      </w:r>
    </w:p>
    <w:p w14:paraId="53D47673" w14:textId="685D0FB2" w:rsidR="00BE32B5" w:rsidRPr="00BE32B5" w:rsidRDefault="00BE32B5" w:rsidP="00BE32B5">
      <w:pPr>
        <w:ind w:left="360"/>
        <w:rPr>
          <w:rFonts w:ascii="Calibri" w:hAnsi="Calibri" w:cs="Calibri"/>
          <w:color w:val="000000"/>
        </w:rPr>
      </w:pPr>
      <w:r>
        <w:rPr>
          <w:sz w:val="24"/>
          <w:szCs w:val="24"/>
        </w:rPr>
        <w:t xml:space="preserve">Eman Abdelrahman, Lecturer, Chemistry, </w:t>
      </w:r>
      <w:r>
        <w:rPr>
          <w:rFonts w:ascii="Calibri" w:hAnsi="Calibri" w:cs="Calibri"/>
          <w:color w:val="000000"/>
        </w:rPr>
        <w:t>eman.abdelrahman@uga.edu</w:t>
      </w:r>
    </w:p>
    <w:p w14:paraId="49A12100" w14:textId="5E7860C6" w:rsidR="00BE32B5" w:rsidRPr="004B6F78" w:rsidRDefault="00BE32B5" w:rsidP="00BE32B5">
      <w:pPr>
        <w:ind w:left="360"/>
        <w:rPr>
          <w:sz w:val="24"/>
          <w:szCs w:val="24"/>
        </w:rPr>
      </w:pPr>
      <w:r>
        <w:rPr>
          <w:sz w:val="24"/>
          <w:szCs w:val="24"/>
        </w:rPr>
        <w:t xml:space="preserve">Matthew Seivert, Lecturer, Chemistry, </w:t>
      </w:r>
      <w:r>
        <w:rPr>
          <w:rFonts w:ascii="Calibri" w:hAnsi="Calibri" w:cs="Calibri"/>
          <w:color w:val="000000"/>
        </w:rPr>
        <w:t>mseivert@uga.edu</w:t>
      </w:r>
    </w:p>
    <w:p w14:paraId="3FC9927E" w14:textId="20FEB178"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BE32B5">
        <w:rPr>
          <w:sz w:val="24"/>
          <w:szCs w:val="24"/>
        </w:rPr>
        <w:t xml:space="preserve"> Jessica Jensen</w:t>
      </w:r>
    </w:p>
    <w:p w14:paraId="46A62745" w14:textId="40581C06"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BE32B5">
        <w:rPr>
          <w:sz w:val="24"/>
          <w:szCs w:val="24"/>
        </w:rPr>
        <w:t xml:space="preserve"> General Chemistry for Scientists and Engineers I (CHEM 1411), Advanced General Chemistry I (CHEM 1311H)</w:t>
      </w:r>
    </w:p>
    <w:p w14:paraId="4D2A60B3" w14:textId="3F2A3A2E"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BE32B5">
        <w:rPr>
          <w:sz w:val="24"/>
          <w:szCs w:val="24"/>
        </w:rPr>
        <w:t xml:space="preserve"> Fall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33E86808"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BE32B5">
        <w:rPr>
          <w:sz w:val="24"/>
          <w:szCs w:val="24"/>
        </w:rPr>
        <w:t xml:space="preserve"> 35</w:t>
      </w:r>
    </w:p>
    <w:p w14:paraId="05ADD94C" w14:textId="73CBEF5E"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BE32B5">
        <w:rPr>
          <w:sz w:val="24"/>
          <w:szCs w:val="24"/>
        </w:rPr>
        <w:t xml:space="preserve"> 4</w:t>
      </w:r>
    </w:p>
    <w:p w14:paraId="038DDCB1" w14:textId="340E7243"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BE32B5">
        <w:rPr>
          <w:sz w:val="24"/>
          <w:szCs w:val="24"/>
        </w:rPr>
        <w:t xml:space="preserve"> 140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B52E022" w14:textId="3E9C195F" w:rsidR="001B27CD" w:rsidRDefault="00DF6985" w:rsidP="001B27CD">
      <w:pPr>
        <w:ind w:left="720"/>
        <w:rPr>
          <w:iCs/>
          <w:sz w:val="24"/>
          <w:szCs w:val="24"/>
        </w:rPr>
      </w:pPr>
      <w:r>
        <w:rPr>
          <w:iCs/>
          <w:sz w:val="24"/>
          <w:szCs w:val="24"/>
        </w:rPr>
        <w:t xml:space="preserve">This project was </w:t>
      </w:r>
      <w:r w:rsidR="0092172F">
        <w:rPr>
          <w:iCs/>
          <w:sz w:val="24"/>
          <w:szCs w:val="24"/>
        </w:rPr>
        <w:t xml:space="preserve">intended to produce three case studies that could be used in advanced chemistry classes. </w:t>
      </w:r>
      <w:r w:rsidR="001B27CD">
        <w:rPr>
          <w:iCs/>
          <w:sz w:val="24"/>
          <w:szCs w:val="24"/>
        </w:rPr>
        <w:t xml:space="preserve">This was meant to supplement the more straightforward </w:t>
      </w:r>
      <w:r w:rsidR="00C3062D">
        <w:rPr>
          <w:iCs/>
          <w:sz w:val="24"/>
          <w:szCs w:val="24"/>
        </w:rPr>
        <w:t>recitation worksheets previously developed for the main sequence of the course (</w:t>
      </w:r>
      <w:hyperlink r:id="rId8" w:history="1">
        <w:r w:rsidR="00C3062D">
          <w:rPr>
            <w:rStyle w:val="Hyperlink"/>
            <w:rFonts w:ascii="Calibri" w:hAnsi="Calibri" w:cs="Calibri"/>
          </w:rPr>
          <w:t>https://oer.galileo.usg.edu/chemistry-ancillary/17/</w:t>
        </w:r>
      </w:hyperlink>
      <w:r w:rsidR="00C3062D">
        <w:t xml:space="preserve">). </w:t>
      </w:r>
      <w:r w:rsidR="00C3317B">
        <w:t xml:space="preserve">Case studies were intended to provide more </w:t>
      </w:r>
      <w:r w:rsidR="00666617">
        <w:t xml:space="preserve">difficult problems and </w:t>
      </w:r>
      <w:r w:rsidR="00424FF6">
        <w:t xml:space="preserve">better connection to real world concepts for the honors and majors classes. </w:t>
      </w:r>
      <w:r w:rsidR="005F397A">
        <w:rPr>
          <w:iCs/>
          <w:sz w:val="24"/>
          <w:szCs w:val="24"/>
        </w:rPr>
        <w:t xml:space="preserve">The plan was to have each team member research and write one case study over the course of the spring and summer, </w:t>
      </w:r>
      <w:r w:rsidR="00E8608F">
        <w:rPr>
          <w:iCs/>
          <w:sz w:val="24"/>
          <w:szCs w:val="24"/>
        </w:rPr>
        <w:t xml:space="preserve">edit them during the summer, </w:t>
      </w:r>
      <w:r w:rsidR="005F397A">
        <w:rPr>
          <w:iCs/>
          <w:sz w:val="24"/>
          <w:szCs w:val="24"/>
        </w:rPr>
        <w:t xml:space="preserve">then trial the case </w:t>
      </w:r>
      <w:r w:rsidR="005F397A">
        <w:rPr>
          <w:iCs/>
          <w:sz w:val="24"/>
          <w:szCs w:val="24"/>
        </w:rPr>
        <w:lastRenderedPageBreak/>
        <w:t>studies in the fall classes</w:t>
      </w:r>
      <w:r w:rsidR="00E8608F">
        <w:rPr>
          <w:iCs/>
          <w:sz w:val="24"/>
          <w:szCs w:val="24"/>
        </w:rPr>
        <w:t xml:space="preserve"> of CHEM 1411 and CHEM 1311H. </w:t>
      </w:r>
      <w:r w:rsidR="00BE5023">
        <w:rPr>
          <w:iCs/>
          <w:sz w:val="24"/>
          <w:szCs w:val="24"/>
        </w:rPr>
        <w:t xml:space="preserve">This plan was generally followed, with topics </w:t>
      </w:r>
      <w:r w:rsidR="00295792">
        <w:rPr>
          <w:iCs/>
          <w:sz w:val="24"/>
          <w:szCs w:val="24"/>
        </w:rPr>
        <w:t xml:space="preserve">chosen in the spring semester based on student performance on </w:t>
      </w:r>
      <w:r w:rsidR="00861792">
        <w:rPr>
          <w:iCs/>
          <w:sz w:val="24"/>
          <w:szCs w:val="24"/>
        </w:rPr>
        <w:t xml:space="preserve">exams. Topics that students generally performed poorly on </w:t>
      </w:r>
      <w:r w:rsidR="00163E41">
        <w:rPr>
          <w:iCs/>
          <w:sz w:val="24"/>
          <w:szCs w:val="24"/>
        </w:rPr>
        <w:t xml:space="preserve">were prioritized. 2 of the 3 case studies </w:t>
      </w:r>
      <w:r w:rsidR="00704BAF">
        <w:rPr>
          <w:iCs/>
          <w:sz w:val="24"/>
          <w:szCs w:val="24"/>
        </w:rPr>
        <w:t xml:space="preserve">(electrolytes and bomb calorimetry) </w:t>
      </w:r>
      <w:r w:rsidR="00163E41">
        <w:rPr>
          <w:iCs/>
          <w:sz w:val="24"/>
          <w:szCs w:val="24"/>
        </w:rPr>
        <w:t xml:space="preserve">were trialed in fall classes. </w:t>
      </w:r>
      <w:r w:rsidR="003F6DBC">
        <w:rPr>
          <w:iCs/>
          <w:sz w:val="24"/>
          <w:szCs w:val="24"/>
        </w:rPr>
        <w:t>Student feedbac</w:t>
      </w:r>
      <w:r w:rsidR="001778D4">
        <w:rPr>
          <w:iCs/>
          <w:sz w:val="24"/>
          <w:szCs w:val="24"/>
        </w:rPr>
        <w:t xml:space="preserve">k was solicited and edits were made to the case studies based on </w:t>
      </w:r>
      <w:r w:rsidR="00AC2A86">
        <w:rPr>
          <w:iCs/>
          <w:sz w:val="24"/>
          <w:szCs w:val="24"/>
        </w:rPr>
        <w:t>comments</w:t>
      </w:r>
      <w:r w:rsidR="00163E41">
        <w:rPr>
          <w:iCs/>
          <w:sz w:val="24"/>
          <w:szCs w:val="24"/>
        </w:rPr>
        <w:t xml:space="preserve"> in Fall 2025</w:t>
      </w:r>
      <w:r w:rsidR="00AC2A86">
        <w:rPr>
          <w:iCs/>
          <w:sz w:val="24"/>
          <w:szCs w:val="24"/>
        </w:rPr>
        <w:t xml:space="preserve">. </w:t>
      </w:r>
      <w:r w:rsidR="00BE5023">
        <w:rPr>
          <w:iCs/>
          <w:sz w:val="24"/>
          <w:szCs w:val="24"/>
        </w:rPr>
        <w:t xml:space="preserve">Suggestions for implementation based on this feedback </w:t>
      </w:r>
      <w:r w:rsidR="00163E41">
        <w:rPr>
          <w:iCs/>
          <w:sz w:val="24"/>
          <w:szCs w:val="24"/>
        </w:rPr>
        <w:t xml:space="preserve">were incorporated into the keys. </w:t>
      </w:r>
    </w:p>
    <w:p w14:paraId="58F611A4" w14:textId="074250DB" w:rsidR="00C445EA" w:rsidRPr="00DF6985" w:rsidRDefault="004143C4" w:rsidP="001B27CD">
      <w:pPr>
        <w:ind w:left="720"/>
        <w:rPr>
          <w:iCs/>
          <w:sz w:val="24"/>
          <w:szCs w:val="24"/>
        </w:rPr>
      </w:pPr>
      <w:r>
        <w:rPr>
          <w:iCs/>
          <w:sz w:val="24"/>
          <w:szCs w:val="24"/>
        </w:rPr>
        <w:t xml:space="preserve">In the future, </w:t>
      </w:r>
      <w:r w:rsidR="00E02DDB">
        <w:rPr>
          <w:iCs/>
          <w:sz w:val="24"/>
          <w:szCs w:val="24"/>
        </w:rPr>
        <w:t xml:space="preserve">we would </w:t>
      </w:r>
      <w:r w:rsidR="00F41DE9">
        <w:rPr>
          <w:iCs/>
          <w:sz w:val="24"/>
          <w:szCs w:val="24"/>
        </w:rPr>
        <w:t xml:space="preserve">implement </w:t>
      </w:r>
      <w:r w:rsidR="0037715D">
        <w:rPr>
          <w:iCs/>
          <w:sz w:val="24"/>
          <w:szCs w:val="24"/>
        </w:rPr>
        <w:t>case studies during a semester that classes are not undergoing a major revision. While the case studies were intended to help with this revision, one of them was not tested because of unforeseen time constraints in the new format</w:t>
      </w:r>
      <w:r w:rsidR="00DF3968">
        <w:rPr>
          <w:iCs/>
          <w:sz w:val="24"/>
          <w:szCs w:val="24"/>
        </w:rPr>
        <w:t xml:space="preserve">s for both CHEM 1411 and CHEM 1311H. However, the two that were tested helped distinguish the advanced classes from the main sequence. Students seemed to like the case studies best that incorporated real-world data and problem-solving with the kind of </w:t>
      </w:r>
      <w:r w:rsidR="009E4629">
        <w:rPr>
          <w:iCs/>
          <w:sz w:val="24"/>
          <w:szCs w:val="24"/>
        </w:rPr>
        <w:t xml:space="preserve">problems that might be expected to solve on an exam. Future creation of cases studies will try to walk this line of real-world and exam relevance.  </w:t>
      </w: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9"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0"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5ECF20CE" w14:textId="1FE35D75" w:rsidR="009E4629" w:rsidRPr="009E4629" w:rsidRDefault="009E4629" w:rsidP="00FB5060">
      <w:pPr>
        <w:ind w:left="360"/>
        <w:rPr>
          <w:sz w:val="24"/>
          <w:szCs w:val="24"/>
        </w:rPr>
      </w:pPr>
      <w:r>
        <w:rPr>
          <w:sz w:val="24"/>
          <w:szCs w:val="24"/>
        </w:rPr>
        <w:t xml:space="preserve">A case study and key over electrolytes was created. This case study attempted to connect the concept of electrolytes to electrolyte drinks that are currently on the market. A case study and key over bomb calorimetry was created. This case study attempted to connect bomb calorimetry to biofuel development and environmental concerns. </w:t>
      </w:r>
      <w:r w:rsidR="001E34D0">
        <w:rPr>
          <w:sz w:val="24"/>
          <w:szCs w:val="24"/>
        </w:rPr>
        <w:t xml:space="preserve">A case study </w:t>
      </w:r>
      <w:r w:rsidR="00BF4D39">
        <w:rPr>
          <w:sz w:val="24"/>
          <w:szCs w:val="24"/>
        </w:rPr>
        <w:t xml:space="preserve">and key </w:t>
      </w:r>
      <w:r w:rsidR="001E34D0">
        <w:rPr>
          <w:sz w:val="24"/>
          <w:szCs w:val="24"/>
        </w:rPr>
        <w:t xml:space="preserve">over </w:t>
      </w:r>
      <w:r w:rsidR="00BF4D39">
        <w:rPr>
          <w:sz w:val="24"/>
          <w:szCs w:val="24"/>
        </w:rPr>
        <w:t xml:space="preserve">precipitation was created. This case study attempted to connect </w:t>
      </w:r>
      <w:r w:rsidR="0009080E">
        <w:rPr>
          <w:sz w:val="24"/>
          <w:szCs w:val="24"/>
        </w:rPr>
        <w:t xml:space="preserve">precipitation to </w:t>
      </w:r>
      <w:r w:rsidR="00BF4D39">
        <w:rPr>
          <w:sz w:val="24"/>
          <w:szCs w:val="24"/>
        </w:rPr>
        <w:t xml:space="preserve">water remediation, concentration units, and solution stoichiometry. </w:t>
      </w:r>
    </w:p>
    <w:p w14:paraId="2569A2E6" w14:textId="6D3A7D9F" w:rsidR="00B90CC8" w:rsidRDefault="007C0B4B" w:rsidP="00CF04DC">
      <w:pPr>
        <w:pStyle w:val="Heading1"/>
        <w:numPr>
          <w:ilvl w:val="0"/>
          <w:numId w:val="17"/>
        </w:numPr>
        <w:ind w:left="360"/>
      </w:pPr>
      <w:r>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09080E"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3B9B31A8" w14:textId="5C0140FD" w:rsidR="0009080E" w:rsidRPr="005917A5" w:rsidRDefault="005F20C0" w:rsidP="0009080E">
      <w:pPr>
        <w:ind w:left="360"/>
        <w:rPr>
          <w:bCs/>
          <w:sz w:val="24"/>
          <w:szCs w:val="24"/>
        </w:rPr>
      </w:pPr>
      <w:r>
        <w:rPr>
          <w:bCs/>
          <w:sz w:val="24"/>
          <w:szCs w:val="24"/>
        </w:rPr>
        <w:t xml:space="preserve">These case studies will feature in Dr. Jensen’s poster presentation at the UGA Active Learning Summit. </w:t>
      </w:r>
      <w:r w:rsidR="00704BAF">
        <w:rPr>
          <w:bCs/>
          <w:sz w:val="24"/>
          <w:szCs w:val="24"/>
        </w:rPr>
        <w:t xml:space="preserve">We plan to continue revising these case studies based on student </w:t>
      </w:r>
      <w:r w:rsidR="00704BAF">
        <w:rPr>
          <w:bCs/>
          <w:sz w:val="24"/>
          <w:szCs w:val="24"/>
        </w:rPr>
        <w:lastRenderedPageBreak/>
        <w:t xml:space="preserve">feedback, especially </w:t>
      </w:r>
      <w:r w:rsidR="002A1586">
        <w:rPr>
          <w:bCs/>
          <w:sz w:val="24"/>
          <w:szCs w:val="24"/>
        </w:rPr>
        <w:t xml:space="preserve">the precipitation case study that could not be trialed. </w:t>
      </w:r>
      <w:r w:rsidR="00624F76">
        <w:rPr>
          <w:bCs/>
          <w:sz w:val="24"/>
          <w:szCs w:val="24"/>
        </w:rPr>
        <w:t xml:space="preserve">This includes revising instructions and content for greater student understanding. </w:t>
      </w:r>
    </w:p>
    <w:sectPr w:rsidR="0009080E" w:rsidRPr="00591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24049458">
    <w:abstractNumId w:val="8"/>
  </w:num>
  <w:num w:numId="2" w16cid:durableId="689450016">
    <w:abstractNumId w:val="14"/>
  </w:num>
  <w:num w:numId="3" w16cid:durableId="218593823">
    <w:abstractNumId w:val="15"/>
  </w:num>
  <w:num w:numId="4" w16cid:durableId="704520102">
    <w:abstractNumId w:val="12"/>
  </w:num>
  <w:num w:numId="5" w16cid:durableId="1927375698">
    <w:abstractNumId w:val="4"/>
  </w:num>
  <w:num w:numId="6" w16cid:durableId="1655794072">
    <w:abstractNumId w:val="5"/>
  </w:num>
  <w:num w:numId="7" w16cid:durableId="2016568780">
    <w:abstractNumId w:val="2"/>
  </w:num>
  <w:num w:numId="8" w16cid:durableId="1705252934">
    <w:abstractNumId w:val="7"/>
  </w:num>
  <w:num w:numId="9" w16cid:durableId="42172389">
    <w:abstractNumId w:val="1"/>
  </w:num>
  <w:num w:numId="10" w16cid:durableId="1786076789">
    <w:abstractNumId w:val="10"/>
  </w:num>
  <w:num w:numId="11" w16cid:durableId="2029024467">
    <w:abstractNumId w:val="0"/>
  </w:num>
  <w:num w:numId="12" w16cid:durableId="1582906870">
    <w:abstractNumId w:val="11"/>
  </w:num>
  <w:num w:numId="13" w16cid:durableId="1269193258">
    <w:abstractNumId w:val="13"/>
  </w:num>
  <w:num w:numId="14" w16cid:durableId="1358503245">
    <w:abstractNumId w:val="9"/>
  </w:num>
  <w:num w:numId="15" w16cid:durableId="1099107004">
    <w:abstractNumId w:val="3"/>
  </w:num>
  <w:num w:numId="16" w16cid:durableId="216430517">
    <w:abstractNumId w:val="16"/>
  </w:num>
  <w:num w:numId="17" w16cid:durableId="13413458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9080E"/>
    <w:rsid w:val="000A1BBB"/>
    <w:rsid w:val="000B113D"/>
    <w:rsid w:val="00101A24"/>
    <w:rsid w:val="0015324D"/>
    <w:rsid w:val="00163E41"/>
    <w:rsid w:val="001778D4"/>
    <w:rsid w:val="001A218C"/>
    <w:rsid w:val="001B2107"/>
    <w:rsid w:val="001B27CD"/>
    <w:rsid w:val="001B63FA"/>
    <w:rsid w:val="001D51FD"/>
    <w:rsid w:val="001E0EE3"/>
    <w:rsid w:val="001E34D0"/>
    <w:rsid w:val="00211278"/>
    <w:rsid w:val="00240544"/>
    <w:rsid w:val="00295792"/>
    <w:rsid w:val="002A1586"/>
    <w:rsid w:val="002F72AA"/>
    <w:rsid w:val="003038A8"/>
    <w:rsid w:val="003140A6"/>
    <w:rsid w:val="00340B3B"/>
    <w:rsid w:val="00346044"/>
    <w:rsid w:val="0037715D"/>
    <w:rsid w:val="003E1BCB"/>
    <w:rsid w:val="003F6DBC"/>
    <w:rsid w:val="004143C4"/>
    <w:rsid w:val="00424FF6"/>
    <w:rsid w:val="00471C68"/>
    <w:rsid w:val="0048459F"/>
    <w:rsid w:val="004B6F78"/>
    <w:rsid w:val="004F2656"/>
    <w:rsid w:val="005212A0"/>
    <w:rsid w:val="0057795F"/>
    <w:rsid w:val="005917A5"/>
    <w:rsid w:val="005C11E8"/>
    <w:rsid w:val="005C6C27"/>
    <w:rsid w:val="005F20C0"/>
    <w:rsid w:val="005F397A"/>
    <w:rsid w:val="00624F76"/>
    <w:rsid w:val="00666617"/>
    <w:rsid w:val="00684A25"/>
    <w:rsid w:val="00687254"/>
    <w:rsid w:val="006A36A9"/>
    <w:rsid w:val="00704BAF"/>
    <w:rsid w:val="0073273B"/>
    <w:rsid w:val="00772C9F"/>
    <w:rsid w:val="007B3CE1"/>
    <w:rsid w:val="007C0B4B"/>
    <w:rsid w:val="00811187"/>
    <w:rsid w:val="00861792"/>
    <w:rsid w:val="0092172F"/>
    <w:rsid w:val="00945780"/>
    <w:rsid w:val="00987DD6"/>
    <w:rsid w:val="009E4629"/>
    <w:rsid w:val="00A565AC"/>
    <w:rsid w:val="00AC2A86"/>
    <w:rsid w:val="00AF4890"/>
    <w:rsid w:val="00B516BC"/>
    <w:rsid w:val="00B90CC8"/>
    <w:rsid w:val="00BE32B5"/>
    <w:rsid w:val="00BE5023"/>
    <w:rsid w:val="00BF3C8A"/>
    <w:rsid w:val="00BF4D39"/>
    <w:rsid w:val="00C3062D"/>
    <w:rsid w:val="00C3317B"/>
    <w:rsid w:val="00C445EA"/>
    <w:rsid w:val="00C45872"/>
    <w:rsid w:val="00C66162"/>
    <w:rsid w:val="00C749E5"/>
    <w:rsid w:val="00C807D1"/>
    <w:rsid w:val="00C80819"/>
    <w:rsid w:val="00C911E2"/>
    <w:rsid w:val="00C96BCC"/>
    <w:rsid w:val="00CB083C"/>
    <w:rsid w:val="00CF04DC"/>
    <w:rsid w:val="00D8118C"/>
    <w:rsid w:val="00DC07D9"/>
    <w:rsid w:val="00DC2BFF"/>
    <w:rsid w:val="00DD3803"/>
    <w:rsid w:val="00DD5245"/>
    <w:rsid w:val="00DF3968"/>
    <w:rsid w:val="00DF6985"/>
    <w:rsid w:val="00DF79E1"/>
    <w:rsid w:val="00E02DDB"/>
    <w:rsid w:val="00E167BE"/>
    <w:rsid w:val="00E34FAA"/>
    <w:rsid w:val="00E8608F"/>
    <w:rsid w:val="00EA7057"/>
    <w:rsid w:val="00EE35AB"/>
    <w:rsid w:val="00EE7C7E"/>
    <w:rsid w:val="00F41DE9"/>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FollowedHyperlink">
    <w:name w:val="FollowedHyperlink"/>
    <w:basedOn w:val="DefaultParagraphFont"/>
    <w:uiPriority w:val="99"/>
    <w:semiHidden/>
    <w:unhideWhenUsed/>
    <w:rsid w:val="00BE3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er.galileo.usg.edu/chemistry-ancillary/1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https://alg.manifolda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6B4A98-5634-4598-A257-22F168AD710B}"/>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678</Words>
  <Characters>3819</Characters>
  <Application>Microsoft Office Word</Application>
  <DocSecurity>0</DocSecurity>
  <Lines>67</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Jessica M Jensen</cp:lastModifiedBy>
  <cp:revision>40</cp:revision>
  <dcterms:created xsi:type="dcterms:W3CDTF">2025-12-16T15:10:00Z</dcterms:created>
  <dcterms:modified xsi:type="dcterms:W3CDTF">2025-12-17T20:55:00Z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