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4DB5F47" w14:textId="77777777" w:rsidR="00DF20E6" w:rsidRDefault="00C6105A">
      <w:pPr>
        <w:pStyle w:val="Title"/>
      </w:pPr>
      <w:r>
        <w:t>Affordable Learning Georgia Affordable Materials Grants</w:t>
      </w:r>
      <w:r>
        <w:br/>
        <w:t>Transformation Grants Final Report</w:t>
      </w:r>
    </w:p>
    <w:p w14:paraId="6EE2ED00" w14:textId="77777777" w:rsidR="00DF20E6" w:rsidRDefault="00C6105A">
      <w:pPr>
        <w:jc w:val="center"/>
        <w:rPr>
          <w:i/>
          <w:iCs/>
        </w:rPr>
      </w:pPr>
      <w:r>
        <w:rPr>
          <w:i/>
          <w:iCs/>
        </w:rPr>
        <w:t>(or Textbook Transformation Grants, if R17 or earlier)</w:t>
      </w:r>
    </w:p>
    <w:p w14:paraId="12AAFA69" w14:textId="77777777" w:rsidR="00DF20E6" w:rsidRDefault="00C6105A">
      <w:pPr>
        <w:rPr>
          <w:iCs/>
          <w:sz w:val="24"/>
          <w:szCs w:val="24"/>
        </w:rPr>
      </w:pPr>
      <w:r>
        <w:rPr>
          <w:iCs/>
          <w:sz w:val="24"/>
          <w:szCs w:val="24"/>
        </w:rPr>
        <w:t xml:space="preserve">Once you have completed this template, to submit your Final Report, go to the </w:t>
      </w:r>
      <w:hyperlink r:id="rId8">
        <w:r>
          <w:rPr>
            <w:rStyle w:val="Hyperlink"/>
            <w:iCs/>
            <w:sz w:val="24"/>
            <w:szCs w:val="24"/>
          </w:rPr>
          <w:t xml:space="preserve">Final Report submission </w:t>
        </w:r>
      </w:hyperlink>
      <w:r>
        <w:rPr>
          <w:rStyle w:val="Hyperlink"/>
          <w:iCs/>
          <w:sz w:val="24"/>
          <w:szCs w:val="24"/>
        </w:rPr>
        <w:t>form.</w:t>
      </w:r>
      <w:r>
        <w:rPr>
          <w:iCs/>
          <w:sz w:val="24"/>
          <w:szCs w:val="24"/>
        </w:rPr>
        <w:t xml:space="preserve"> </w:t>
      </w:r>
    </w:p>
    <w:p w14:paraId="445546B7" w14:textId="77777777" w:rsidR="00DF20E6" w:rsidRDefault="00C6105A">
      <w:pPr>
        <w:rPr>
          <w:iCs/>
          <w:sz w:val="24"/>
          <w:szCs w:val="24"/>
        </w:rPr>
      </w:pPr>
      <w:r>
        <w:rPr>
          <w:iCs/>
          <w:sz w:val="24"/>
          <w:szCs w:val="24"/>
        </w:rPr>
        <w:t xml:space="preserve">The final report submission form allows you to submit the following: </w:t>
      </w:r>
    </w:p>
    <w:p w14:paraId="1686B9A4" w14:textId="77777777" w:rsidR="00DF20E6" w:rsidRDefault="00C6105A">
      <w:pPr>
        <w:pStyle w:val="ListParagraph"/>
        <w:numPr>
          <w:ilvl w:val="0"/>
          <w:numId w:val="6"/>
        </w:numPr>
        <w:rPr>
          <w:iCs/>
          <w:sz w:val="24"/>
          <w:szCs w:val="24"/>
        </w:rPr>
      </w:pPr>
      <w:r>
        <w:rPr>
          <w:iCs/>
          <w:sz w:val="24"/>
          <w:szCs w:val="24"/>
        </w:rPr>
        <w:t xml:space="preserve">This completed narrative document (required) </w:t>
      </w:r>
    </w:p>
    <w:p w14:paraId="498C9647" w14:textId="77777777" w:rsidR="00DF20E6" w:rsidRDefault="00C6105A">
      <w:pPr>
        <w:pStyle w:val="ListParagraph"/>
        <w:numPr>
          <w:ilvl w:val="0"/>
          <w:numId w:val="6"/>
        </w:numPr>
        <w:rPr>
          <w:iCs/>
          <w:sz w:val="24"/>
          <w:szCs w:val="24"/>
        </w:rPr>
      </w:pPr>
      <w:r>
        <w:rPr>
          <w:iCs/>
          <w:sz w:val="24"/>
          <w:szCs w:val="24"/>
        </w:rPr>
        <w:t>Syllabus or syllabi (required)</w:t>
      </w:r>
    </w:p>
    <w:p w14:paraId="316E097F" w14:textId="77777777" w:rsidR="00DF20E6" w:rsidRDefault="00C6105A">
      <w:pPr>
        <w:pStyle w:val="ListParagraph"/>
        <w:ind w:left="1080"/>
        <w:rPr>
          <w:i/>
          <w:sz w:val="24"/>
          <w:szCs w:val="24"/>
        </w:rPr>
      </w:pPr>
      <w:r>
        <w:rPr>
          <w:i/>
          <w:sz w:val="24"/>
          <w:szCs w:val="24"/>
        </w:rPr>
        <w:t xml:space="preserve">If multiple files, compress into one .zip folder </w:t>
      </w:r>
    </w:p>
    <w:p w14:paraId="656F0F99" w14:textId="77777777" w:rsidR="00DF20E6" w:rsidRDefault="00C6105A">
      <w:pPr>
        <w:pStyle w:val="ListParagraph"/>
        <w:numPr>
          <w:ilvl w:val="0"/>
          <w:numId w:val="6"/>
        </w:numPr>
        <w:rPr>
          <w:iCs/>
          <w:sz w:val="24"/>
          <w:szCs w:val="24"/>
        </w:rPr>
      </w:pPr>
      <w:r>
        <w:rPr>
          <w:iCs/>
          <w:sz w:val="24"/>
          <w:szCs w:val="24"/>
        </w:rPr>
        <w:t xml:space="preserve">Qualitative/Quantitative Measures data files (optional, as needed) </w:t>
      </w:r>
    </w:p>
    <w:p w14:paraId="70B63ED7" w14:textId="77777777" w:rsidR="00DF20E6" w:rsidRDefault="00C6105A">
      <w:pPr>
        <w:pStyle w:val="ListParagraph"/>
        <w:ind w:left="1080"/>
        <w:rPr>
          <w:i/>
          <w:sz w:val="24"/>
          <w:szCs w:val="24"/>
        </w:rPr>
      </w:pPr>
      <w:r>
        <w:rPr>
          <w:i/>
          <w:sz w:val="24"/>
          <w:szCs w:val="24"/>
        </w:rPr>
        <w:t>If multiple files, compress into one .zip folder</w:t>
      </w:r>
    </w:p>
    <w:p w14:paraId="1A95AB47" w14:textId="77777777" w:rsidR="00DF20E6" w:rsidRDefault="00C6105A">
      <w:pPr>
        <w:pStyle w:val="ListParagraph"/>
        <w:numPr>
          <w:ilvl w:val="0"/>
          <w:numId w:val="6"/>
        </w:numPr>
        <w:rPr>
          <w:iCs/>
          <w:sz w:val="24"/>
          <w:szCs w:val="24"/>
        </w:rPr>
      </w:pPr>
      <w:r>
        <w:rPr>
          <w:iCs/>
          <w:sz w:val="24"/>
          <w:szCs w:val="24"/>
        </w:rPr>
        <w:t>Photo of your team or a class of your students for future ALG promotions (optional)</w:t>
      </w:r>
    </w:p>
    <w:p w14:paraId="7AD88F4B" w14:textId="77777777" w:rsidR="00DF20E6" w:rsidRDefault="00C6105A">
      <w:pPr>
        <w:pStyle w:val="ListParagraph"/>
        <w:numPr>
          <w:ilvl w:val="0"/>
          <w:numId w:val="6"/>
        </w:numPr>
        <w:rPr>
          <w:iCs/>
          <w:sz w:val="24"/>
          <w:szCs w:val="24"/>
        </w:rPr>
      </w:pPr>
      <w:r>
        <w:rPr>
          <w:iCs/>
          <w:sz w:val="24"/>
          <w:szCs w:val="24"/>
        </w:rPr>
        <w:t xml:space="preserve">Invoice for the second half of the grant’s award amount (optional) </w:t>
      </w:r>
    </w:p>
    <w:p w14:paraId="60FE1B8B" w14:textId="77777777" w:rsidR="00DF20E6" w:rsidRDefault="00C6105A">
      <w:pPr>
        <w:rPr>
          <w:iCs/>
          <w:sz w:val="24"/>
          <w:szCs w:val="24"/>
        </w:rPr>
      </w:pPr>
      <w:r>
        <w:rPr>
          <w:iCs/>
          <w:sz w:val="24"/>
          <w:szCs w:val="24"/>
        </w:rPr>
        <w:t xml:space="preserve">Follow the instructions on the webpage for uploading your documents. Based on receipt of this report, ALG will process the final payment for your grant.  ALG will follow up in the future with post-project grantee surveys and may also request your participation in a publication, presentation, or other event. </w:t>
      </w:r>
    </w:p>
    <w:p w14:paraId="0F738189" w14:textId="77777777" w:rsidR="00DF20E6" w:rsidRDefault="00C6105A">
      <w:pPr>
        <w:pStyle w:val="Heading1"/>
      </w:pPr>
      <w:r>
        <w:t>General Information</w:t>
      </w:r>
    </w:p>
    <w:p w14:paraId="5D3D16AC" w14:textId="77777777" w:rsidR="00DF20E6" w:rsidRDefault="00C6105A">
      <w:pPr>
        <w:ind w:left="360"/>
        <w:rPr>
          <w:b/>
          <w:sz w:val="24"/>
          <w:szCs w:val="24"/>
        </w:rPr>
      </w:pPr>
      <w:r>
        <w:rPr>
          <w:b/>
          <w:sz w:val="24"/>
          <w:szCs w:val="24"/>
        </w:rPr>
        <w:t>Date: 05/12/2024</w:t>
      </w:r>
    </w:p>
    <w:p w14:paraId="0B9B9D47" w14:textId="77777777" w:rsidR="00DF20E6" w:rsidRDefault="00C6105A">
      <w:pPr>
        <w:ind w:left="360"/>
        <w:rPr>
          <w:b/>
          <w:sz w:val="24"/>
          <w:szCs w:val="24"/>
        </w:rPr>
      </w:pPr>
      <w:r>
        <w:rPr>
          <w:b/>
          <w:sz w:val="24"/>
          <w:szCs w:val="24"/>
        </w:rPr>
        <w:t>Grant Round: 23</w:t>
      </w:r>
    </w:p>
    <w:p w14:paraId="6BED69A2" w14:textId="77777777" w:rsidR="00DF20E6" w:rsidRDefault="00C6105A">
      <w:pPr>
        <w:ind w:left="360"/>
        <w:rPr>
          <w:b/>
          <w:sz w:val="24"/>
          <w:szCs w:val="24"/>
        </w:rPr>
      </w:pPr>
      <w:r>
        <w:rPr>
          <w:b/>
          <w:sz w:val="24"/>
          <w:szCs w:val="24"/>
        </w:rPr>
        <w:t>Grant Number: 657</w:t>
      </w:r>
    </w:p>
    <w:p w14:paraId="0DFA5893" w14:textId="77777777" w:rsidR="00DF20E6" w:rsidRDefault="00C6105A">
      <w:pPr>
        <w:ind w:left="360"/>
        <w:rPr>
          <w:b/>
          <w:sz w:val="24"/>
          <w:szCs w:val="24"/>
        </w:rPr>
      </w:pPr>
      <w:r>
        <w:rPr>
          <w:b/>
          <w:sz w:val="24"/>
          <w:szCs w:val="24"/>
        </w:rPr>
        <w:t>Institution Name(s): University of West Georgia</w:t>
      </w:r>
    </w:p>
    <w:p w14:paraId="5824C875" w14:textId="77777777" w:rsidR="00DF20E6" w:rsidRDefault="00C6105A">
      <w:pPr>
        <w:ind w:left="360"/>
        <w:rPr>
          <w:b/>
          <w:sz w:val="24"/>
          <w:szCs w:val="24"/>
        </w:rPr>
      </w:pPr>
      <w:r>
        <w:rPr>
          <w:b/>
          <w:sz w:val="24"/>
          <w:szCs w:val="24"/>
        </w:rPr>
        <w:t>Project Lead: Logan Leslie</w:t>
      </w:r>
    </w:p>
    <w:p w14:paraId="162B0E2B" w14:textId="77777777" w:rsidR="00DF20E6" w:rsidRDefault="00C6105A">
      <w:pPr>
        <w:ind w:left="360"/>
        <w:rPr>
          <w:b/>
          <w:sz w:val="24"/>
          <w:szCs w:val="24"/>
        </w:rPr>
      </w:pPr>
      <w:r>
        <w:rPr>
          <w:b/>
          <w:sz w:val="24"/>
          <w:szCs w:val="24"/>
        </w:rPr>
        <w:t xml:space="preserve">Team Members (Name, Title, Department, Institutions if different, and email address for each): Farooq Khan, Professor of chemistry, department of natural sciences, </w:t>
      </w:r>
      <w:hyperlink r:id="rId9">
        <w:r>
          <w:rPr>
            <w:rStyle w:val="Hyperlink"/>
            <w:b/>
            <w:sz w:val="24"/>
            <w:szCs w:val="24"/>
          </w:rPr>
          <w:t>fkhan@westga.edu</w:t>
        </w:r>
      </w:hyperlink>
    </w:p>
    <w:p w14:paraId="0CCB3D0C" w14:textId="77777777" w:rsidR="00DF20E6" w:rsidRDefault="00C6105A">
      <w:pPr>
        <w:ind w:left="360"/>
        <w:rPr>
          <w:b/>
          <w:sz w:val="24"/>
          <w:szCs w:val="24"/>
        </w:rPr>
      </w:pPr>
      <w:r>
        <w:rPr>
          <w:b/>
          <w:sz w:val="24"/>
          <w:szCs w:val="24"/>
        </w:rPr>
        <w:t xml:space="preserve">Martin McPhail, Associate professor of chemistry, department of natural sciences, </w:t>
      </w:r>
      <w:hyperlink r:id="rId10">
        <w:r>
          <w:rPr>
            <w:rStyle w:val="Hyperlink"/>
            <w:b/>
            <w:sz w:val="24"/>
            <w:szCs w:val="24"/>
          </w:rPr>
          <w:t>mmcphail@westga.edu</w:t>
        </w:r>
      </w:hyperlink>
    </w:p>
    <w:p w14:paraId="6BF1BC64" w14:textId="77777777" w:rsidR="00DF20E6" w:rsidRDefault="00C6105A">
      <w:pPr>
        <w:ind w:left="360"/>
        <w:rPr>
          <w:b/>
          <w:sz w:val="24"/>
          <w:szCs w:val="24"/>
        </w:rPr>
      </w:pPr>
      <w:r>
        <w:rPr>
          <w:b/>
          <w:sz w:val="24"/>
          <w:szCs w:val="24"/>
        </w:rPr>
        <w:t>Spencer Slattery, Professor of chemistry, department of natural sciences, sslatt@westga.edu</w:t>
      </w:r>
    </w:p>
    <w:p w14:paraId="33D529A9" w14:textId="77777777" w:rsidR="00DF20E6" w:rsidRDefault="00C6105A">
      <w:pPr>
        <w:ind w:left="360"/>
        <w:rPr>
          <w:b/>
          <w:sz w:val="24"/>
          <w:szCs w:val="24"/>
        </w:rPr>
      </w:pPr>
      <w:r>
        <w:rPr>
          <w:b/>
          <w:sz w:val="24"/>
          <w:szCs w:val="24"/>
        </w:rPr>
        <w:t>Course Name(s) and Course Numbers: CHEM 1211 and CHEM 1212 Principles of chemistry I and II</w:t>
      </w:r>
    </w:p>
    <w:p w14:paraId="13AC1070" w14:textId="77777777" w:rsidR="00DF20E6" w:rsidRDefault="00C6105A">
      <w:pPr>
        <w:ind w:left="360"/>
        <w:rPr>
          <w:b/>
          <w:sz w:val="24"/>
          <w:szCs w:val="24"/>
        </w:rPr>
      </w:pPr>
      <w:r>
        <w:rPr>
          <w:b/>
          <w:sz w:val="24"/>
          <w:szCs w:val="24"/>
        </w:rPr>
        <w:lastRenderedPageBreak/>
        <w:t>Semester Project Began: Summer 2023</w:t>
      </w:r>
    </w:p>
    <w:p w14:paraId="4AFF5C92" w14:textId="77777777" w:rsidR="00DF20E6" w:rsidRDefault="00C6105A">
      <w:pPr>
        <w:ind w:left="360"/>
        <w:rPr>
          <w:b/>
          <w:sz w:val="24"/>
          <w:szCs w:val="24"/>
        </w:rPr>
      </w:pPr>
      <w:r>
        <w:rPr>
          <w:b/>
          <w:sz w:val="24"/>
          <w:szCs w:val="24"/>
        </w:rPr>
        <w:t>Final Semester of Implementation: Spring 2024</w:t>
      </w:r>
    </w:p>
    <w:p w14:paraId="418F3C9C" w14:textId="77777777" w:rsidR="00DF20E6" w:rsidRDefault="00C6105A">
      <w:pPr>
        <w:ind w:left="360"/>
        <w:rPr>
          <w:b/>
          <w:sz w:val="24"/>
          <w:szCs w:val="24"/>
        </w:rPr>
      </w:pPr>
      <w:r>
        <w:rPr>
          <w:b/>
          <w:sz w:val="24"/>
          <w:szCs w:val="24"/>
        </w:rPr>
        <w:t xml:space="preserve">Total Number of Students Affected During Project: Summer: </w:t>
      </w:r>
      <w:proofErr w:type="gramStart"/>
      <w:r>
        <w:rPr>
          <w:b/>
          <w:sz w:val="24"/>
          <w:szCs w:val="24"/>
        </w:rPr>
        <w:t>48  fall</w:t>
      </w:r>
      <w:proofErr w:type="gramEnd"/>
      <w:r>
        <w:rPr>
          <w:b/>
          <w:sz w:val="24"/>
          <w:szCs w:val="24"/>
        </w:rPr>
        <w:t>: 116 spring: 161</w:t>
      </w:r>
    </w:p>
    <w:p w14:paraId="2F14F1E8" w14:textId="77777777" w:rsidR="00DF20E6" w:rsidRDefault="00C6105A">
      <w:pPr>
        <w:pStyle w:val="Heading1"/>
        <w:numPr>
          <w:ilvl w:val="0"/>
          <w:numId w:val="7"/>
        </w:numPr>
        <w:ind w:left="360"/>
      </w:pPr>
      <w:r>
        <w:t>Narrative</w:t>
      </w:r>
    </w:p>
    <w:p w14:paraId="519124D3" w14:textId="77777777" w:rsidR="00DF20E6" w:rsidRDefault="00C6105A">
      <w:pPr>
        <w:pStyle w:val="ListParagraph"/>
        <w:numPr>
          <w:ilvl w:val="1"/>
          <w:numId w:val="7"/>
        </w:numPr>
        <w:ind w:left="720"/>
        <w:rPr>
          <w:i/>
          <w:iCs/>
          <w:sz w:val="24"/>
          <w:szCs w:val="24"/>
        </w:rPr>
      </w:pPr>
      <w:r>
        <w:rPr>
          <w:i/>
          <w:iCs/>
          <w:sz w:val="24"/>
          <w:szCs w:val="24"/>
        </w:rPr>
        <w:t>Describe the key outcomes, whether positive, negative, or interesting, of your project.  Include:</w:t>
      </w:r>
    </w:p>
    <w:p w14:paraId="483EA0CC" w14:textId="77777777" w:rsidR="00DF20E6" w:rsidRDefault="00C6105A">
      <w:pPr>
        <w:pStyle w:val="ListParagraph"/>
        <w:numPr>
          <w:ilvl w:val="0"/>
          <w:numId w:val="2"/>
        </w:numPr>
        <w:rPr>
          <w:i/>
          <w:iCs/>
          <w:sz w:val="24"/>
          <w:szCs w:val="24"/>
        </w:rPr>
      </w:pPr>
      <w:r>
        <w:rPr>
          <w:i/>
          <w:iCs/>
          <w:sz w:val="24"/>
          <w:szCs w:val="24"/>
        </w:rPr>
        <w:t xml:space="preserve">Summary of </w:t>
      </w:r>
      <w:r>
        <w:rPr>
          <w:i/>
          <w:iCs/>
          <w:sz w:val="24"/>
          <w:szCs w:val="24"/>
        </w:rPr>
        <w:t>your transformation experience, including challenges and accomplishments</w:t>
      </w:r>
    </w:p>
    <w:p w14:paraId="25AB8C66" w14:textId="77777777" w:rsidR="00DF20E6" w:rsidRDefault="00C6105A">
      <w:pPr>
        <w:pStyle w:val="ListParagraph"/>
        <w:numPr>
          <w:ilvl w:val="0"/>
          <w:numId w:val="2"/>
        </w:numPr>
        <w:rPr>
          <w:i/>
          <w:iCs/>
          <w:sz w:val="24"/>
          <w:szCs w:val="24"/>
        </w:rPr>
      </w:pPr>
      <w:r>
        <w:rPr>
          <w:i/>
          <w:iCs/>
          <w:sz w:val="24"/>
          <w:szCs w:val="24"/>
        </w:rPr>
        <w:t>Transformative impacts on your instruction</w:t>
      </w:r>
    </w:p>
    <w:p w14:paraId="4135FA2C" w14:textId="77777777" w:rsidR="00DF20E6" w:rsidRDefault="00C6105A">
      <w:pPr>
        <w:pStyle w:val="ListParagraph"/>
        <w:numPr>
          <w:ilvl w:val="0"/>
          <w:numId w:val="2"/>
        </w:numPr>
        <w:rPr>
          <w:i/>
          <w:iCs/>
          <w:sz w:val="24"/>
          <w:szCs w:val="24"/>
        </w:rPr>
      </w:pPr>
      <w:r>
        <w:rPr>
          <w:i/>
          <w:iCs/>
          <w:sz w:val="24"/>
          <w:szCs w:val="24"/>
        </w:rPr>
        <w:t>Transformative impacts on your students and their performance</w:t>
      </w:r>
    </w:p>
    <w:p w14:paraId="4ECB5103" w14:textId="77777777" w:rsidR="00DF20E6" w:rsidRDefault="00C6105A">
      <w:pPr>
        <w:pStyle w:val="ListParagraph"/>
        <w:numPr>
          <w:ilvl w:val="1"/>
          <w:numId w:val="7"/>
        </w:numPr>
        <w:ind w:left="720"/>
        <w:rPr>
          <w:i/>
          <w:iCs/>
          <w:sz w:val="24"/>
          <w:szCs w:val="24"/>
        </w:rPr>
      </w:pPr>
      <w:r>
        <w:rPr>
          <w:i/>
          <w:iCs/>
          <w:sz w:val="24"/>
          <w:szCs w:val="24"/>
        </w:rPr>
        <w:t xml:space="preserve">Describe lessons learned, including any things you would do differently next time.  </w:t>
      </w:r>
    </w:p>
    <w:p w14:paraId="68EFB090" w14:textId="77777777" w:rsidR="00DF20E6" w:rsidRDefault="00C6105A">
      <w:pPr>
        <w:pStyle w:val="ListParagraph"/>
        <w:numPr>
          <w:ilvl w:val="1"/>
          <w:numId w:val="7"/>
        </w:numPr>
        <w:ind w:left="720"/>
        <w:rPr>
          <w:i/>
          <w:iCs/>
          <w:sz w:val="24"/>
          <w:szCs w:val="24"/>
        </w:rPr>
      </w:pPr>
      <w:r>
        <w:rPr>
          <w:i/>
          <w:iCs/>
          <w:sz w:val="24"/>
          <w:szCs w:val="24"/>
        </w:rPr>
        <w:t>Describe any materials you created or revised/remixed that will be shared with the public. Include the</w:t>
      </w:r>
      <w:hyperlink r:id="rId11">
        <w:r>
          <w:rPr>
            <w:rStyle w:val="Hyperlink"/>
            <w:i/>
            <w:iCs/>
            <w:sz w:val="24"/>
            <w:szCs w:val="24"/>
          </w:rPr>
          <w:t xml:space="preserve"> open license your materials will be shared under</w:t>
        </w:r>
      </w:hyperlink>
      <w:r>
        <w:rPr>
          <w:i/>
          <w:iCs/>
          <w:sz w:val="24"/>
          <w:szCs w:val="24"/>
        </w:rPr>
        <w:t xml:space="preserve">—for most materials, this will be an Attribution 4.0 License (CC BY) as required in the Grants Request for Proposals.   </w:t>
      </w:r>
    </w:p>
    <w:p w14:paraId="4E55614C" w14:textId="77777777" w:rsidR="00DF20E6" w:rsidRDefault="00C6105A">
      <w:pPr>
        <w:ind w:left="360"/>
        <w:rPr>
          <w:sz w:val="24"/>
          <w:szCs w:val="24"/>
        </w:rPr>
      </w:pPr>
      <w:r>
        <w:rPr>
          <w:sz w:val="24"/>
          <w:szCs w:val="24"/>
        </w:rPr>
        <w:t>Summary of results</w:t>
      </w:r>
    </w:p>
    <w:p w14:paraId="3C828A69" w14:textId="3211D2F8" w:rsidR="00DF20E6" w:rsidRDefault="00C6105A">
      <w:pPr>
        <w:ind w:left="360"/>
        <w:rPr>
          <w:sz w:val="24"/>
          <w:szCs w:val="24"/>
        </w:rPr>
      </w:pPr>
      <w:r>
        <w:rPr>
          <w:sz w:val="24"/>
          <w:szCs w:val="24"/>
        </w:rPr>
        <w:t>Overall, we are happy with the implementation of the OpenStax textbook for our general chemistry I and II courses. We successfully created</w:t>
      </w:r>
      <w:r>
        <w:rPr>
          <w:sz w:val="24"/>
          <w:szCs w:val="24"/>
        </w:rPr>
        <w:t xml:space="preserve"> several hundred homework questions that are available to all faculty members in the course and can be used for the </w:t>
      </w:r>
      <w:proofErr w:type="gramStart"/>
      <w:r>
        <w:rPr>
          <w:sz w:val="24"/>
          <w:szCs w:val="24"/>
        </w:rPr>
        <w:t xml:space="preserve">generation </w:t>
      </w:r>
      <w:r>
        <w:rPr>
          <w:b/>
          <w:bCs/>
          <w:sz w:val="24"/>
          <w:szCs w:val="24"/>
        </w:rPr>
        <w:t xml:space="preserve"> </w:t>
      </w:r>
      <w:r>
        <w:rPr>
          <w:sz w:val="24"/>
          <w:szCs w:val="24"/>
        </w:rPr>
        <w:t>of</w:t>
      </w:r>
      <w:proofErr w:type="gramEnd"/>
      <w:r>
        <w:rPr>
          <w:sz w:val="24"/>
          <w:szCs w:val="24"/>
        </w:rPr>
        <w:t xml:space="preserve"> homework assignments and quizzes instead of utilizing a paid homework platform. These questions will also be shared with the public under an Attribution 4.0 License (CC BY). They will be shared via </w:t>
      </w:r>
      <w:proofErr w:type="spellStart"/>
      <w:r>
        <w:rPr>
          <w:sz w:val="24"/>
          <w:szCs w:val="24"/>
        </w:rPr>
        <w:t>OpenALG</w:t>
      </w:r>
      <w:proofErr w:type="spellEnd"/>
      <w:r>
        <w:rPr>
          <w:sz w:val="24"/>
          <w:szCs w:val="24"/>
        </w:rPr>
        <w:t>. We also made significant changes to the general chemistry I slides and will include those updated slides as well.</w:t>
      </w:r>
    </w:p>
    <w:p w14:paraId="7704A3E6" w14:textId="163CCB36" w:rsidR="00DF20E6" w:rsidRDefault="00C6105A">
      <w:pPr>
        <w:ind w:left="360"/>
        <w:rPr>
          <w:sz w:val="24"/>
          <w:szCs w:val="24"/>
        </w:rPr>
      </w:pPr>
      <w:r>
        <w:rPr>
          <w:sz w:val="24"/>
          <w:szCs w:val="24"/>
        </w:rPr>
        <w:t>Faculty members noticed several benefits from the usage of the new materials in their course. The students liked everything being implemented into their learning management software they were already using significantly instead of having to login to a separate system. Due to the large number of different systems with which students interact</w:t>
      </w:r>
      <w:r>
        <w:rPr>
          <w:sz w:val="24"/>
          <w:szCs w:val="24"/>
        </w:rPr>
        <w:t xml:space="preserve"> in core classes such as math homework, this seems to be especially helpful for students taking this course. The integration of the calendar system with our new strategy for homework was especially helpful for students. We noticed that a number of students expressed significant gratitude for</w:t>
      </w:r>
      <w:r>
        <w:rPr>
          <w:b/>
          <w:bCs/>
          <w:sz w:val="24"/>
          <w:szCs w:val="24"/>
        </w:rPr>
        <w:t xml:space="preserve"> </w:t>
      </w:r>
      <w:r>
        <w:rPr>
          <w:sz w:val="24"/>
          <w:szCs w:val="24"/>
        </w:rPr>
        <w:t xml:space="preserve">not having to purchase a textbook for the course. The digital implementation of the OpenStax textbook was good quality and easy to utilize we found for our students similar to the paid textbook we had previously used.  </w:t>
      </w:r>
    </w:p>
    <w:p w14:paraId="0810B2E2" w14:textId="50119247" w:rsidR="00DF20E6" w:rsidRDefault="00C6105A">
      <w:pPr>
        <w:ind w:left="360"/>
        <w:rPr>
          <w:sz w:val="24"/>
          <w:szCs w:val="24"/>
        </w:rPr>
      </w:pPr>
      <w:r>
        <w:rPr>
          <w:sz w:val="24"/>
          <w:szCs w:val="24"/>
        </w:rPr>
        <w:t>In addition to the positive benefits, there were some challenges that team members came across. The textbook itself felt less cohesive than our previous textbook and this sometimes led to some sections feeling not as strong as what</w:t>
      </w:r>
      <w:r>
        <w:rPr>
          <w:b/>
          <w:bCs/>
          <w:sz w:val="24"/>
          <w:szCs w:val="24"/>
        </w:rPr>
        <w:t xml:space="preserve"> </w:t>
      </w:r>
      <w:r>
        <w:rPr>
          <w:sz w:val="24"/>
          <w:szCs w:val="24"/>
        </w:rPr>
        <w:t xml:space="preserve">we were used to, although other sections </w:t>
      </w:r>
      <w:r>
        <w:rPr>
          <w:sz w:val="24"/>
          <w:szCs w:val="24"/>
        </w:rPr>
        <w:lastRenderedPageBreak/>
        <w:t>were quite strong. There were also times where the ordering of presenting materials (especially in the second semester course in relation to the timing of thermodynamics and equilibrium) led to having to make adjustments in presenting the material that did not match up with a learning trajectory that felt as productive as one we have previously used. The inability for D2L to allow students to easily answer one question, receive feedback, and then move on to a differ</w:t>
      </w:r>
      <w:r>
        <w:rPr>
          <w:sz w:val="24"/>
          <w:szCs w:val="24"/>
        </w:rPr>
        <w:t>ent question like our Mastering Chemistry homework does has made it less effective at times. It is possible that with sufficient technical expertise we might be able to find a way around this, but at least during our implementation we did not find a good way to address this.</w:t>
      </w:r>
    </w:p>
    <w:p w14:paraId="03AB3330" w14:textId="77777777" w:rsidR="00DF20E6" w:rsidRDefault="00C6105A">
      <w:pPr>
        <w:pStyle w:val="Heading1"/>
        <w:numPr>
          <w:ilvl w:val="0"/>
          <w:numId w:val="7"/>
        </w:numPr>
        <w:ind w:left="360"/>
      </w:pPr>
      <w:r>
        <w:t>Quotes</w:t>
      </w:r>
    </w:p>
    <w:p w14:paraId="59D77CEC" w14:textId="77777777" w:rsidR="00DF20E6" w:rsidRDefault="00C6105A">
      <w:pPr>
        <w:ind w:left="360"/>
        <w:rPr>
          <w:i/>
          <w:iCs/>
          <w:sz w:val="24"/>
          <w:szCs w:val="24"/>
        </w:rPr>
      </w:pPr>
      <w:r>
        <w:rPr>
          <w:i/>
          <w:iCs/>
          <w:sz w:val="24"/>
          <w:szCs w:val="24"/>
        </w:rPr>
        <w:t>Provide three quotes from students evaluating their experience with the no-cost learning materials.</w:t>
      </w:r>
    </w:p>
    <w:p w14:paraId="3AE04453" w14:textId="77777777" w:rsidR="00DF20E6" w:rsidRDefault="00C6105A">
      <w:pPr>
        <w:ind w:left="360"/>
        <w:rPr>
          <w:sz w:val="24"/>
          <w:szCs w:val="24"/>
        </w:rPr>
      </w:pPr>
      <w:r>
        <w:rPr>
          <w:sz w:val="24"/>
          <w:szCs w:val="24"/>
        </w:rPr>
        <w:t>“Having the availability of a free textbook supported my learning in this course”</w:t>
      </w:r>
    </w:p>
    <w:p w14:paraId="48A9EEC8" w14:textId="77777777" w:rsidR="00DF20E6" w:rsidRDefault="00C6105A">
      <w:pPr>
        <w:ind w:left="360"/>
      </w:pPr>
      <w:r>
        <w:rPr>
          <w:sz w:val="24"/>
          <w:szCs w:val="24"/>
        </w:rPr>
        <w:t>“</w:t>
      </w:r>
      <w:r>
        <w:t>I definitely think the free textbook helped explain certain topic better”</w:t>
      </w:r>
    </w:p>
    <w:p w14:paraId="3A3A4533" w14:textId="77777777" w:rsidR="00DF20E6" w:rsidRDefault="00C6105A">
      <w:pPr>
        <w:ind w:left="360"/>
        <w:rPr>
          <w:sz w:val="24"/>
          <w:szCs w:val="24"/>
        </w:rPr>
      </w:pPr>
      <w:r>
        <w:t>“The free textbook provided helped a lot, School is expensive and I was able to look at practice problems and that really helps learn and remember things more effectively. Weekly quizzes helped me see what I needed to focus on or get help on after the week.”</w:t>
      </w:r>
    </w:p>
    <w:p w14:paraId="687D877F" w14:textId="77777777" w:rsidR="00DF20E6" w:rsidRDefault="00C6105A">
      <w:pPr>
        <w:ind w:left="360"/>
        <w:rPr>
          <w:sz w:val="24"/>
          <w:szCs w:val="24"/>
        </w:rPr>
      </w:pPr>
      <w:r>
        <w:rPr>
          <w:sz w:val="24"/>
          <w:szCs w:val="24"/>
        </w:rPr>
        <w:t>One student simply put on the evaluation “The free book”</w:t>
      </w:r>
    </w:p>
    <w:p w14:paraId="32C40867" w14:textId="77777777" w:rsidR="00DF20E6" w:rsidRDefault="00C6105A">
      <w:pPr>
        <w:pStyle w:val="Heading1"/>
        <w:numPr>
          <w:ilvl w:val="0"/>
          <w:numId w:val="7"/>
        </w:numPr>
        <w:ind w:left="360"/>
      </w:pPr>
      <w:r>
        <w:t>Quantitative and Qualitative Measures</w:t>
      </w:r>
    </w:p>
    <w:p w14:paraId="25831529" w14:textId="77777777" w:rsidR="00DF20E6" w:rsidRDefault="00C6105A">
      <w:pPr>
        <w:pStyle w:val="Heading2"/>
        <w:numPr>
          <w:ilvl w:val="1"/>
          <w:numId w:val="7"/>
        </w:numPr>
        <w:ind w:left="720"/>
      </w:pPr>
      <w:r>
        <w:t>Uniform Measurements Questions</w:t>
      </w:r>
    </w:p>
    <w:p w14:paraId="30CF9326" w14:textId="77777777" w:rsidR="00DF20E6" w:rsidRDefault="00C6105A">
      <w:pPr>
        <w:ind w:left="720"/>
        <w:rPr>
          <w:i/>
        </w:rPr>
      </w:pPr>
      <w:r>
        <w:rPr>
          <w:i/>
        </w:rPr>
        <w:t xml:space="preserve">The following are uniform questions asked to all grant teams. Please answer these to the best of your knowledge. </w:t>
      </w:r>
    </w:p>
    <w:p w14:paraId="264CD6B3" w14:textId="77777777" w:rsidR="00DF20E6" w:rsidRDefault="00C6105A">
      <w:pPr>
        <w:ind w:left="720"/>
        <w:rPr>
          <w:b/>
          <w:sz w:val="24"/>
          <w:szCs w:val="24"/>
        </w:rPr>
      </w:pPr>
      <w:r>
        <w:rPr>
          <w:b/>
          <w:sz w:val="24"/>
          <w:szCs w:val="24"/>
        </w:rPr>
        <w:t xml:space="preserve">Student Opinion of Materials </w:t>
      </w:r>
    </w:p>
    <w:p w14:paraId="6CD545D9" w14:textId="77777777" w:rsidR="00DF20E6" w:rsidRDefault="00C6105A">
      <w:pPr>
        <w:ind w:left="1080"/>
        <w:rPr>
          <w:b/>
          <w:sz w:val="24"/>
          <w:szCs w:val="24"/>
        </w:rPr>
      </w:pPr>
      <w:r>
        <w:rPr>
          <w:b/>
          <w:sz w:val="24"/>
          <w:szCs w:val="24"/>
        </w:rPr>
        <w:t xml:space="preserve">Was the </w:t>
      </w:r>
      <w:r>
        <w:rPr>
          <w:b/>
          <w:sz w:val="24"/>
          <w:szCs w:val="24"/>
        </w:rPr>
        <w:t>overall student opinion about the materials used in the course positive, neutral, or negative?</w:t>
      </w:r>
    </w:p>
    <w:p w14:paraId="4CE59835" w14:textId="77777777" w:rsidR="00DF20E6" w:rsidRDefault="00C6105A">
      <w:pPr>
        <w:ind w:left="1080"/>
        <w:rPr>
          <w:sz w:val="24"/>
          <w:szCs w:val="24"/>
        </w:rPr>
      </w:pPr>
      <w:r>
        <w:rPr>
          <w:sz w:val="24"/>
          <w:szCs w:val="24"/>
        </w:rPr>
        <w:t>Total number of students affected in this project: ___325_______</w:t>
      </w:r>
    </w:p>
    <w:p w14:paraId="1F0D0531" w14:textId="77777777" w:rsidR="00DF20E6" w:rsidRDefault="00C6105A">
      <w:pPr>
        <w:pStyle w:val="ListParagraph"/>
        <w:numPr>
          <w:ilvl w:val="0"/>
          <w:numId w:val="3"/>
        </w:numPr>
        <w:ind w:left="1800"/>
        <w:rPr>
          <w:sz w:val="24"/>
          <w:szCs w:val="24"/>
        </w:rPr>
      </w:pPr>
      <w:r>
        <w:rPr>
          <w:sz w:val="24"/>
          <w:szCs w:val="24"/>
        </w:rPr>
        <w:t>Positive:</w:t>
      </w:r>
      <w:r>
        <w:rPr>
          <w:sz w:val="24"/>
          <w:szCs w:val="24"/>
        </w:rPr>
        <w:tab/>
        <w:t>_84.3___ % of ___140__ number of respondents</w:t>
      </w:r>
    </w:p>
    <w:p w14:paraId="518CFDC5" w14:textId="77777777" w:rsidR="00DF20E6" w:rsidRDefault="00C6105A">
      <w:pPr>
        <w:pStyle w:val="ListParagraph"/>
        <w:numPr>
          <w:ilvl w:val="0"/>
          <w:numId w:val="3"/>
        </w:numPr>
        <w:ind w:left="1800"/>
        <w:rPr>
          <w:sz w:val="24"/>
          <w:szCs w:val="24"/>
        </w:rPr>
      </w:pPr>
      <w:r>
        <w:rPr>
          <w:sz w:val="24"/>
          <w:szCs w:val="24"/>
        </w:rPr>
        <w:t>Neutral:</w:t>
      </w:r>
      <w:r>
        <w:rPr>
          <w:sz w:val="24"/>
          <w:szCs w:val="24"/>
        </w:rPr>
        <w:tab/>
        <w:t xml:space="preserve">__7.9____ % of ___140__ </w:t>
      </w:r>
      <w:r>
        <w:rPr>
          <w:sz w:val="24"/>
          <w:szCs w:val="24"/>
        </w:rPr>
        <w:t>number of respondents</w:t>
      </w:r>
    </w:p>
    <w:p w14:paraId="28F047A8" w14:textId="77777777" w:rsidR="00DF20E6" w:rsidRDefault="00C6105A">
      <w:pPr>
        <w:pStyle w:val="ListParagraph"/>
        <w:numPr>
          <w:ilvl w:val="0"/>
          <w:numId w:val="3"/>
        </w:numPr>
        <w:ind w:left="1800"/>
        <w:rPr>
          <w:sz w:val="24"/>
          <w:szCs w:val="24"/>
        </w:rPr>
      </w:pPr>
      <w:r>
        <w:rPr>
          <w:sz w:val="24"/>
          <w:szCs w:val="24"/>
        </w:rPr>
        <w:t>Negative:</w:t>
      </w:r>
      <w:r>
        <w:rPr>
          <w:sz w:val="24"/>
          <w:szCs w:val="24"/>
        </w:rPr>
        <w:tab/>
        <w:t>___7.9____ % of __140___ number of respondents</w:t>
      </w:r>
    </w:p>
    <w:p w14:paraId="24F9D0C0" w14:textId="77777777" w:rsidR="00DF20E6" w:rsidRDefault="00C6105A">
      <w:pPr>
        <w:ind w:left="720"/>
        <w:rPr>
          <w:b/>
          <w:sz w:val="24"/>
          <w:szCs w:val="24"/>
        </w:rPr>
      </w:pPr>
      <w:r>
        <w:rPr>
          <w:b/>
          <w:sz w:val="24"/>
          <w:szCs w:val="24"/>
        </w:rPr>
        <w:t>Student Learning Outcomes and Grades</w:t>
      </w:r>
    </w:p>
    <w:p w14:paraId="1ECA0BA0" w14:textId="77777777" w:rsidR="00DF20E6" w:rsidRDefault="00C6105A">
      <w:pPr>
        <w:ind w:left="1080"/>
        <w:rPr>
          <w:b/>
          <w:sz w:val="24"/>
          <w:szCs w:val="24"/>
        </w:rPr>
      </w:pPr>
      <w:r>
        <w:rPr>
          <w:b/>
          <w:sz w:val="24"/>
          <w:szCs w:val="24"/>
        </w:rPr>
        <w:t>Was the overall comparative impact on student performance in terms of learning outcomes and grades in the semester(s) of implementation over previous semesters positive, neutral, or negative?</w:t>
      </w:r>
    </w:p>
    <w:p w14:paraId="482CC39B" w14:textId="77777777" w:rsidR="00DF20E6" w:rsidRDefault="00C6105A">
      <w:pPr>
        <w:ind w:left="1080"/>
        <w:rPr>
          <w:b/>
          <w:sz w:val="24"/>
          <w:szCs w:val="24"/>
        </w:rPr>
      </w:pPr>
      <w:r>
        <w:rPr>
          <w:i/>
          <w:sz w:val="24"/>
          <w:szCs w:val="24"/>
        </w:rPr>
        <w:lastRenderedPageBreak/>
        <w:t xml:space="preserve">Student outcomes should be described in detail in Section 3b. </w:t>
      </w:r>
      <w:r>
        <w:rPr>
          <w:sz w:val="24"/>
          <w:szCs w:val="24"/>
        </w:rPr>
        <w:t xml:space="preserve">      </w:t>
      </w:r>
    </w:p>
    <w:p w14:paraId="7858D9E9" w14:textId="77777777" w:rsidR="00DF20E6" w:rsidRDefault="00C6105A">
      <w:pPr>
        <w:pStyle w:val="ListParagraph"/>
        <w:ind w:left="1080"/>
        <w:rPr>
          <w:sz w:val="24"/>
          <w:szCs w:val="24"/>
        </w:rPr>
      </w:pPr>
      <w:r>
        <w:rPr>
          <w:sz w:val="24"/>
          <w:szCs w:val="24"/>
        </w:rPr>
        <w:t xml:space="preserve">Choose One:  </w:t>
      </w:r>
    </w:p>
    <w:p w14:paraId="03ACC03A" w14:textId="77777777" w:rsidR="00DF20E6" w:rsidRDefault="00C6105A">
      <w:pPr>
        <w:pStyle w:val="ListParagraph"/>
        <w:numPr>
          <w:ilvl w:val="0"/>
          <w:numId w:val="5"/>
        </w:numPr>
        <w:ind w:left="1800"/>
        <w:rPr>
          <w:sz w:val="24"/>
          <w:szCs w:val="24"/>
        </w:rPr>
      </w:pPr>
      <w:r>
        <w:rPr>
          <w:sz w:val="24"/>
          <w:szCs w:val="24"/>
        </w:rPr>
        <w:t>___ Positive: Higher performance outcomes measured over previous semester(s)</w:t>
      </w:r>
    </w:p>
    <w:p w14:paraId="155718DC" w14:textId="77777777" w:rsidR="00DF20E6" w:rsidRDefault="00C6105A">
      <w:pPr>
        <w:pStyle w:val="ListParagraph"/>
        <w:numPr>
          <w:ilvl w:val="0"/>
          <w:numId w:val="5"/>
        </w:numPr>
        <w:ind w:left="1800"/>
        <w:rPr>
          <w:sz w:val="24"/>
          <w:szCs w:val="24"/>
        </w:rPr>
      </w:pPr>
      <w:r>
        <w:rPr>
          <w:sz w:val="24"/>
          <w:szCs w:val="24"/>
        </w:rPr>
        <w:t xml:space="preserve">_X (possibly positive but insufficient statistical power for sample </w:t>
      </w:r>
      <w:proofErr w:type="gramStart"/>
      <w:r>
        <w:rPr>
          <w:sz w:val="24"/>
          <w:szCs w:val="24"/>
        </w:rPr>
        <w:t>size)_</w:t>
      </w:r>
      <w:proofErr w:type="gramEnd"/>
      <w:r>
        <w:rPr>
          <w:sz w:val="24"/>
          <w:szCs w:val="24"/>
        </w:rPr>
        <w:t>_ Neutral: Same performance outcomes over previous semester(s)</w:t>
      </w:r>
    </w:p>
    <w:p w14:paraId="496174B5" w14:textId="77777777" w:rsidR="00DF20E6" w:rsidRDefault="00C6105A">
      <w:pPr>
        <w:pStyle w:val="ListParagraph"/>
        <w:numPr>
          <w:ilvl w:val="0"/>
          <w:numId w:val="5"/>
        </w:numPr>
        <w:ind w:left="1800"/>
        <w:rPr>
          <w:sz w:val="24"/>
          <w:szCs w:val="24"/>
        </w:rPr>
      </w:pPr>
      <w:r>
        <w:rPr>
          <w:sz w:val="24"/>
          <w:szCs w:val="24"/>
        </w:rPr>
        <w:t xml:space="preserve">___ Negative: Lower performance outcomes over previous semester(s) </w:t>
      </w:r>
    </w:p>
    <w:p w14:paraId="3AC713DA" w14:textId="77777777" w:rsidR="00DF20E6" w:rsidRDefault="00C6105A">
      <w:pPr>
        <w:ind w:left="720"/>
        <w:rPr>
          <w:b/>
          <w:sz w:val="24"/>
          <w:szCs w:val="24"/>
        </w:rPr>
      </w:pPr>
      <w:r>
        <w:rPr>
          <w:b/>
          <w:sz w:val="24"/>
          <w:szCs w:val="24"/>
        </w:rPr>
        <w:t>Student Drop/Fail/Withdraw (DFW) Rates</w:t>
      </w:r>
    </w:p>
    <w:p w14:paraId="025172B5" w14:textId="77777777" w:rsidR="00DF20E6" w:rsidRDefault="00C6105A">
      <w:pPr>
        <w:ind w:left="1080"/>
        <w:rPr>
          <w:b/>
          <w:sz w:val="24"/>
          <w:szCs w:val="24"/>
        </w:rPr>
      </w:pPr>
      <w:r>
        <w:rPr>
          <w:b/>
          <w:sz w:val="24"/>
          <w:szCs w:val="24"/>
        </w:rPr>
        <w:t>Was the overall comparative impact on Drop/Fail/Withdraw (DFW) rates in the semester(s) of implementation over previous semesters positive, neutral, or negative?</w:t>
      </w:r>
    </w:p>
    <w:p w14:paraId="09AA3B6F" w14:textId="77777777" w:rsidR="00DF20E6" w:rsidRDefault="00C6105A">
      <w:pPr>
        <w:ind w:left="1080"/>
        <w:rPr>
          <w:i/>
          <w:sz w:val="24"/>
          <w:szCs w:val="24"/>
        </w:rPr>
      </w:pPr>
      <w:r>
        <w:rPr>
          <w:i/>
          <w:sz w:val="24"/>
          <w:szCs w:val="24"/>
        </w:rPr>
        <w:t>Depending on what you and your institution can measure, this may also be known as a drop/failure rate or a withdraw/failure rate.</w:t>
      </w:r>
    </w:p>
    <w:p w14:paraId="62B6D536" w14:textId="77777777" w:rsidR="00DF20E6" w:rsidRDefault="00C6105A">
      <w:pPr>
        <w:ind w:left="1080"/>
        <w:rPr>
          <w:sz w:val="24"/>
          <w:szCs w:val="24"/>
        </w:rPr>
      </w:pPr>
      <w:r>
        <w:rPr>
          <w:sz w:val="24"/>
          <w:szCs w:val="24"/>
        </w:rPr>
        <w:t xml:space="preserve">12.30 % of students, out of a total 325 students affected, dropped/failed/withdrew from the course in the final semester of implementation. </w:t>
      </w:r>
    </w:p>
    <w:p w14:paraId="1B1E58D1" w14:textId="77777777" w:rsidR="00DF20E6" w:rsidRDefault="00C6105A">
      <w:pPr>
        <w:ind w:left="1080"/>
        <w:rPr>
          <w:sz w:val="24"/>
          <w:szCs w:val="24"/>
        </w:rPr>
      </w:pPr>
      <w:r>
        <w:rPr>
          <w:sz w:val="24"/>
          <w:szCs w:val="24"/>
        </w:rPr>
        <w:t xml:space="preserve">Choose One:  </w:t>
      </w:r>
    </w:p>
    <w:p w14:paraId="76421D2B" w14:textId="77777777" w:rsidR="00DF20E6" w:rsidRDefault="00C6105A">
      <w:pPr>
        <w:pStyle w:val="ListParagraph"/>
        <w:numPr>
          <w:ilvl w:val="0"/>
          <w:numId w:val="4"/>
        </w:numPr>
        <w:ind w:left="1800"/>
        <w:rPr>
          <w:sz w:val="24"/>
          <w:szCs w:val="24"/>
        </w:rPr>
      </w:pPr>
      <w:r>
        <w:rPr>
          <w:sz w:val="24"/>
          <w:szCs w:val="24"/>
        </w:rPr>
        <w:t>__</w:t>
      </w:r>
      <w:r>
        <w:rPr>
          <w:b/>
          <w:bCs/>
          <w:sz w:val="24"/>
          <w:szCs w:val="24"/>
        </w:rPr>
        <w:t>X</w:t>
      </w:r>
      <w:r>
        <w:rPr>
          <w:sz w:val="24"/>
          <w:szCs w:val="24"/>
        </w:rPr>
        <w:t>__ Positive: This is a lower percentage of students with D/F/W than previous semester(s)</w:t>
      </w:r>
    </w:p>
    <w:p w14:paraId="6165F341" w14:textId="77777777" w:rsidR="00DF20E6" w:rsidRDefault="00C6105A">
      <w:pPr>
        <w:pStyle w:val="ListParagraph"/>
        <w:numPr>
          <w:ilvl w:val="0"/>
          <w:numId w:val="4"/>
        </w:numPr>
        <w:ind w:left="1800"/>
        <w:rPr>
          <w:sz w:val="24"/>
          <w:szCs w:val="24"/>
        </w:rPr>
      </w:pPr>
      <w:r>
        <w:rPr>
          <w:sz w:val="24"/>
          <w:szCs w:val="24"/>
        </w:rPr>
        <w:t>___ Neutral: This is the same percentage of students with D/F/W than previous semester(s)</w:t>
      </w:r>
    </w:p>
    <w:p w14:paraId="1F31EF8A" w14:textId="77777777" w:rsidR="00DF20E6" w:rsidRDefault="00C6105A">
      <w:pPr>
        <w:pStyle w:val="ListParagraph"/>
        <w:numPr>
          <w:ilvl w:val="0"/>
          <w:numId w:val="4"/>
        </w:numPr>
        <w:ind w:left="1800"/>
        <w:rPr>
          <w:b/>
          <w:sz w:val="24"/>
          <w:szCs w:val="24"/>
        </w:rPr>
      </w:pPr>
      <w:r>
        <w:rPr>
          <w:sz w:val="24"/>
          <w:szCs w:val="24"/>
        </w:rPr>
        <w:t>___ Negative: This is a higher percentage of students with D/F/W than previous semester(s)</w:t>
      </w:r>
    </w:p>
    <w:p w14:paraId="59BF3C53" w14:textId="77777777" w:rsidR="00DF20E6" w:rsidRDefault="00C6105A">
      <w:pPr>
        <w:pStyle w:val="Heading2"/>
        <w:numPr>
          <w:ilvl w:val="1"/>
          <w:numId w:val="7"/>
        </w:numPr>
        <w:ind w:left="720"/>
      </w:pPr>
      <w:r>
        <w:t>Measures Narrative</w:t>
      </w:r>
    </w:p>
    <w:p w14:paraId="187A2907" w14:textId="77777777" w:rsidR="00DF20E6" w:rsidRDefault="00C6105A">
      <w:pPr>
        <w:ind w:left="720"/>
        <w:rPr>
          <w:i/>
          <w:sz w:val="24"/>
          <w:szCs w:val="24"/>
        </w:rPr>
      </w:pPr>
      <w:r>
        <w:rPr>
          <w:i/>
          <w:sz w:val="24"/>
          <w:szCs w:val="24"/>
        </w:rPr>
        <w:t>In this section, summarize the supporting impact data that you are submitting, including all quantitative and qualitative measures of impact on student success and experience. Include all measures as described in your proposal, along with any measures developed after the proposal submission.</w:t>
      </w:r>
      <w:r>
        <w:rPr>
          <w:i/>
          <w:sz w:val="24"/>
          <w:szCs w:val="24"/>
          <w:highlight w:val="yellow"/>
        </w:rPr>
        <w:t xml:space="preserve">  </w:t>
      </w:r>
    </w:p>
    <w:p w14:paraId="2184A219" w14:textId="77777777" w:rsidR="00DF20E6" w:rsidRDefault="00C6105A">
      <w:pPr>
        <w:ind w:left="720"/>
        <w:rPr>
          <w:i/>
          <w:sz w:val="24"/>
          <w:szCs w:val="24"/>
        </w:rPr>
      </w:pPr>
      <w:r>
        <w:rPr>
          <w:i/>
          <w:sz w:val="24"/>
          <w:szCs w:val="24"/>
        </w:rPr>
        <w:t>[When submitting your final report, as noted above, you will also need to provide the separate file (or .zip with multiple files) of supporting data on the impact of your Textbook Transformation, such as surveys, analyzed data collected, etc.]</w:t>
      </w:r>
    </w:p>
    <w:p w14:paraId="784B6787" w14:textId="77777777" w:rsidR="00DF20E6" w:rsidRDefault="00C6105A">
      <w:pPr>
        <w:pStyle w:val="ListParagraph"/>
        <w:numPr>
          <w:ilvl w:val="0"/>
          <w:numId w:val="1"/>
        </w:numPr>
        <w:ind w:left="1440"/>
        <w:rPr>
          <w:b/>
          <w:sz w:val="24"/>
          <w:szCs w:val="24"/>
        </w:rPr>
      </w:pPr>
      <w:r>
        <w:rPr>
          <w:i/>
          <w:sz w:val="24"/>
          <w:szCs w:val="24"/>
        </w:rPr>
        <w:t>Include measures such as:</w:t>
      </w:r>
    </w:p>
    <w:p w14:paraId="7FCFAD0F" w14:textId="77777777" w:rsidR="00DF20E6" w:rsidRDefault="00C6105A">
      <w:pPr>
        <w:pStyle w:val="ListParagraph"/>
        <w:numPr>
          <w:ilvl w:val="1"/>
          <w:numId w:val="1"/>
        </w:numPr>
        <w:ind w:left="1800"/>
        <w:rPr>
          <w:b/>
          <w:sz w:val="24"/>
          <w:szCs w:val="24"/>
        </w:rPr>
      </w:pPr>
      <w:r>
        <w:rPr>
          <w:i/>
          <w:sz w:val="24"/>
          <w:szCs w:val="24"/>
        </w:rPr>
        <w:t xml:space="preserve">Drop, fail, withdraw (DFW) </w:t>
      </w:r>
      <w:r>
        <w:rPr>
          <w:i/>
          <w:sz w:val="24"/>
          <w:szCs w:val="24"/>
        </w:rPr>
        <w:t>delta rates</w:t>
      </w:r>
    </w:p>
    <w:p w14:paraId="5D2F24F0" w14:textId="77777777" w:rsidR="00DF20E6" w:rsidRDefault="00C6105A">
      <w:pPr>
        <w:pStyle w:val="ListParagraph"/>
        <w:numPr>
          <w:ilvl w:val="1"/>
          <w:numId w:val="1"/>
        </w:numPr>
        <w:ind w:left="1800"/>
        <w:rPr>
          <w:b/>
          <w:sz w:val="24"/>
          <w:szCs w:val="24"/>
        </w:rPr>
      </w:pPr>
      <w:r>
        <w:rPr>
          <w:i/>
          <w:sz w:val="24"/>
          <w:szCs w:val="24"/>
        </w:rPr>
        <w:t>Course retention and completion rates</w:t>
      </w:r>
    </w:p>
    <w:p w14:paraId="74A8FB34" w14:textId="77777777" w:rsidR="00DF20E6" w:rsidRDefault="00C6105A">
      <w:pPr>
        <w:pStyle w:val="ListParagraph"/>
        <w:numPr>
          <w:ilvl w:val="1"/>
          <w:numId w:val="1"/>
        </w:numPr>
        <w:ind w:left="1800"/>
        <w:rPr>
          <w:b/>
          <w:sz w:val="24"/>
          <w:szCs w:val="24"/>
        </w:rPr>
      </w:pPr>
      <w:r>
        <w:rPr>
          <w:i/>
          <w:sz w:val="24"/>
          <w:szCs w:val="24"/>
        </w:rPr>
        <w:t>Average GPA</w:t>
      </w:r>
    </w:p>
    <w:p w14:paraId="11B9E8F0" w14:textId="77777777" w:rsidR="00DF20E6" w:rsidRDefault="00C6105A">
      <w:pPr>
        <w:pStyle w:val="ListParagraph"/>
        <w:numPr>
          <w:ilvl w:val="1"/>
          <w:numId w:val="1"/>
        </w:numPr>
        <w:ind w:left="1800"/>
        <w:rPr>
          <w:b/>
          <w:sz w:val="24"/>
          <w:szCs w:val="24"/>
        </w:rPr>
      </w:pPr>
      <w:r>
        <w:rPr>
          <w:i/>
          <w:sz w:val="24"/>
          <w:szCs w:val="24"/>
        </w:rPr>
        <w:t>Pre-and post-transformation DFW comparison</w:t>
      </w:r>
    </w:p>
    <w:p w14:paraId="2429FA28" w14:textId="77777777" w:rsidR="00DF20E6" w:rsidRDefault="00C6105A">
      <w:pPr>
        <w:pStyle w:val="ListParagraph"/>
        <w:numPr>
          <w:ilvl w:val="1"/>
          <w:numId w:val="1"/>
        </w:numPr>
        <w:ind w:left="1800"/>
        <w:rPr>
          <w:b/>
          <w:sz w:val="24"/>
          <w:szCs w:val="24"/>
        </w:rPr>
      </w:pPr>
      <w:r>
        <w:rPr>
          <w:i/>
          <w:sz w:val="24"/>
          <w:szCs w:val="24"/>
        </w:rPr>
        <w:lastRenderedPageBreak/>
        <w:t>Student success in learning objectives</w:t>
      </w:r>
    </w:p>
    <w:p w14:paraId="796EA87E" w14:textId="77777777" w:rsidR="00DF20E6" w:rsidRDefault="00C6105A">
      <w:pPr>
        <w:pStyle w:val="ListParagraph"/>
        <w:numPr>
          <w:ilvl w:val="1"/>
          <w:numId w:val="1"/>
        </w:numPr>
        <w:ind w:left="1800"/>
        <w:rPr>
          <w:b/>
          <w:sz w:val="24"/>
          <w:szCs w:val="24"/>
        </w:rPr>
      </w:pPr>
      <w:r>
        <w:rPr>
          <w:i/>
          <w:sz w:val="24"/>
          <w:szCs w:val="24"/>
        </w:rPr>
        <w:t xml:space="preserve">Surveys, interviews, and other qualitative measures </w:t>
      </w:r>
    </w:p>
    <w:p w14:paraId="2542F36B" w14:textId="77777777" w:rsidR="00DF20E6" w:rsidRDefault="00C6105A">
      <w:pPr>
        <w:pStyle w:val="ListParagraph"/>
        <w:numPr>
          <w:ilvl w:val="0"/>
          <w:numId w:val="1"/>
        </w:numPr>
        <w:ind w:left="1440"/>
        <w:rPr>
          <w:b/>
          <w:sz w:val="24"/>
          <w:szCs w:val="24"/>
        </w:rPr>
      </w:pPr>
      <w:r>
        <w:rPr>
          <w:i/>
          <w:sz w:val="24"/>
          <w:szCs w:val="24"/>
        </w:rPr>
        <w:t xml:space="preserve">Indicate any co-factors that might have influenced the outcomes.  </w:t>
      </w:r>
    </w:p>
    <w:p w14:paraId="14811D46" w14:textId="77777777" w:rsidR="00DF20E6" w:rsidRDefault="00C6105A">
      <w:pPr>
        <w:rPr>
          <w:bCs/>
          <w:sz w:val="24"/>
          <w:szCs w:val="24"/>
        </w:rPr>
      </w:pPr>
      <w:r>
        <w:rPr>
          <w:bCs/>
          <w:sz w:val="24"/>
          <w:szCs w:val="24"/>
        </w:rPr>
        <w:t>The DFW rates for all courses using the textbook are provided including splitting the information into withdraws, passes, and D/F grades separately. We have also included ACS data for all class and a control class that was not using the textbook. The ACS exam that we use for our final exam is a standardized exam produced by the American Chemical Society that is normed with data from students taking the exam nationally and allows us to compare our classes to each other with a similar end-of-course final asse</w:t>
      </w:r>
      <w:r>
        <w:rPr>
          <w:bCs/>
          <w:sz w:val="24"/>
          <w:szCs w:val="24"/>
        </w:rPr>
        <w:t>ssment.  The quantitative results show a slight decrease in our DFW rate (positive change) but not enough to be able to be certain if it was co-factors or randomness causing the change or an improvement from the new material used for the course. At the very least, it is supportive of the idea that the material did not produce significantly worse results.</w:t>
      </w:r>
    </w:p>
    <w:p w14:paraId="384CD242" w14:textId="77777777" w:rsidR="00DF20E6" w:rsidRDefault="00C6105A">
      <w:pPr>
        <w:rPr>
          <w:bCs/>
          <w:sz w:val="24"/>
          <w:szCs w:val="24"/>
        </w:rPr>
      </w:pPr>
      <w:r>
        <w:rPr>
          <w:bCs/>
          <w:sz w:val="24"/>
          <w:szCs w:val="24"/>
        </w:rPr>
        <w:t xml:space="preserve">There is also some survey data included for all of the courses, including some that did use the textbook (intervention courses) and some that did not (control courses). The survey is included in the zip file of the qualitative/quantitative data. It included questions about the homework that was used and questions about the textbook used. These questions were asked about both the OER textbook this plan implemented and our previously used textbook from </w:t>
      </w:r>
      <w:proofErr w:type="spellStart"/>
      <w:r>
        <w:rPr>
          <w:bCs/>
          <w:sz w:val="24"/>
          <w:szCs w:val="24"/>
        </w:rPr>
        <w:t>Tro</w:t>
      </w:r>
      <w:proofErr w:type="spellEnd"/>
      <w:r>
        <w:rPr>
          <w:bCs/>
          <w:sz w:val="24"/>
          <w:szCs w:val="24"/>
        </w:rPr>
        <w:t xml:space="preserve"> in the control courses so we could compare student experiences. There were no statistically significant differences noticed from this year’s work but is I possible with increased statistical power that there might be a difference.  We consider this as a positive result though suggesting that the usage of a free open-source textbook does not appear to harm the learning experiences of our students compared to a paid textbook.</w:t>
      </w:r>
    </w:p>
    <w:p w14:paraId="762B00EB" w14:textId="77777777" w:rsidR="00DF20E6" w:rsidRDefault="00C6105A">
      <w:pPr>
        <w:rPr>
          <w:bCs/>
          <w:sz w:val="24"/>
          <w:szCs w:val="24"/>
        </w:rPr>
      </w:pPr>
      <w:r>
        <w:rPr>
          <w:bCs/>
          <w:sz w:val="24"/>
          <w:szCs w:val="24"/>
        </w:rPr>
        <w:t xml:space="preserve">Some faculty members </w:t>
      </w:r>
      <w:r>
        <w:rPr>
          <w:bCs/>
          <w:sz w:val="24"/>
          <w:szCs w:val="24"/>
        </w:rPr>
        <w:t xml:space="preserve">were implementing the OpenStax textbook and other faculty were still using </w:t>
      </w:r>
      <w:proofErr w:type="spellStart"/>
      <w:r>
        <w:rPr>
          <w:bCs/>
          <w:sz w:val="24"/>
          <w:szCs w:val="24"/>
        </w:rPr>
        <w:t>Tro’s</w:t>
      </w:r>
      <w:proofErr w:type="spellEnd"/>
      <w:r>
        <w:rPr>
          <w:bCs/>
          <w:sz w:val="24"/>
          <w:szCs w:val="24"/>
        </w:rPr>
        <w:t xml:space="preserve"> textbook. Due to the difference in faculty teaching the course, it is possible that differences in teaching styles contributed to differences in student experiences that would not be possible to separate out from the impact of the textbook alone due to the practical limitations of not wanting to require faculty members to teach using both methods simultaneously in different classes.  It is also true that this was a first implem</w:t>
      </w:r>
      <w:r>
        <w:rPr>
          <w:bCs/>
          <w:sz w:val="24"/>
          <w:szCs w:val="24"/>
        </w:rPr>
        <w:t xml:space="preserve">entation of the OpenStax materials for the faculty members using it whereas the </w:t>
      </w:r>
      <w:proofErr w:type="spellStart"/>
      <w:r>
        <w:rPr>
          <w:bCs/>
          <w:sz w:val="24"/>
          <w:szCs w:val="24"/>
        </w:rPr>
        <w:t>Tro</w:t>
      </w:r>
      <w:proofErr w:type="spellEnd"/>
      <w:r>
        <w:rPr>
          <w:bCs/>
          <w:sz w:val="24"/>
          <w:szCs w:val="24"/>
        </w:rPr>
        <w:t xml:space="preserve"> textbook materials had been used by the professors using it multiple times in the past. This impact will lessen as faculty members continue to use the OpenStax materials and future data collection should show if the continued use of OpenStax by professors in the department in the future leads to improvement in student performance as faculty members adjust to it.</w:t>
      </w:r>
    </w:p>
    <w:p w14:paraId="6ACF3A7E" w14:textId="77777777" w:rsidR="00DF20E6" w:rsidRDefault="00C6105A">
      <w:pPr>
        <w:rPr>
          <w:bCs/>
          <w:sz w:val="24"/>
          <w:szCs w:val="24"/>
        </w:rPr>
      </w:pPr>
      <w:r>
        <w:rPr>
          <w:bCs/>
          <w:sz w:val="24"/>
          <w:szCs w:val="24"/>
        </w:rPr>
        <w:t xml:space="preserve">A research student also generated materials for implementing an in-class intervention to improve student understanding of Lewis structures by utilizing a narrative story to walk students through the process of building a Lewis structure with follow up questions. She also worked on some materials to improve the learning support for demonstrations used in the class. The goal of these materials is to increase student support both before and after chemistry </w:t>
      </w:r>
      <w:r>
        <w:rPr>
          <w:bCs/>
          <w:sz w:val="24"/>
          <w:szCs w:val="24"/>
        </w:rPr>
        <w:lastRenderedPageBreak/>
        <w:t>demonstrations to better engage students with what they are seeing to increase the amount of information obtained from demonstrations by helping students identify how they relate to the concepts they are learning. Both of these are still being tested for efficacy in future courses. If they show statistically significant results they will be considered for publication.</w:t>
      </w:r>
    </w:p>
    <w:p w14:paraId="2B03EF2F" w14:textId="77777777" w:rsidR="00DF20E6" w:rsidRDefault="00DF20E6">
      <w:pPr>
        <w:pStyle w:val="ListParagraph"/>
        <w:ind w:left="1080"/>
        <w:rPr>
          <w:bCs/>
          <w:sz w:val="24"/>
          <w:szCs w:val="24"/>
        </w:rPr>
      </w:pPr>
    </w:p>
    <w:p w14:paraId="50FB97D8" w14:textId="77777777" w:rsidR="00DF20E6" w:rsidRDefault="00C6105A">
      <w:pPr>
        <w:pStyle w:val="Heading1"/>
        <w:numPr>
          <w:ilvl w:val="0"/>
          <w:numId w:val="7"/>
        </w:numPr>
        <w:ind w:left="360"/>
      </w:pPr>
      <w:r>
        <w:t>Sustainability Plan</w:t>
      </w:r>
    </w:p>
    <w:p w14:paraId="5EFD1508" w14:textId="77777777" w:rsidR="00DF20E6" w:rsidRDefault="00C6105A">
      <w:pPr>
        <w:ind w:left="360"/>
        <w:rPr>
          <w:i/>
          <w:sz w:val="24"/>
          <w:szCs w:val="24"/>
        </w:rPr>
      </w:pPr>
      <w:r>
        <w:rPr>
          <w:i/>
          <w:sz w:val="24"/>
          <w:szCs w:val="24"/>
        </w:rPr>
        <w:t xml:space="preserve">Describe how your project team or department will offer the materials in the course(s) in the future, including the maintenance and updating of course materials. </w:t>
      </w:r>
    </w:p>
    <w:p w14:paraId="2E1CAC66" w14:textId="77777777" w:rsidR="00DF20E6" w:rsidRDefault="00C6105A">
      <w:pPr>
        <w:ind w:left="360"/>
        <w:rPr>
          <w:iCs/>
          <w:sz w:val="24"/>
          <w:szCs w:val="24"/>
        </w:rPr>
      </w:pPr>
      <w:r>
        <w:rPr>
          <w:iCs/>
          <w:sz w:val="24"/>
          <w:szCs w:val="24"/>
        </w:rPr>
        <w:t>All materials that were created are currently shared in a joint storage location using our classroom management software D2L. Some of the faculty members plan to continue using the materials created during this grant (Dr. Logan Leslie and Dr. Martin McPhail). In addition, at least one other faculty member who was not part of the grant plans to begin using the materials in spring of 2025. As we create new questions for homework and other materials such as lecture support materials, we will upload these new m</w:t>
      </w:r>
      <w:r>
        <w:rPr>
          <w:iCs/>
          <w:sz w:val="24"/>
          <w:szCs w:val="24"/>
        </w:rPr>
        <w:t>aterials to the shared space on D2L for all faculty members to have access to. In addition, any noticed typos/mistakes or improvements in previously created questions will be addressed using the shared materials space on D2L.</w:t>
      </w:r>
    </w:p>
    <w:p w14:paraId="1D0E8C64" w14:textId="77777777" w:rsidR="00DF20E6" w:rsidRDefault="00C6105A">
      <w:pPr>
        <w:pStyle w:val="Heading1"/>
        <w:numPr>
          <w:ilvl w:val="0"/>
          <w:numId w:val="7"/>
        </w:numPr>
        <w:ind w:left="360"/>
      </w:pPr>
      <w:r>
        <w:t>Future Affordable Materials Plans</w:t>
      </w:r>
    </w:p>
    <w:p w14:paraId="522C88CE" w14:textId="77777777" w:rsidR="00DF20E6" w:rsidRDefault="00C6105A">
      <w:pPr>
        <w:ind w:left="360"/>
        <w:rPr>
          <w:i/>
          <w:sz w:val="24"/>
          <w:szCs w:val="24"/>
        </w:rPr>
      </w:pPr>
      <w:r>
        <w:rPr>
          <w:i/>
          <w:sz w:val="24"/>
          <w:szCs w:val="24"/>
        </w:rPr>
        <w:t>Describe any impacts or influences this project has had on your thinking about or selection of learning materials in this and other courses that you will teach in the future.</w:t>
      </w:r>
    </w:p>
    <w:p w14:paraId="118934AF" w14:textId="40F4C709" w:rsidR="00DF20E6" w:rsidRDefault="00C6105A">
      <w:pPr>
        <w:ind w:left="360"/>
        <w:rPr>
          <w:b/>
          <w:iCs/>
          <w:sz w:val="24"/>
          <w:szCs w:val="24"/>
        </w:rPr>
      </w:pPr>
      <w:r>
        <w:rPr>
          <w:iCs/>
          <w:sz w:val="24"/>
          <w:szCs w:val="24"/>
        </w:rPr>
        <w:t xml:space="preserve">Our department previously submitted an ALG to explore using an open-source text for our organic classroom and identified one that worked well. With this shift as well we will have an open-source options for all of our large size lecture courses. Team members </w:t>
      </w:r>
      <w:r>
        <w:rPr>
          <w:iCs/>
          <w:sz w:val="24"/>
          <w:szCs w:val="24"/>
        </w:rPr>
        <w:t>are open to the idea of using affordable materials in other courses but our primary limitation at this point is finding high quality affordable materials for upper division courses as we have shifted our larger courses over to affordable materials at this point. We are open to the idea in the future of using materials in other courses if we identify ones that we think meet the needs of our students sufficiently.</w:t>
      </w:r>
    </w:p>
    <w:p w14:paraId="57B6DBFD" w14:textId="77777777" w:rsidR="00DF20E6" w:rsidRDefault="00C6105A">
      <w:pPr>
        <w:pStyle w:val="Heading1"/>
        <w:numPr>
          <w:ilvl w:val="0"/>
          <w:numId w:val="7"/>
        </w:numPr>
        <w:ind w:left="360"/>
      </w:pPr>
      <w:r>
        <w:t>Future Scholarship Plans</w:t>
      </w:r>
    </w:p>
    <w:p w14:paraId="1D225E84" w14:textId="77777777" w:rsidR="00DF20E6" w:rsidRDefault="00C6105A">
      <w:pPr>
        <w:ind w:left="360"/>
        <w:rPr>
          <w:i/>
          <w:sz w:val="24"/>
          <w:szCs w:val="24"/>
        </w:rPr>
      </w:pPr>
      <w:r>
        <w:rPr>
          <w:i/>
          <w:sz w:val="24"/>
          <w:szCs w:val="24"/>
        </w:rPr>
        <w:t>Describe any planned or actual papers, presentations, publications, or other professional activities that you expect to produce that reflect your work on this project.</w:t>
      </w:r>
    </w:p>
    <w:p w14:paraId="4A90AD1E" w14:textId="4CAF1085" w:rsidR="00DF20E6" w:rsidRDefault="00C6105A">
      <w:pPr>
        <w:ind w:left="360"/>
        <w:rPr>
          <w:b/>
          <w:iCs/>
          <w:sz w:val="24"/>
          <w:szCs w:val="24"/>
        </w:rPr>
      </w:pPr>
      <w:r>
        <w:rPr>
          <w:iCs/>
          <w:sz w:val="24"/>
          <w:szCs w:val="24"/>
        </w:rPr>
        <w:t xml:space="preserve">While the current work does not show any statistically significant differences, it does seem </w:t>
      </w:r>
      <w:r>
        <w:rPr>
          <w:iCs/>
          <w:sz w:val="24"/>
          <w:szCs w:val="24"/>
        </w:rPr>
        <w:t xml:space="preserve">from the data that there might be specific differences between the individual classes that could be interesting for study. Dr. Leslie will work on identifying differences between our classes based on the data to identify possible avenues of study. If we can find an </w:t>
      </w:r>
      <w:r>
        <w:rPr>
          <w:iCs/>
          <w:sz w:val="24"/>
          <w:szCs w:val="24"/>
        </w:rPr>
        <w:lastRenderedPageBreak/>
        <w:t>explanation for what might be causing some classes to have better outcomes than others (assuming it is something more than what is caused by random differences between the courses), we will see if sufficient data can be collected to support these</w:t>
      </w:r>
      <w:r>
        <w:rPr>
          <w:iCs/>
          <w:sz w:val="24"/>
          <w:szCs w:val="24"/>
        </w:rPr>
        <w:t xml:space="preserve"> conclusions. It will depend on the effect size of the differences to see if it is possible to have sufficient statistical power to support possible explanations for these differences. If an explanation can be supported, publication would be the planned result although at this time we are not certain what that would be without further study to isolate possible causes in future semesters.</w:t>
      </w:r>
    </w:p>
    <w:p w14:paraId="2B4E3676" w14:textId="77777777" w:rsidR="00DF20E6" w:rsidRDefault="00C6105A">
      <w:pPr>
        <w:pStyle w:val="Heading1"/>
        <w:numPr>
          <w:ilvl w:val="0"/>
          <w:numId w:val="7"/>
        </w:numPr>
        <w:ind w:left="360"/>
      </w:pPr>
      <w:r>
        <w:t xml:space="preserve">Description of Photograph (optional) </w:t>
      </w:r>
    </w:p>
    <w:p w14:paraId="728C092F" w14:textId="77777777" w:rsidR="00DF20E6" w:rsidRDefault="00C6105A">
      <w:pPr>
        <w:ind w:left="360"/>
        <w:rPr>
          <w:b/>
          <w:iCs/>
          <w:sz w:val="24"/>
          <w:szCs w:val="24"/>
        </w:rPr>
      </w:pPr>
      <w:r>
        <w:rPr>
          <w:iCs/>
          <w:sz w:val="24"/>
          <w:szCs w:val="24"/>
        </w:rPr>
        <w:t>None taken</w:t>
      </w:r>
    </w:p>
    <w:sectPr w:rsidR="00DF20E6">
      <w:pgSz w:w="12240" w:h="15840"/>
      <w:pgMar w:top="1440" w:right="1440" w:bottom="1440" w:left="1440" w:header="0" w:footer="0" w:gutter="0"/>
      <w:cols w:space="720"/>
      <w:formProt w:val="0"/>
      <w:docGrid w:linePitch="360" w:charSpace="409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iberation San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FC3683E"/>
    <w:multiLevelType w:val="multilevel"/>
    <w:tmpl w:val="AF4223D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 w15:restartNumberingAfterBreak="0">
    <w:nsid w:val="3BE9210E"/>
    <w:multiLevelType w:val="multilevel"/>
    <w:tmpl w:val="975C0BB0"/>
    <w:lvl w:ilvl="0">
      <w:start w:val="1"/>
      <w:numFmt w:val="bullet"/>
      <w:lvlText w:val=""/>
      <w:lvlJc w:val="left"/>
      <w:pPr>
        <w:tabs>
          <w:tab w:val="num" w:pos="0"/>
        </w:tabs>
        <w:ind w:left="1080" w:hanging="360"/>
      </w:pPr>
      <w:rPr>
        <w:rFonts w:ascii="Symbol" w:hAnsi="Symbol" w:cs="Symbol" w:hint="default"/>
      </w:rPr>
    </w:lvl>
    <w:lvl w:ilvl="1">
      <w:start w:val="1"/>
      <w:numFmt w:val="bullet"/>
      <w:lvlText w:val="o"/>
      <w:lvlJc w:val="left"/>
      <w:pPr>
        <w:tabs>
          <w:tab w:val="num" w:pos="0"/>
        </w:tabs>
        <w:ind w:left="1800" w:hanging="360"/>
      </w:pPr>
      <w:rPr>
        <w:rFonts w:ascii="Courier New" w:hAnsi="Courier New" w:cs="Courier New" w:hint="default"/>
      </w:rPr>
    </w:lvl>
    <w:lvl w:ilvl="2">
      <w:start w:val="1"/>
      <w:numFmt w:val="bullet"/>
      <w:lvlText w:val=""/>
      <w:lvlJc w:val="left"/>
      <w:pPr>
        <w:tabs>
          <w:tab w:val="num" w:pos="0"/>
        </w:tabs>
        <w:ind w:left="2520" w:hanging="360"/>
      </w:pPr>
      <w:rPr>
        <w:rFonts w:ascii="Wingdings" w:hAnsi="Wingdings" w:cs="Wingdings" w:hint="default"/>
      </w:rPr>
    </w:lvl>
    <w:lvl w:ilvl="3">
      <w:start w:val="1"/>
      <w:numFmt w:val="bullet"/>
      <w:lvlText w:val=""/>
      <w:lvlJc w:val="left"/>
      <w:pPr>
        <w:tabs>
          <w:tab w:val="num" w:pos="0"/>
        </w:tabs>
        <w:ind w:left="3240" w:hanging="360"/>
      </w:pPr>
      <w:rPr>
        <w:rFonts w:ascii="Symbol" w:hAnsi="Symbol" w:cs="Symbol" w:hint="default"/>
      </w:rPr>
    </w:lvl>
    <w:lvl w:ilvl="4">
      <w:start w:val="1"/>
      <w:numFmt w:val="bullet"/>
      <w:lvlText w:val="o"/>
      <w:lvlJc w:val="left"/>
      <w:pPr>
        <w:tabs>
          <w:tab w:val="num" w:pos="0"/>
        </w:tabs>
        <w:ind w:left="3960" w:hanging="360"/>
      </w:pPr>
      <w:rPr>
        <w:rFonts w:ascii="Courier New" w:hAnsi="Courier New" w:cs="Courier New" w:hint="default"/>
      </w:rPr>
    </w:lvl>
    <w:lvl w:ilvl="5">
      <w:start w:val="1"/>
      <w:numFmt w:val="bullet"/>
      <w:lvlText w:val=""/>
      <w:lvlJc w:val="left"/>
      <w:pPr>
        <w:tabs>
          <w:tab w:val="num" w:pos="0"/>
        </w:tabs>
        <w:ind w:left="4680" w:hanging="360"/>
      </w:pPr>
      <w:rPr>
        <w:rFonts w:ascii="Wingdings" w:hAnsi="Wingdings" w:cs="Wingdings" w:hint="default"/>
      </w:rPr>
    </w:lvl>
    <w:lvl w:ilvl="6">
      <w:start w:val="1"/>
      <w:numFmt w:val="bullet"/>
      <w:lvlText w:val=""/>
      <w:lvlJc w:val="left"/>
      <w:pPr>
        <w:tabs>
          <w:tab w:val="num" w:pos="0"/>
        </w:tabs>
        <w:ind w:left="5400" w:hanging="360"/>
      </w:pPr>
      <w:rPr>
        <w:rFonts w:ascii="Symbol" w:hAnsi="Symbol" w:cs="Symbol" w:hint="default"/>
      </w:rPr>
    </w:lvl>
    <w:lvl w:ilvl="7">
      <w:start w:val="1"/>
      <w:numFmt w:val="bullet"/>
      <w:lvlText w:val="o"/>
      <w:lvlJc w:val="left"/>
      <w:pPr>
        <w:tabs>
          <w:tab w:val="num" w:pos="0"/>
        </w:tabs>
        <w:ind w:left="6120" w:hanging="360"/>
      </w:pPr>
      <w:rPr>
        <w:rFonts w:ascii="Courier New" w:hAnsi="Courier New" w:cs="Courier New" w:hint="default"/>
      </w:rPr>
    </w:lvl>
    <w:lvl w:ilvl="8">
      <w:start w:val="1"/>
      <w:numFmt w:val="bullet"/>
      <w:lvlText w:val=""/>
      <w:lvlJc w:val="left"/>
      <w:pPr>
        <w:tabs>
          <w:tab w:val="num" w:pos="0"/>
        </w:tabs>
        <w:ind w:left="6840" w:hanging="360"/>
      </w:pPr>
      <w:rPr>
        <w:rFonts w:ascii="Wingdings" w:hAnsi="Wingdings" w:cs="Wingdings" w:hint="default"/>
      </w:rPr>
    </w:lvl>
  </w:abstractNum>
  <w:abstractNum w:abstractNumId="2" w15:restartNumberingAfterBreak="0">
    <w:nsid w:val="41F06457"/>
    <w:multiLevelType w:val="multilevel"/>
    <w:tmpl w:val="3B1C2F4C"/>
    <w:lvl w:ilvl="0">
      <w:start w:val="1"/>
      <w:numFmt w:val="bullet"/>
      <w:lvlText w:val=""/>
      <w:lvlJc w:val="left"/>
      <w:pPr>
        <w:tabs>
          <w:tab w:val="num" w:pos="0"/>
        </w:tabs>
        <w:ind w:left="1080" w:hanging="360"/>
      </w:pPr>
      <w:rPr>
        <w:rFonts w:ascii="Symbol" w:hAnsi="Symbol" w:cs="Symbol" w:hint="default"/>
      </w:rPr>
    </w:lvl>
    <w:lvl w:ilvl="1">
      <w:start w:val="1"/>
      <w:numFmt w:val="bullet"/>
      <w:lvlText w:val="o"/>
      <w:lvlJc w:val="left"/>
      <w:pPr>
        <w:tabs>
          <w:tab w:val="num" w:pos="0"/>
        </w:tabs>
        <w:ind w:left="1800" w:hanging="360"/>
      </w:pPr>
      <w:rPr>
        <w:rFonts w:ascii="Courier New" w:hAnsi="Courier New" w:cs="Courier New" w:hint="default"/>
      </w:rPr>
    </w:lvl>
    <w:lvl w:ilvl="2">
      <w:start w:val="1"/>
      <w:numFmt w:val="bullet"/>
      <w:lvlText w:val=""/>
      <w:lvlJc w:val="left"/>
      <w:pPr>
        <w:tabs>
          <w:tab w:val="num" w:pos="0"/>
        </w:tabs>
        <w:ind w:left="2520" w:hanging="360"/>
      </w:pPr>
      <w:rPr>
        <w:rFonts w:ascii="Wingdings" w:hAnsi="Wingdings" w:cs="Wingdings" w:hint="default"/>
      </w:rPr>
    </w:lvl>
    <w:lvl w:ilvl="3">
      <w:start w:val="1"/>
      <w:numFmt w:val="bullet"/>
      <w:lvlText w:val=""/>
      <w:lvlJc w:val="left"/>
      <w:pPr>
        <w:tabs>
          <w:tab w:val="num" w:pos="0"/>
        </w:tabs>
        <w:ind w:left="3240" w:hanging="360"/>
      </w:pPr>
      <w:rPr>
        <w:rFonts w:ascii="Symbol" w:hAnsi="Symbol" w:cs="Symbol" w:hint="default"/>
      </w:rPr>
    </w:lvl>
    <w:lvl w:ilvl="4">
      <w:start w:val="1"/>
      <w:numFmt w:val="bullet"/>
      <w:lvlText w:val="o"/>
      <w:lvlJc w:val="left"/>
      <w:pPr>
        <w:tabs>
          <w:tab w:val="num" w:pos="0"/>
        </w:tabs>
        <w:ind w:left="3960" w:hanging="360"/>
      </w:pPr>
      <w:rPr>
        <w:rFonts w:ascii="Courier New" w:hAnsi="Courier New" w:cs="Courier New" w:hint="default"/>
      </w:rPr>
    </w:lvl>
    <w:lvl w:ilvl="5">
      <w:start w:val="1"/>
      <w:numFmt w:val="bullet"/>
      <w:lvlText w:val=""/>
      <w:lvlJc w:val="left"/>
      <w:pPr>
        <w:tabs>
          <w:tab w:val="num" w:pos="0"/>
        </w:tabs>
        <w:ind w:left="4680" w:hanging="360"/>
      </w:pPr>
      <w:rPr>
        <w:rFonts w:ascii="Wingdings" w:hAnsi="Wingdings" w:cs="Wingdings" w:hint="default"/>
      </w:rPr>
    </w:lvl>
    <w:lvl w:ilvl="6">
      <w:start w:val="1"/>
      <w:numFmt w:val="bullet"/>
      <w:lvlText w:val=""/>
      <w:lvlJc w:val="left"/>
      <w:pPr>
        <w:tabs>
          <w:tab w:val="num" w:pos="0"/>
        </w:tabs>
        <w:ind w:left="5400" w:hanging="360"/>
      </w:pPr>
      <w:rPr>
        <w:rFonts w:ascii="Symbol" w:hAnsi="Symbol" w:cs="Symbol" w:hint="default"/>
      </w:rPr>
    </w:lvl>
    <w:lvl w:ilvl="7">
      <w:start w:val="1"/>
      <w:numFmt w:val="bullet"/>
      <w:lvlText w:val="o"/>
      <w:lvlJc w:val="left"/>
      <w:pPr>
        <w:tabs>
          <w:tab w:val="num" w:pos="0"/>
        </w:tabs>
        <w:ind w:left="6120" w:hanging="360"/>
      </w:pPr>
      <w:rPr>
        <w:rFonts w:ascii="Courier New" w:hAnsi="Courier New" w:cs="Courier New" w:hint="default"/>
      </w:rPr>
    </w:lvl>
    <w:lvl w:ilvl="8">
      <w:start w:val="1"/>
      <w:numFmt w:val="bullet"/>
      <w:lvlText w:val=""/>
      <w:lvlJc w:val="left"/>
      <w:pPr>
        <w:tabs>
          <w:tab w:val="num" w:pos="0"/>
        </w:tabs>
        <w:ind w:left="6840" w:hanging="360"/>
      </w:pPr>
      <w:rPr>
        <w:rFonts w:ascii="Wingdings" w:hAnsi="Wingdings" w:cs="Wingdings" w:hint="default"/>
      </w:rPr>
    </w:lvl>
  </w:abstractNum>
  <w:abstractNum w:abstractNumId="3" w15:restartNumberingAfterBreak="0">
    <w:nsid w:val="4DED30A9"/>
    <w:multiLevelType w:val="multilevel"/>
    <w:tmpl w:val="1A2AFE66"/>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4" w15:restartNumberingAfterBreak="0">
    <w:nsid w:val="640D075B"/>
    <w:multiLevelType w:val="multilevel"/>
    <w:tmpl w:val="BB52D950"/>
    <w:lvl w:ilvl="0">
      <w:start w:val="1"/>
      <w:numFmt w:val="bullet"/>
      <w:lvlText w:val=""/>
      <w:lvlJc w:val="left"/>
      <w:pPr>
        <w:tabs>
          <w:tab w:val="num" w:pos="0"/>
        </w:tabs>
        <w:ind w:left="1080" w:hanging="360"/>
      </w:pPr>
      <w:rPr>
        <w:rFonts w:ascii="Symbol" w:hAnsi="Symbol" w:cs="Symbol" w:hint="default"/>
      </w:rPr>
    </w:lvl>
    <w:lvl w:ilvl="1">
      <w:start w:val="1"/>
      <w:numFmt w:val="bullet"/>
      <w:lvlText w:val="o"/>
      <w:lvlJc w:val="left"/>
      <w:pPr>
        <w:tabs>
          <w:tab w:val="num" w:pos="0"/>
        </w:tabs>
        <w:ind w:left="1800" w:hanging="360"/>
      </w:pPr>
      <w:rPr>
        <w:rFonts w:ascii="Courier New" w:hAnsi="Courier New" w:cs="Courier New" w:hint="default"/>
      </w:rPr>
    </w:lvl>
    <w:lvl w:ilvl="2">
      <w:start w:val="1"/>
      <w:numFmt w:val="bullet"/>
      <w:lvlText w:val=""/>
      <w:lvlJc w:val="left"/>
      <w:pPr>
        <w:tabs>
          <w:tab w:val="num" w:pos="0"/>
        </w:tabs>
        <w:ind w:left="2520" w:hanging="360"/>
      </w:pPr>
      <w:rPr>
        <w:rFonts w:ascii="Wingdings" w:hAnsi="Wingdings" w:cs="Wingdings" w:hint="default"/>
      </w:rPr>
    </w:lvl>
    <w:lvl w:ilvl="3">
      <w:start w:val="1"/>
      <w:numFmt w:val="bullet"/>
      <w:lvlText w:val=""/>
      <w:lvlJc w:val="left"/>
      <w:pPr>
        <w:tabs>
          <w:tab w:val="num" w:pos="0"/>
        </w:tabs>
        <w:ind w:left="3240" w:hanging="360"/>
      </w:pPr>
      <w:rPr>
        <w:rFonts w:ascii="Symbol" w:hAnsi="Symbol" w:cs="Symbol" w:hint="default"/>
      </w:rPr>
    </w:lvl>
    <w:lvl w:ilvl="4">
      <w:start w:val="1"/>
      <w:numFmt w:val="bullet"/>
      <w:lvlText w:val="o"/>
      <w:lvlJc w:val="left"/>
      <w:pPr>
        <w:tabs>
          <w:tab w:val="num" w:pos="0"/>
        </w:tabs>
        <w:ind w:left="3960" w:hanging="360"/>
      </w:pPr>
      <w:rPr>
        <w:rFonts w:ascii="Courier New" w:hAnsi="Courier New" w:cs="Courier New" w:hint="default"/>
      </w:rPr>
    </w:lvl>
    <w:lvl w:ilvl="5">
      <w:start w:val="1"/>
      <w:numFmt w:val="bullet"/>
      <w:lvlText w:val=""/>
      <w:lvlJc w:val="left"/>
      <w:pPr>
        <w:tabs>
          <w:tab w:val="num" w:pos="0"/>
        </w:tabs>
        <w:ind w:left="4680" w:hanging="360"/>
      </w:pPr>
      <w:rPr>
        <w:rFonts w:ascii="Wingdings" w:hAnsi="Wingdings" w:cs="Wingdings" w:hint="default"/>
      </w:rPr>
    </w:lvl>
    <w:lvl w:ilvl="6">
      <w:start w:val="1"/>
      <w:numFmt w:val="bullet"/>
      <w:lvlText w:val=""/>
      <w:lvlJc w:val="left"/>
      <w:pPr>
        <w:tabs>
          <w:tab w:val="num" w:pos="0"/>
        </w:tabs>
        <w:ind w:left="5400" w:hanging="360"/>
      </w:pPr>
      <w:rPr>
        <w:rFonts w:ascii="Symbol" w:hAnsi="Symbol" w:cs="Symbol" w:hint="default"/>
      </w:rPr>
    </w:lvl>
    <w:lvl w:ilvl="7">
      <w:start w:val="1"/>
      <w:numFmt w:val="bullet"/>
      <w:lvlText w:val="o"/>
      <w:lvlJc w:val="left"/>
      <w:pPr>
        <w:tabs>
          <w:tab w:val="num" w:pos="0"/>
        </w:tabs>
        <w:ind w:left="6120" w:hanging="360"/>
      </w:pPr>
      <w:rPr>
        <w:rFonts w:ascii="Courier New" w:hAnsi="Courier New" w:cs="Courier New" w:hint="default"/>
      </w:rPr>
    </w:lvl>
    <w:lvl w:ilvl="8">
      <w:start w:val="1"/>
      <w:numFmt w:val="bullet"/>
      <w:lvlText w:val=""/>
      <w:lvlJc w:val="left"/>
      <w:pPr>
        <w:tabs>
          <w:tab w:val="num" w:pos="0"/>
        </w:tabs>
        <w:ind w:left="6840" w:hanging="360"/>
      </w:pPr>
      <w:rPr>
        <w:rFonts w:ascii="Wingdings" w:hAnsi="Wingdings" w:cs="Wingdings" w:hint="default"/>
      </w:rPr>
    </w:lvl>
  </w:abstractNum>
  <w:abstractNum w:abstractNumId="5" w15:restartNumberingAfterBreak="0">
    <w:nsid w:val="6D8A0EB2"/>
    <w:multiLevelType w:val="multilevel"/>
    <w:tmpl w:val="C5061B0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 w15:restartNumberingAfterBreak="0">
    <w:nsid w:val="754E720D"/>
    <w:multiLevelType w:val="multilevel"/>
    <w:tmpl w:val="4D7CDD4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 w15:restartNumberingAfterBreak="0">
    <w:nsid w:val="7879189D"/>
    <w:multiLevelType w:val="multilevel"/>
    <w:tmpl w:val="C78838F0"/>
    <w:lvl w:ilvl="0">
      <w:start w:val="1"/>
      <w:numFmt w:val="decimal"/>
      <w:lvlText w:val="%1."/>
      <w:lvlJc w:val="left"/>
      <w:pPr>
        <w:tabs>
          <w:tab w:val="num" w:pos="0"/>
        </w:tabs>
        <w:ind w:left="720" w:hanging="360"/>
      </w:pPr>
    </w:lvl>
    <w:lvl w:ilvl="1">
      <w:start w:val="1"/>
      <w:numFmt w:val="upp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num w:numId="1" w16cid:durableId="2043286846">
    <w:abstractNumId w:val="0"/>
  </w:num>
  <w:num w:numId="2" w16cid:durableId="1471512187">
    <w:abstractNumId w:val="4"/>
  </w:num>
  <w:num w:numId="3" w16cid:durableId="434057366">
    <w:abstractNumId w:val="5"/>
  </w:num>
  <w:num w:numId="4" w16cid:durableId="558857197">
    <w:abstractNumId w:val="2"/>
  </w:num>
  <w:num w:numId="5" w16cid:durableId="1323461040">
    <w:abstractNumId w:val="1"/>
  </w:num>
  <w:num w:numId="6" w16cid:durableId="434137191">
    <w:abstractNumId w:val="6"/>
  </w:num>
  <w:num w:numId="7" w16cid:durableId="469246776">
    <w:abstractNumId w:val="7"/>
  </w:num>
  <w:num w:numId="8" w16cid:durableId="79325667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autoHyphenation/>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20E6"/>
    <w:rsid w:val="000F5BF4"/>
    <w:rsid w:val="00C6105A"/>
    <w:rsid w:val="00DF20E6"/>
  </w:rsids>
  <m:mathPr>
    <m:mathFont m:val="Cambria Math"/>
    <m:brkBin m:val="before"/>
    <m:brkBinSub m:val="--"/>
    <m:smallFrac m:val="0"/>
    <m:dispDef/>
    <m:lMargin m:val="0"/>
    <m:rMargin m:val="0"/>
    <m:defJc m:val="centerGroup"/>
    <m:wrapIndent m:val="1440"/>
    <m:intLim m:val="subSup"/>
    <m:naryLim m:val="undOvr"/>
  </m:mathPr>
  <w:themeFontLang w:val="en-US" w:eastAsia="ja-JP"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E2F53F"/>
  <w15:docId w15:val="{06BB7D28-6718-45EA-8895-0E5C0E01F8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style>
  <w:style w:type="paragraph" w:styleId="Heading1">
    <w:name w:val="heading 1"/>
    <w:basedOn w:val="Normal"/>
    <w:next w:val="Normal"/>
    <w:link w:val="Heading1Char"/>
    <w:uiPriority w:val="9"/>
    <w:qFormat/>
    <w:rsid w:val="0033401E"/>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33401E"/>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346044"/>
    <w:rPr>
      <w:color w:val="0000FF"/>
      <w:u w:val="single"/>
    </w:rPr>
  </w:style>
  <w:style w:type="character" w:customStyle="1" w:styleId="tgc">
    <w:name w:val="_tgc"/>
    <w:basedOn w:val="DefaultParagraphFont"/>
    <w:qFormat/>
    <w:rsid w:val="00CB083C"/>
  </w:style>
  <w:style w:type="character" w:customStyle="1" w:styleId="Heading1Char">
    <w:name w:val="Heading 1 Char"/>
    <w:basedOn w:val="DefaultParagraphFont"/>
    <w:link w:val="Heading1"/>
    <w:uiPriority w:val="9"/>
    <w:qFormat/>
    <w:rsid w:val="0033401E"/>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qFormat/>
    <w:rsid w:val="0033401E"/>
    <w:rPr>
      <w:rFonts w:asciiTheme="majorHAnsi" w:eastAsiaTheme="majorEastAsia" w:hAnsiTheme="majorHAnsi" w:cstheme="majorBidi"/>
      <w:color w:val="2E74B5" w:themeColor="accent1" w:themeShade="BF"/>
      <w:sz w:val="26"/>
      <w:szCs w:val="26"/>
    </w:rPr>
  </w:style>
  <w:style w:type="character" w:styleId="UnresolvedMention">
    <w:name w:val="Unresolved Mention"/>
    <w:basedOn w:val="DefaultParagraphFont"/>
    <w:uiPriority w:val="99"/>
    <w:semiHidden/>
    <w:unhideWhenUsed/>
    <w:qFormat/>
    <w:rsid w:val="003F4D85"/>
    <w:rPr>
      <w:color w:val="605E5C"/>
      <w:shd w:val="clear" w:color="auto" w:fill="E1DFDD"/>
    </w:rPr>
  </w:style>
  <w:style w:type="character" w:customStyle="1" w:styleId="TitleChar">
    <w:name w:val="Title Char"/>
    <w:basedOn w:val="DefaultParagraphFont"/>
    <w:link w:val="Title"/>
    <w:uiPriority w:val="10"/>
    <w:qFormat/>
    <w:rsid w:val="00285B86"/>
    <w:rPr>
      <w:b/>
      <w:sz w:val="28"/>
      <w:szCs w:val="28"/>
    </w:rPr>
  </w:style>
  <w:style w:type="character" w:customStyle="1" w:styleId="SubtitleChar">
    <w:name w:val="Subtitle Char"/>
    <w:basedOn w:val="DefaultParagraphFont"/>
    <w:link w:val="Subtitle"/>
    <w:uiPriority w:val="11"/>
    <w:qFormat/>
    <w:rsid w:val="00285B86"/>
    <w:rPr>
      <w:b/>
      <w:sz w:val="28"/>
      <w:szCs w:val="28"/>
    </w:rPr>
  </w:style>
  <w:style w:type="paragraph" w:customStyle="1" w:styleId="Heading">
    <w:name w:val="Heading"/>
    <w:basedOn w:val="Normal"/>
    <w:next w:val="BodyText"/>
    <w:qFormat/>
    <w:pPr>
      <w:keepNext/>
      <w:spacing w:before="240" w:after="120"/>
    </w:pPr>
    <w:rPr>
      <w:rFonts w:ascii="Liberation Sans" w:eastAsia="Microsoft YaHei" w:hAnsi="Liberation Sans" w:cs="Arial"/>
      <w:sz w:val="28"/>
      <w:szCs w:val="28"/>
    </w:rPr>
  </w:style>
  <w:style w:type="paragraph" w:styleId="BodyText">
    <w:name w:val="Body Text"/>
    <w:basedOn w:val="Normal"/>
    <w:pPr>
      <w:spacing w:after="140" w:line="276" w:lineRule="auto"/>
    </w:pPr>
  </w:style>
  <w:style w:type="paragraph" w:styleId="List">
    <w:name w:val="List"/>
    <w:basedOn w:val="BodyText"/>
    <w:rPr>
      <w:rFonts w:cs="Arial"/>
    </w:rPr>
  </w:style>
  <w:style w:type="paragraph" w:styleId="Caption">
    <w:name w:val="caption"/>
    <w:basedOn w:val="Normal"/>
    <w:qFormat/>
    <w:pPr>
      <w:suppressLineNumbers/>
      <w:spacing w:before="120" w:after="120"/>
    </w:pPr>
    <w:rPr>
      <w:rFonts w:cs="Arial"/>
      <w:i/>
      <w:iCs/>
      <w:sz w:val="24"/>
      <w:szCs w:val="24"/>
    </w:rPr>
  </w:style>
  <w:style w:type="paragraph" w:customStyle="1" w:styleId="Index">
    <w:name w:val="Index"/>
    <w:basedOn w:val="Normal"/>
    <w:qFormat/>
    <w:pPr>
      <w:suppressLineNumbers/>
    </w:pPr>
    <w:rPr>
      <w:rFonts w:cs="Arial"/>
    </w:rPr>
  </w:style>
  <w:style w:type="paragraph" w:styleId="ListParagraph">
    <w:name w:val="List Paragraph"/>
    <w:basedOn w:val="Normal"/>
    <w:uiPriority w:val="34"/>
    <w:qFormat/>
    <w:rsid w:val="00346044"/>
    <w:pPr>
      <w:ind w:left="720"/>
      <w:contextualSpacing/>
    </w:pPr>
  </w:style>
  <w:style w:type="paragraph" w:styleId="Title">
    <w:name w:val="Title"/>
    <w:basedOn w:val="Normal"/>
    <w:next w:val="Normal"/>
    <w:link w:val="TitleChar"/>
    <w:uiPriority w:val="10"/>
    <w:qFormat/>
    <w:rsid w:val="00285B86"/>
    <w:pPr>
      <w:jc w:val="center"/>
    </w:pPr>
    <w:rPr>
      <w:b/>
      <w:sz w:val="28"/>
      <w:szCs w:val="28"/>
    </w:rPr>
  </w:style>
  <w:style w:type="paragraph" w:styleId="Subtitle">
    <w:name w:val="Subtitle"/>
    <w:basedOn w:val="Title"/>
    <w:next w:val="Normal"/>
    <w:link w:val="SubtitleChar"/>
    <w:uiPriority w:val="11"/>
    <w:qFormat/>
    <w:rsid w:val="00285B86"/>
  </w:style>
  <w:style w:type="table" w:styleId="TableGrid">
    <w:name w:val="Table Grid"/>
    <w:basedOn w:val="TableNormal"/>
    <w:rsid w:val="00346044"/>
    <w:rPr>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hyperlink" Target="https://survey.zohopublic.com/zs/xTCCvG" TargetMode="Externa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creativecommons.org/share-your-work/" TargetMode="External"/><Relationship Id="rId5" Type="http://schemas.openxmlformats.org/officeDocument/2006/relationships/styles" Target="styles.xml"/><Relationship Id="rId10" Type="http://schemas.openxmlformats.org/officeDocument/2006/relationships/hyperlink" Target="mailto:mmcphail@westga.edu" TargetMode="External"/><Relationship Id="rId4" Type="http://schemas.openxmlformats.org/officeDocument/2006/relationships/numbering" Target="numbering.xml"/><Relationship Id="rId9" Type="http://schemas.openxmlformats.org/officeDocument/2006/relationships/hyperlink" Target="mailto:fkhan@westga.ed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9fff0862-dda6-4fd7-9437-296e7a0fcd45">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222C76DF9BD8349B0CA3C9A1AA4C548" ma:contentTypeVersion="116" ma:contentTypeDescription="Create a new document." ma:contentTypeScope="" ma:versionID="087338a2f3237f87261390bfb4894e9f">
  <xsd:schema xmlns:xsd="http://www.w3.org/2001/XMLSchema" xmlns:xs="http://www.w3.org/2001/XMLSchema" xmlns:p="http://schemas.microsoft.com/office/2006/metadata/properties" xmlns:ns3="http://schemas.microsoft.com/sharepoint/v4" xmlns:ns4="9fff0862-dda6-4fd7-9437-296e7a0fcd45" xmlns:ns5="7dcc4a76-b6f0-4a5c-8242-557922f7abb0" targetNamespace="http://schemas.microsoft.com/office/2006/metadata/properties" ma:root="true" ma:fieldsID="599882ab78b731a9d9931d461c6dcec0" ns3:_="" ns4:_="" ns5:_="">
    <xsd:import namespace="http://schemas.microsoft.com/sharepoint/v4"/>
    <xsd:import namespace="9fff0862-dda6-4fd7-9437-296e7a0fcd45"/>
    <xsd:import namespace="7dcc4a76-b6f0-4a5c-8242-557922f7abb0"/>
    <xsd:element name="properties">
      <xsd:complexType>
        <xsd:sequence>
          <xsd:element name="documentManagement">
            <xsd:complexType>
              <xsd:all>
                <xsd:element ref="ns3:IconOverlay" minOccurs="0"/>
                <xsd:element ref="ns4:MediaServiceMetadata" minOccurs="0"/>
                <xsd:element ref="ns4:MediaServiceFastMetadata" minOccurs="0"/>
                <xsd:element ref="ns4:MediaServiceAutoTags" minOccurs="0"/>
                <xsd:element ref="ns4:MediaServiceDateTaken" minOccurs="0"/>
                <xsd:element ref="ns5:SharedWithUsers" minOccurs="0"/>
                <xsd:element ref="ns5:SharedWithDetails" minOccurs="0"/>
                <xsd:element ref="ns4:MediaServiceOCR" minOccurs="0"/>
                <xsd:element ref="ns4:MediaServiceEventHashCode" minOccurs="0"/>
                <xsd:element ref="ns4:MediaServiceGenerationTime" minOccurs="0"/>
                <xsd:element ref="ns4:MediaServiceLocation" minOccurs="0"/>
                <xsd:element ref="ns4:MediaServiceAutoKeyPoints" minOccurs="0"/>
                <xsd:element ref="ns4:MediaServiceKeyPoints" minOccurs="0"/>
                <xsd:element ref="ns4:lcf76f155ced4ddcb4097134ff3c332f" minOccurs="0"/>
                <xsd:element ref="ns4:MediaServiceObjectDetectorVersion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fff0862-dda6-4fd7-9437-296e7a0fcd45"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3f0ecd7d-7305-47a7-acb2-43d943ef900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dcc4a76-b6f0-4a5c-8242-557922f7abb0"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ma:index="8"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C1C2929-364B-46C9-A5D6-FAEEFCF34E31}">
  <ds:schemaRefs>
    <ds:schemaRef ds:uri="http://schemas.microsoft.com/sharepoint/v3/contenttype/forms"/>
  </ds:schemaRefs>
</ds:datastoreItem>
</file>

<file path=customXml/itemProps2.xml><?xml version="1.0" encoding="utf-8"?>
<ds:datastoreItem xmlns:ds="http://schemas.openxmlformats.org/officeDocument/2006/customXml" ds:itemID="{0D2FEF73-E947-49FD-95E9-CD7281206E7D}">
  <ds:schemaRefs>
    <ds:schemaRef ds:uri="http://schemas.microsoft.com/office/2006/metadata/properties"/>
    <ds:schemaRef ds:uri="http://schemas.microsoft.com/office/infopath/2007/PartnerControls"/>
    <ds:schemaRef ds:uri="http://schemas.microsoft.com/sharepoint/v4"/>
  </ds:schemaRefs>
</ds:datastoreItem>
</file>

<file path=customXml/itemProps3.xml><?xml version="1.0" encoding="utf-8"?>
<ds:datastoreItem xmlns:ds="http://schemas.openxmlformats.org/officeDocument/2006/customXml" ds:itemID="{08B5EA0B-19FF-40D1-AE42-0FFFC583190A}"/>
</file>

<file path=docProps/app.xml><?xml version="1.0" encoding="utf-8"?>
<Properties xmlns="http://schemas.openxmlformats.org/officeDocument/2006/extended-properties" xmlns:vt="http://schemas.openxmlformats.org/officeDocument/2006/docPropsVTypes">
  <Template>Normal</Template>
  <TotalTime>5</TotalTime>
  <Pages>7</Pages>
  <Words>2257</Words>
  <Characters>12865</Characters>
  <Application>Microsoft Office Word</Application>
  <DocSecurity>0</DocSecurity>
  <Lines>107</Lines>
  <Paragraphs>30</Paragraphs>
  <ScaleCrop>false</ScaleCrop>
  <Company>Valdosta State University</Company>
  <LinksUpToDate>false</LinksUpToDate>
  <CharactersWithSpaces>15092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Jeff Gallant</dc:creator>
  <dc:description/>
  <cp:lastModifiedBy>Logan Leslie</cp:lastModifiedBy>
  <cp:revision>2</cp:revision>
  <dcterms:created xsi:type="dcterms:W3CDTF">2024-05-14T01:48:00Z</dcterms:created>
  <dcterms:modified xsi:type="dcterms:W3CDTF">2024-05-14T01:48:00Z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0x0101007222C76DF9BD8349B0CA3C9A1AA4C548</vt:lpwstr>
  </property>
</Properties>
</file>