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2AE839" w14:textId="5398CD1D" w:rsidR="00CD7209" w:rsidRDefault="00B6481C" w:rsidP="00CD7209">
      <w:pPr>
        <w:pStyle w:val="Title"/>
        <w:jc w:val="center"/>
      </w:pPr>
      <w:r>
        <w:t>1</w:t>
      </w:r>
      <w:r w:rsidR="0015106F">
        <w:t>b</w:t>
      </w:r>
      <w:r>
        <w:t xml:space="preserve"> </w:t>
      </w:r>
      <w:r w:rsidR="0015106F">
        <w:t>–</w:t>
      </w:r>
      <w:r>
        <w:t xml:space="preserve"> </w:t>
      </w:r>
      <w:r w:rsidR="0015106F">
        <w:t>Domain and Range</w:t>
      </w:r>
    </w:p>
    <w:p w14:paraId="411B9ACA" w14:textId="77777777" w:rsidR="00326FD2" w:rsidRDefault="00326FD2" w:rsidP="00326FD2">
      <w:pPr>
        <w:pStyle w:val="Heading1"/>
      </w:pPr>
      <w:r>
        <w:t>Objectives:</w:t>
      </w:r>
    </w:p>
    <w:p w14:paraId="5B0E072E" w14:textId="77777777" w:rsidR="007236BE" w:rsidRDefault="007236BE" w:rsidP="007236BE">
      <w:pPr>
        <w:spacing w:after="0"/>
      </w:pPr>
      <w:r>
        <w:t>The goals of the unit are that you will be able to:</w:t>
      </w:r>
    </w:p>
    <w:p w14:paraId="432D91F0" w14:textId="77777777" w:rsidR="007236BE" w:rsidRDefault="007236BE" w:rsidP="007236BE">
      <w:pPr>
        <w:pStyle w:val="ListParagraph"/>
        <w:numPr>
          <w:ilvl w:val="0"/>
          <w:numId w:val="2"/>
        </w:numPr>
        <w:spacing w:after="0"/>
      </w:pPr>
      <w:r>
        <w:t>Define the domain and range and be able to find them for various functions</w:t>
      </w:r>
    </w:p>
    <w:p w14:paraId="46447D0D" w14:textId="77777777" w:rsidR="007236BE" w:rsidRDefault="007236BE" w:rsidP="007236BE">
      <w:pPr>
        <w:pStyle w:val="ListParagraph"/>
        <w:numPr>
          <w:ilvl w:val="0"/>
          <w:numId w:val="2"/>
        </w:numPr>
        <w:spacing w:after="0"/>
      </w:pPr>
      <w:r>
        <w:t>Use interval notation</w:t>
      </w:r>
    </w:p>
    <w:p w14:paraId="4C7E45E5" w14:textId="54339560" w:rsidR="000E41EA" w:rsidRDefault="000E41EA" w:rsidP="000E41EA">
      <w:pPr>
        <w:pStyle w:val="Heading1"/>
      </w:pPr>
      <w:r>
        <w:t>Textbook Section</w:t>
      </w:r>
      <w:r w:rsidR="00842732">
        <w:t xml:space="preserve"> (OpenStax Precalculus):</w:t>
      </w:r>
    </w:p>
    <w:p w14:paraId="40DE171A" w14:textId="77777777" w:rsidR="00842732" w:rsidRPr="000E41EA" w:rsidRDefault="00842732" w:rsidP="000E41EA">
      <w:r>
        <w:t>Section 1.2: Domain and Range</w:t>
      </w:r>
    </w:p>
    <w:p w14:paraId="5183F722" w14:textId="77777777" w:rsidR="007236BE" w:rsidRDefault="007236BE" w:rsidP="007236BE">
      <w:pPr>
        <w:pStyle w:val="Heading1"/>
        <w:rPr>
          <w:rFonts w:eastAsiaTheme="minorEastAsia"/>
        </w:rPr>
      </w:pPr>
      <w:r>
        <w:rPr>
          <w:rFonts w:eastAsiaTheme="minorEastAsia"/>
        </w:rPr>
        <w:t>Domain and Range (and Interval Notation)</w:t>
      </w:r>
    </w:p>
    <w:p w14:paraId="4EACA7CC" w14:textId="77777777" w:rsidR="00E91AFA" w:rsidRDefault="00C63B01" w:rsidP="00C63B01">
      <w:pPr>
        <w:rPr>
          <w:rFonts w:eastAsiaTheme="minorEastAsia"/>
        </w:rPr>
      </w:pPr>
      <w:r>
        <w:rPr>
          <w:rFonts w:eastAsiaTheme="minorEastAsia"/>
        </w:rPr>
        <w:t xml:space="preserve">Next, we will work on finding the domains and ranges of functions.  To do this, it will be useful to use </w:t>
      </w:r>
      <w:r>
        <w:rPr>
          <w:rFonts w:eastAsiaTheme="minorEastAsia"/>
          <w:b/>
        </w:rPr>
        <w:t>interval notation.</w:t>
      </w:r>
      <w:r w:rsidR="00E91AFA">
        <w:rPr>
          <w:rFonts w:eastAsiaTheme="minorEastAsia"/>
          <w:b/>
        </w:rPr>
        <w:t xml:space="preserve"> </w:t>
      </w:r>
      <w:r w:rsidR="00E91AFA">
        <w:rPr>
          <w:rFonts w:eastAsiaTheme="minorEastAsia"/>
        </w:rPr>
        <w:t xml:space="preserve">In interval notation, parentheses mean the point is </w:t>
      </w:r>
      <w:r w:rsidR="00E91AFA">
        <w:rPr>
          <w:rFonts w:eastAsiaTheme="minorEastAsia"/>
          <w:i/>
        </w:rPr>
        <w:t>not</w:t>
      </w:r>
      <w:r w:rsidR="00E91AFA">
        <w:rPr>
          <w:rFonts w:eastAsiaTheme="minorEastAsia"/>
        </w:rPr>
        <w:t xml:space="preserve"> included in the interval and square brackets mean the point is included.  For example, [</w:t>
      </w:r>
      <w:proofErr w:type="spellStart"/>
      <w:proofErr w:type="gramStart"/>
      <w:r w:rsidR="00E91AFA">
        <w:rPr>
          <w:rFonts w:eastAsiaTheme="minorEastAsia"/>
        </w:rPr>
        <w:t>a,b</w:t>
      </w:r>
      <w:proofErr w:type="spellEnd"/>
      <w:proofErr w:type="gramEnd"/>
      <w:r w:rsidR="00E91AFA">
        <w:rPr>
          <w:rFonts w:eastAsiaTheme="minorEastAsia"/>
        </w:rPr>
        <w:t xml:space="preserve">) is the interval notation for the interval consisting of all points x such that </w:t>
      </w:r>
      <m:oMath>
        <m:r>
          <w:rPr>
            <w:rFonts w:ascii="Cambria Math" w:eastAsiaTheme="minorEastAsia" w:hAnsi="Cambria Math"/>
          </w:rPr>
          <m:t>a≤x&lt;b.</m:t>
        </m:r>
      </m:oMath>
      <w:r w:rsidR="00E91AFA">
        <w:rPr>
          <w:rFonts w:eastAsiaTheme="minorEastAsia"/>
        </w:rPr>
        <w:t xml:space="preserve">  We illustrate this on a number line as follows:</w:t>
      </w:r>
    </w:p>
    <w:p w14:paraId="50AE0BC9" w14:textId="4569C72A" w:rsidR="00C63B01" w:rsidRDefault="00C63B01" w:rsidP="00C63B01">
      <w:pPr>
        <w:rPr>
          <w:rFonts w:eastAsiaTheme="minorEastAsia"/>
        </w:rPr>
      </w:pPr>
      <w:r>
        <w:rPr>
          <w:rFonts w:eastAsiaTheme="minorEastAsia"/>
        </w:rPr>
        <w:t xml:space="preserve">  </w:t>
      </w:r>
      <w:r w:rsidR="00E91AFA" w:rsidRPr="00E91AFA">
        <w:rPr>
          <w:rFonts w:eastAsiaTheme="minorEastAsia"/>
          <w:noProof/>
        </w:rPr>
        <w:drawing>
          <wp:inline distT="0" distB="0" distL="0" distR="0" wp14:anchorId="1458D3F2" wp14:editId="3A4DDCED">
            <wp:extent cx="2390775" cy="386388"/>
            <wp:effectExtent l="0" t="0" r="0" b="0"/>
            <wp:docPr id="3" name="Picture 3" descr="A number line showing the number a with a left bracket and b with a right parenthesis.  The area between a and b is colored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64062" cy="398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02A9A">
        <w:rPr>
          <w:rFonts w:eastAsiaTheme="minorEastAsia"/>
        </w:rPr>
        <w:t xml:space="preserve"> </w:t>
      </w:r>
      <w:r w:rsidR="00E311DD">
        <w:rPr>
          <w:rFonts w:eastAsiaTheme="minorEastAsia"/>
        </w:rPr>
        <w:t xml:space="preserve">or </w:t>
      </w:r>
      <w:r w:rsidR="00D265C7" w:rsidRPr="00D265C7">
        <w:rPr>
          <w:rFonts w:eastAsiaTheme="minorEastAsia"/>
          <w:noProof/>
        </w:rPr>
        <w:drawing>
          <wp:inline distT="0" distB="0" distL="0" distR="0" wp14:anchorId="060A6888" wp14:editId="76E10406">
            <wp:extent cx="3734321" cy="600159"/>
            <wp:effectExtent l="0" t="0" r="0" b="9525"/>
            <wp:docPr id="4" name="Picture 4" descr="A number line showing the number a with a filled circle and b with an unfilled circle.  The area between a and b is colored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34321" cy="600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CE3604" w14:textId="7C458E65" w:rsidR="00470687" w:rsidRDefault="00E91AFA" w:rsidP="00C63B01">
      <w:pPr>
        <w:rPr>
          <w:rFonts w:eastAsiaTheme="minorEastAsia"/>
        </w:rPr>
      </w:pPr>
      <w:r>
        <w:rPr>
          <w:rFonts w:eastAsiaTheme="minorEastAsia"/>
        </w:rPr>
        <w:tab/>
      </w:r>
    </w:p>
    <w:p w14:paraId="4006ED38" w14:textId="3E61DBEA" w:rsidR="00E91AFA" w:rsidRPr="0033002A" w:rsidRDefault="00E91AFA" w:rsidP="0033002A">
      <w:pPr>
        <w:pStyle w:val="ListParagraph"/>
        <w:numPr>
          <w:ilvl w:val="0"/>
          <w:numId w:val="3"/>
        </w:numPr>
        <w:rPr>
          <w:rFonts w:eastAsiaTheme="minorEastAsia"/>
        </w:rPr>
      </w:pPr>
      <w:r w:rsidRPr="0033002A">
        <w:rPr>
          <w:rFonts w:eastAsiaTheme="minorEastAsia"/>
        </w:rPr>
        <w:t xml:space="preserve"> Write the following as inequalities (such as</w:t>
      </w:r>
      <w:r w:rsidR="00F52E4A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a</m:t>
        </m:r>
        <m:r>
          <m:rPr>
            <m:sty m:val="p"/>
          </m:rPr>
          <w:rPr>
            <w:rFonts w:ascii="Cambria Math" w:eastAsiaTheme="minorEastAsia" w:hAnsi="Cambria Math"/>
          </w:rPr>
          <m:t>≤</m:t>
        </m:r>
        <m:r>
          <w:rPr>
            <w:rFonts w:ascii="Cambria Math" w:eastAsiaTheme="minorEastAsia" w:hAnsi="Cambria Math"/>
          </w:rPr>
          <m:t>x</m:t>
        </m:r>
      </m:oMath>
      <w:r w:rsidR="00F52E4A">
        <w:rPr>
          <w:rFonts w:eastAsiaTheme="minorEastAsia"/>
        </w:rPr>
        <w:t xml:space="preserve"> or</w:t>
      </w:r>
      <w:r w:rsidRPr="0033002A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a≤x&lt;b</m:t>
        </m:r>
      </m:oMath>
      <w:r w:rsidRPr="0033002A">
        <w:rPr>
          <w:rFonts w:eastAsiaTheme="minorEastAsia"/>
        </w:rPr>
        <w:t>) and draw them on a number line:</w:t>
      </w:r>
    </w:p>
    <w:p w14:paraId="64C756F5" w14:textId="77777777" w:rsidR="00E91AFA" w:rsidRPr="00E91AFA" w:rsidRDefault="00FC73B5" w:rsidP="00C63B01">
      <w:pPr>
        <w:rPr>
          <w:rFonts w:eastAsiaTheme="minorEastAsia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-2,∞</m:t>
              </m:r>
            </m:e>
          </m:d>
        </m:oMath>
      </m:oMathPara>
    </w:p>
    <w:p w14:paraId="6CA3DEF6" w14:textId="77777777" w:rsidR="00C63B01" w:rsidRPr="00E91AFA" w:rsidRDefault="00E91AFA" w:rsidP="00C63B01">
      <w:pPr>
        <w:rPr>
          <w:rFonts w:eastAsiaTheme="minorEastAsia"/>
        </w:rPr>
      </w:pPr>
      <w:r>
        <w:rPr>
          <w:rFonts w:eastAsiaTheme="minorEastAsia"/>
        </w:rPr>
        <w:t xml:space="preserve">  </w:t>
      </w:r>
    </w:p>
    <w:p w14:paraId="65AD66CC" w14:textId="77777777" w:rsidR="00C63B01" w:rsidRPr="00E91AFA" w:rsidRDefault="00FC73B5" w:rsidP="00E91AFA">
      <w:pPr>
        <w:spacing w:after="600"/>
        <w:rPr>
          <w:rFonts w:eastAsiaTheme="minorEastAsia"/>
        </w:rPr>
      </w:pPr>
      <m:oMathPara>
        <m:oMathParaPr>
          <m:jc m:val="left"/>
        </m:oMathParaPr>
        <m:oMath>
          <m:d>
            <m:dPr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-∞, -8</m:t>
              </m:r>
            </m:e>
          </m:d>
        </m:oMath>
      </m:oMathPara>
    </w:p>
    <w:p w14:paraId="66333B63" w14:textId="77777777" w:rsidR="0033002A" w:rsidRDefault="00E91AFA" w:rsidP="0033002A">
      <w:pPr>
        <w:rPr>
          <w:rFonts w:eastAsiaTheme="minorEastAsia"/>
        </w:rPr>
      </w:pPr>
      <w:r>
        <w:rPr>
          <w:rFonts w:eastAsiaTheme="minorEastAsia"/>
        </w:rPr>
        <w:t xml:space="preserve">We put the union symbol </w:t>
      </w:r>
      <m:oMath>
        <m:r>
          <m:rPr>
            <m:sty m:val="p"/>
          </m:rPr>
          <w:rPr>
            <w:rFonts w:ascii="Cambria Math" w:eastAsiaTheme="minorEastAsia" w:hAnsi="Cambria Math"/>
          </w:rPr>
          <m:t>∪</m:t>
        </m:r>
      </m:oMath>
      <w:r>
        <w:rPr>
          <w:rFonts w:eastAsiaTheme="minorEastAsia"/>
        </w:rPr>
        <w:t xml:space="preserve"> between two intervals to denote the set of all points in either interval.  For example,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0,5</m:t>
            </m:r>
          </m:e>
        </m:d>
        <m:r>
          <m:rPr>
            <m:sty m:val="p"/>
          </m:rPr>
          <w:rPr>
            <w:rFonts w:ascii="Cambria Math" w:eastAsiaTheme="minorEastAsia" w:hAnsi="Cambria Math"/>
          </w:rPr>
          <m:t>∪</m:t>
        </m:r>
        <m:d>
          <m:dPr>
            <m:begChr m:val="[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8,20</m:t>
            </m:r>
          </m:e>
        </m:d>
        <m:r>
          <m:rPr>
            <m:sty m:val="p"/>
          </m:rPr>
          <w:rPr>
            <w:rFonts w:ascii="Cambria Math" w:eastAsiaTheme="minorEastAsia" w:hAnsi="Cambria Math"/>
          </w:rPr>
          <m:t>∪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28,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∞</m:t>
            </m:r>
          </m:e>
        </m:d>
      </m:oMath>
      <w:r>
        <w:rPr>
          <w:rFonts w:eastAsiaTheme="minorEastAsia"/>
        </w:rPr>
        <w:t xml:space="preserve"> </w:t>
      </w:r>
      <w:r w:rsidR="00D74E75">
        <w:rPr>
          <w:rFonts w:eastAsiaTheme="minorEastAsia"/>
        </w:rPr>
        <w:t xml:space="preserve">denotes the set of all x such that </w:t>
      </w:r>
      <m:oMath>
        <m:r>
          <w:rPr>
            <w:rFonts w:ascii="Cambria Math" w:eastAsiaTheme="minorEastAsia" w:hAnsi="Cambria Math"/>
          </w:rPr>
          <m:t>0&lt;x&lt;5</m:t>
        </m:r>
      </m:oMath>
      <w:r w:rsidR="00D74E75">
        <w:rPr>
          <w:rFonts w:eastAsiaTheme="minorEastAsia"/>
        </w:rPr>
        <w:t xml:space="preserve"> or </w:t>
      </w:r>
      <m:oMath>
        <m:r>
          <w:rPr>
            <w:rFonts w:ascii="Cambria Math" w:eastAsiaTheme="minorEastAsia" w:hAnsi="Cambria Math"/>
          </w:rPr>
          <m:t>8</m:t>
        </m:r>
        <m:r>
          <m:rPr>
            <m:sty m:val="p"/>
          </m:rPr>
          <w:rPr>
            <w:rFonts w:ascii="Cambria Math" w:eastAsiaTheme="minorEastAsia" w:hAnsi="Cambria Math"/>
          </w:rPr>
          <m:t>≤</m:t>
        </m:r>
        <m:r>
          <w:rPr>
            <w:rFonts w:ascii="Cambria Math" w:eastAsiaTheme="minorEastAsia" w:hAnsi="Cambria Math"/>
          </w:rPr>
          <m:t>x&lt;20</m:t>
        </m:r>
      </m:oMath>
      <w:r w:rsidR="00D74E75">
        <w:rPr>
          <w:rFonts w:eastAsiaTheme="minorEastAsia"/>
        </w:rPr>
        <w:t xml:space="preserve"> or </w:t>
      </w:r>
      <m:oMath>
        <m:r>
          <w:rPr>
            <w:rFonts w:ascii="Cambria Math" w:eastAsiaTheme="minorEastAsia" w:hAnsi="Cambria Math"/>
          </w:rPr>
          <m:t>28&lt;x.</m:t>
        </m:r>
      </m:oMath>
      <w:r w:rsidR="00D74E75">
        <w:rPr>
          <w:rFonts w:eastAsiaTheme="minorEastAsia"/>
        </w:rPr>
        <w:t xml:space="preserve">  </w:t>
      </w:r>
    </w:p>
    <w:p w14:paraId="686B4053" w14:textId="73A40F41" w:rsidR="00A6089A" w:rsidRDefault="00D74E75" w:rsidP="00765AC9">
      <w:pPr>
        <w:pStyle w:val="ListParagraph"/>
        <w:numPr>
          <w:ilvl w:val="0"/>
          <w:numId w:val="3"/>
        </w:numPr>
        <w:spacing w:after="2520"/>
        <w:rPr>
          <w:rFonts w:eastAsiaTheme="minorEastAsia"/>
        </w:rPr>
      </w:pPr>
      <w:r w:rsidRPr="0033002A">
        <w:rPr>
          <w:rFonts w:eastAsiaTheme="minorEastAsia"/>
        </w:rPr>
        <w:t xml:space="preserve"> For the example just given, use interval notation to describe the set of all real numbers that are NOT in that set.  </w:t>
      </w:r>
      <w:r w:rsidR="00446D2D">
        <w:rPr>
          <w:rFonts w:eastAsiaTheme="minorEastAsia"/>
        </w:rPr>
        <w:t xml:space="preserve">Hint: draw a number line with the original set and then draw another with </w:t>
      </w:r>
      <w:r w:rsidR="00765AC9">
        <w:rPr>
          <w:rFonts w:eastAsiaTheme="minorEastAsia"/>
        </w:rPr>
        <w:t>everything not in that set.  Then convert the number line to interval notation.</w:t>
      </w:r>
    </w:p>
    <w:p w14:paraId="41D5360B" w14:textId="30070C6F" w:rsidR="00CC621F" w:rsidRPr="00FC73B5" w:rsidRDefault="00A6089A" w:rsidP="00FC73B5">
      <w:pPr>
        <w:pStyle w:val="ListParagraph"/>
        <w:numPr>
          <w:ilvl w:val="0"/>
          <w:numId w:val="3"/>
        </w:numPr>
        <w:rPr>
          <w:rFonts w:eastAsiaTheme="minorEastAsia"/>
        </w:rPr>
      </w:pPr>
      <w:r w:rsidRPr="00FC73B5">
        <w:rPr>
          <w:rFonts w:eastAsiaTheme="minorEastAsia"/>
        </w:rPr>
        <w:br w:type="page"/>
      </w:r>
      <w:bookmarkStart w:id="0" w:name="_GoBack"/>
      <w:bookmarkEnd w:id="0"/>
      <w:r w:rsidR="00D74E75" w:rsidRPr="00FC73B5">
        <w:rPr>
          <w:rFonts w:eastAsiaTheme="minorEastAsia"/>
        </w:rPr>
        <w:lastRenderedPageBreak/>
        <w:t xml:space="preserve"> For the graph </w:t>
      </w:r>
      <w:r w:rsidR="009E4670" w:rsidRPr="00FC73B5">
        <w:rPr>
          <w:rFonts w:eastAsiaTheme="minorEastAsia"/>
        </w:rPr>
        <w:t>below</w:t>
      </w:r>
      <w:r w:rsidR="00D74E75" w:rsidRPr="00FC73B5">
        <w:rPr>
          <w:rFonts w:eastAsiaTheme="minorEastAsia"/>
        </w:rPr>
        <w:t>, describe both the domain and range using interval notation.  You may assume the graph continues forever at both ends in the most logical way.</w:t>
      </w:r>
      <w:r w:rsidR="00557BE1" w:rsidRPr="00FC73B5">
        <w:rPr>
          <w:rFonts w:eastAsiaTheme="minorEastAsia"/>
        </w:rPr>
        <w:t xml:space="preserve">  Recall the domain is all the</w:t>
      </w:r>
      <w:r w:rsidR="00834D1A" w:rsidRPr="00FC73B5">
        <w:rPr>
          <w:rFonts w:eastAsiaTheme="minorEastAsia"/>
        </w:rPr>
        <w:t xml:space="preserve"> possible</w:t>
      </w:r>
      <w:r w:rsidR="00557BE1" w:rsidRPr="00FC73B5">
        <w:rPr>
          <w:rFonts w:eastAsiaTheme="minorEastAsia"/>
        </w:rPr>
        <w:t xml:space="preserve"> input</w:t>
      </w:r>
      <w:r w:rsidR="00834D1A" w:rsidRPr="00FC73B5">
        <w:rPr>
          <w:rFonts w:eastAsiaTheme="minorEastAsia"/>
        </w:rPr>
        <w:t xml:space="preserve">s or </w:t>
      </w:r>
      <w:r w:rsidR="001A4D46" w:rsidRPr="00FC73B5">
        <w:rPr>
          <w:rFonts w:eastAsiaTheme="minorEastAsia"/>
        </w:rPr>
        <w:t xml:space="preserve">first coordinates </w:t>
      </w:r>
      <w:r w:rsidR="00566407" w:rsidRPr="00FC73B5">
        <w:rPr>
          <w:rFonts w:eastAsiaTheme="minorEastAsia"/>
        </w:rPr>
        <w:t xml:space="preserve">of points on the graph </w:t>
      </w:r>
      <w:r w:rsidR="00834D1A" w:rsidRPr="00FC73B5">
        <w:rPr>
          <w:rFonts w:eastAsiaTheme="minorEastAsia"/>
        </w:rPr>
        <w:t>and the range is all the outputs</w:t>
      </w:r>
      <w:r w:rsidR="001A4D46" w:rsidRPr="00FC73B5">
        <w:rPr>
          <w:rFonts w:eastAsiaTheme="minorEastAsia"/>
        </w:rPr>
        <w:t xml:space="preserve"> or second coordinates</w:t>
      </w:r>
      <w:r w:rsidR="00834D1A" w:rsidRPr="00FC73B5">
        <w:rPr>
          <w:rFonts w:eastAsiaTheme="minorEastAsia"/>
        </w:rPr>
        <w:t>.</w:t>
      </w:r>
    </w:p>
    <w:p w14:paraId="1883C67A" w14:textId="1262054C" w:rsidR="009E4670" w:rsidRPr="00A6089A" w:rsidRDefault="009E4670" w:rsidP="009E4670">
      <w:pPr>
        <w:pStyle w:val="ListParagraph"/>
        <w:spacing w:after="480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5571F951" wp14:editId="107687EC">
            <wp:extent cx="2219325" cy="2219325"/>
            <wp:effectExtent l="0" t="0" r="9525" b="9525"/>
            <wp:docPr id="1" name="Picture 1" descr="C:\Users\rachel.epstein\AppData\Local\Microsoft\Windows\Temporary Internet Files\Content.MSO\3CC5C5D9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chel.epstein\AppData\Local\Microsoft\Windows\Temporary Internet Files\Content.MSO\3CC5C5D9.tmp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63947F" w14:textId="3B9260E8" w:rsidR="0083668D" w:rsidRDefault="00822ECF" w:rsidP="00562A11">
      <w:pPr>
        <w:rPr>
          <w:rFonts w:eastAsiaTheme="minorEastAsia"/>
          <w:b/>
          <w:bCs/>
        </w:rPr>
      </w:pPr>
      <w:r>
        <w:rPr>
          <w:rFonts w:eastAsiaTheme="minorEastAsia"/>
        </w:rPr>
        <w:t xml:space="preserve">For a function given as a formula y=f(x), </w:t>
      </w:r>
      <w:r w:rsidR="00562A11">
        <w:rPr>
          <w:rFonts w:eastAsiaTheme="minorEastAsia"/>
        </w:rPr>
        <w:t xml:space="preserve">if the domain is not specified, then </w:t>
      </w:r>
      <w:r w:rsidR="00562A11" w:rsidRPr="00035FA6">
        <w:rPr>
          <w:rFonts w:eastAsiaTheme="minorEastAsia"/>
          <w:b/>
          <w:bCs/>
        </w:rPr>
        <w:t xml:space="preserve">the domain </w:t>
      </w:r>
      <w:r w:rsidR="00CC621F" w:rsidRPr="00035FA6">
        <w:rPr>
          <w:rFonts w:eastAsiaTheme="minorEastAsia"/>
          <w:b/>
          <w:bCs/>
        </w:rPr>
        <w:t>is</w:t>
      </w:r>
      <w:r w:rsidR="00562A11" w:rsidRPr="00035FA6">
        <w:rPr>
          <w:rFonts w:eastAsiaTheme="minorEastAsia"/>
          <w:b/>
          <w:bCs/>
        </w:rPr>
        <w:t xml:space="preserve"> all real numbers where the function makes sense.  </w:t>
      </w:r>
    </w:p>
    <w:p w14:paraId="799C72BA" w14:textId="01EA5098" w:rsidR="007142D3" w:rsidRDefault="007142D3" w:rsidP="00562A11">
      <w:p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Method to find domains:</w:t>
      </w:r>
      <w:r>
        <w:rPr>
          <w:rFonts w:eastAsiaTheme="minorEastAsia"/>
        </w:rPr>
        <w:t xml:space="preserve"> First find all inputs where the function is </w:t>
      </w:r>
      <w:r>
        <w:rPr>
          <w:rFonts w:eastAsiaTheme="minorEastAsia"/>
          <w:i/>
          <w:iCs/>
        </w:rPr>
        <w:t>undefined.</w:t>
      </w:r>
      <w:r>
        <w:rPr>
          <w:rFonts w:eastAsiaTheme="minorEastAsia"/>
        </w:rPr>
        <w:t xml:space="preserve"> The domain is everything else.  </w:t>
      </w:r>
    </w:p>
    <w:p w14:paraId="4A73036B" w14:textId="3956F644" w:rsidR="00F52998" w:rsidRPr="00F52998" w:rsidRDefault="00F52998" w:rsidP="00F52998">
      <w:pPr>
        <w:pStyle w:val="ListParagraph"/>
        <w:numPr>
          <w:ilvl w:val="0"/>
          <w:numId w:val="3"/>
        </w:numPr>
        <w:rPr>
          <w:rFonts w:eastAsiaTheme="minorEastAsia"/>
        </w:rPr>
      </w:pPr>
      <w:r w:rsidRPr="00F52998">
        <w:rPr>
          <w:rFonts w:eastAsiaTheme="minorEastAsia"/>
        </w:rPr>
        <w:t>F</w:t>
      </w:r>
      <w:r w:rsidR="00562A11" w:rsidRPr="00F52998">
        <w:rPr>
          <w:rFonts w:eastAsiaTheme="minorEastAsia"/>
        </w:rPr>
        <w:t>ind the domains of the following functions.  Write them in interval notation.</w:t>
      </w:r>
      <w:r w:rsidR="00562A11" w:rsidRPr="00F52998">
        <w:rPr>
          <w:rFonts w:eastAsiaTheme="minorEastAsia"/>
        </w:rPr>
        <w:tab/>
      </w:r>
    </w:p>
    <w:p w14:paraId="19583587" w14:textId="05CD1BB4" w:rsidR="00C9787C" w:rsidRPr="002B11BF" w:rsidRDefault="00562A11" w:rsidP="002B11BF">
      <w:pPr>
        <w:pStyle w:val="ListParagraph"/>
        <w:numPr>
          <w:ilvl w:val="1"/>
          <w:numId w:val="3"/>
        </w:numPr>
        <w:spacing w:after="480"/>
        <w:rPr>
          <w:rFonts w:eastAsiaTheme="minorEastAsia"/>
          <w:b/>
          <w:bCs/>
        </w:rPr>
      </w:pP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14:paraId="5E560772" w14:textId="28AC6CBC" w:rsidR="00C9787C" w:rsidRDefault="00C9787C" w:rsidP="002B11BF">
      <w:pPr>
        <w:pStyle w:val="ListParagraph"/>
        <w:spacing w:after="240"/>
        <w:rPr>
          <w:rFonts w:eastAsiaTheme="minorEastAsia"/>
          <w:b/>
          <w:bCs/>
        </w:rPr>
      </w:pPr>
    </w:p>
    <w:p w14:paraId="79D41F71" w14:textId="77777777" w:rsidR="002B11BF" w:rsidRPr="00F52998" w:rsidRDefault="002B11BF" w:rsidP="002B11BF">
      <w:pPr>
        <w:pStyle w:val="ListParagraph"/>
        <w:spacing w:after="240"/>
        <w:rPr>
          <w:rFonts w:eastAsiaTheme="minorEastAsia"/>
          <w:b/>
          <w:bCs/>
        </w:rPr>
      </w:pPr>
    </w:p>
    <w:p w14:paraId="1F03578E" w14:textId="3CA8E84B" w:rsidR="00C9787C" w:rsidRPr="00C9787C" w:rsidRDefault="00562A11" w:rsidP="00C9787C">
      <w:pPr>
        <w:pStyle w:val="ListParagraph"/>
        <w:numPr>
          <w:ilvl w:val="1"/>
          <w:numId w:val="3"/>
        </w:numPr>
        <w:rPr>
          <w:rFonts w:eastAsiaTheme="minorEastAsia"/>
          <w:b/>
          <w:bCs/>
        </w:rPr>
      </w:pP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  <m:ctrlPr>
              <w:rPr>
                <w:rFonts w:ascii="Cambria Math" w:eastAsiaTheme="minorEastAsia" w:hAnsi="Cambria Math"/>
                <w:i/>
              </w:rPr>
            </m:ctrlPr>
          </m:num>
          <m:den>
            <m:r>
              <w:rPr>
                <w:rFonts w:ascii="Cambria Math" w:eastAsiaTheme="minorEastAsia" w:hAnsi="Cambria Math"/>
              </w:rPr>
              <m:t>x</m:t>
            </m:r>
            <m:ctrlPr>
              <w:rPr>
                <w:rFonts w:ascii="Cambria Math" w:eastAsiaTheme="minorEastAsia" w:hAnsi="Cambria Math"/>
                <w:i/>
              </w:rPr>
            </m:ctrlPr>
          </m:den>
        </m:f>
      </m:oMath>
    </w:p>
    <w:p w14:paraId="36E46049" w14:textId="77777777" w:rsidR="00C9787C" w:rsidRPr="00C9787C" w:rsidRDefault="00C9787C" w:rsidP="002B11BF">
      <w:pPr>
        <w:spacing w:after="480"/>
        <w:rPr>
          <w:rFonts w:eastAsiaTheme="minorEastAsia"/>
          <w:b/>
          <w:bCs/>
        </w:rPr>
      </w:pPr>
    </w:p>
    <w:p w14:paraId="752E652F" w14:textId="77777777" w:rsidR="00D66936" w:rsidRPr="00D66936" w:rsidRDefault="00562A11" w:rsidP="00D66936">
      <w:pPr>
        <w:pStyle w:val="ListParagraph"/>
        <w:numPr>
          <w:ilvl w:val="1"/>
          <w:numId w:val="3"/>
        </w:numPr>
        <w:rPr>
          <w:rFonts w:eastAsiaTheme="minorEastAsia"/>
          <w:b/>
          <w:bCs/>
        </w:rPr>
      </w:pP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x</m:t>
            </m:r>
            <m:ctrlPr>
              <w:rPr>
                <w:rFonts w:ascii="Cambria Math" w:eastAsiaTheme="minorEastAsia" w:hAnsi="Cambria Math"/>
                <w:i/>
              </w:rPr>
            </m:ctrlPr>
          </m:num>
          <m:den>
            <m:r>
              <w:rPr>
                <w:rFonts w:ascii="Cambria Math" w:eastAsiaTheme="minorEastAsia" w:hAnsi="Cambria Math"/>
              </w:rPr>
              <m:t>x+5</m:t>
            </m:r>
            <m:ctrlPr>
              <w:rPr>
                <w:rFonts w:ascii="Cambria Math" w:eastAsiaTheme="minorEastAsia" w:hAnsi="Cambria Math"/>
                <w:i/>
              </w:rPr>
            </m:ctrlPr>
          </m:den>
        </m:f>
      </m:oMath>
    </w:p>
    <w:p w14:paraId="39730EDC" w14:textId="6B9C884C" w:rsidR="00D66936" w:rsidRDefault="00D66936" w:rsidP="00D66936">
      <w:pPr>
        <w:pStyle w:val="ListParagraph"/>
        <w:ind w:left="1440"/>
        <w:rPr>
          <w:rFonts w:eastAsiaTheme="minorEastAsia"/>
          <w:b/>
          <w:bCs/>
        </w:rPr>
      </w:pPr>
    </w:p>
    <w:p w14:paraId="6F25A9A4" w14:textId="34C064FE" w:rsidR="00D66936" w:rsidRDefault="00D66936" w:rsidP="00D66936">
      <w:pPr>
        <w:pStyle w:val="ListParagraph"/>
        <w:spacing w:after="480"/>
        <w:ind w:left="1440"/>
        <w:rPr>
          <w:rFonts w:eastAsiaTheme="minorEastAsia"/>
          <w:b/>
          <w:bCs/>
        </w:rPr>
      </w:pPr>
    </w:p>
    <w:p w14:paraId="53EF23F6" w14:textId="18437D58" w:rsidR="00D66936" w:rsidRDefault="00D66936" w:rsidP="00D66936">
      <w:pPr>
        <w:pStyle w:val="ListParagraph"/>
        <w:spacing w:after="480"/>
        <w:ind w:left="1440"/>
        <w:rPr>
          <w:rFonts w:eastAsiaTheme="minorEastAsia"/>
          <w:b/>
          <w:bCs/>
        </w:rPr>
      </w:pPr>
    </w:p>
    <w:p w14:paraId="702C5ECD" w14:textId="77777777" w:rsidR="00D66936" w:rsidRPr="00D66936" w:rsidRDefault="00D66936" w:rsidP="00D66936">
      <w:pPr>
        <w:pStyle w:val="ListParagraph"/>
        <w:spacing w:after="480"/>
        <w:ind w:left="1440"/>
        <w:rPr>
          <w:rFonts w:eastAsiaTheme="minorEastAsia"/>
          <w:b/>
          <w:bCs/>
        </w:rPr>
      </w:pPr>
    </w:p>
    <w:p w14:paraId="622116D9" w14:textId="1D127E86" w:rsidR="00D66936" w:rsidRPr="00D66936" w:rsidRDefault="00562A11" w:rsidP="00D66936">
      <w:pPr>
        <w:pStyle w:val="ListParagraph"/>
        <w:numPr>
          <w:ilvl w:val="1"/>
          <w:numId w:val="3"/>
        </w:numPr>
        <w:rPr>
          <w:rFonts w:eastAsiaTheme="minorEastAsia"/>
          <w:b/>
          <w:bCs/>
        </w:rPr>
      </w:pP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</w:rPr>
            </m:ctrlPr>
          </m:radPr>
          <m:deg>
            <m:ctrlPr>
              <w:rPr>
                <w:rFonts w:ascii="Cambria Math" w:eastAsiaTheme="minorEastAsia" w:hAnsi="Cambria Math"/>
                <w:i/>
              </w:rPr>
            </m:ctrlPr>
          </m:deg>
          <m:e>
            <m:r>
              <w:rPr>
                <w:rFonts w:ascii="Cambria Math" w:eastAsiaTheme="minorEastAsia" w:hAnsi="Cambria Math"/>
              </w:rPr>
              <m:t>x</m:t>
            </m:r>
          </m:e>
        </m:rad>
      </m:oMath>
    </w:p>
    <w:p w14:paraId="698CAA1A" w14:textId="1114B613" w:rsidR="00D66936" w:rsidRDefault="00D66936" w:rsidP="00D66936">
      <w:pPr>
        <w:rPr>
          <w:rFonts w:eastAsiaTheme="minorEastAsia"/>
          <w:b/>
          <w:bCs/>
        </w:rPr>
      </w:pPr>
    </w:p>
    <w:p w14:paraId="6299C1D4" w14:textId="77777777" w:rsidR="005F66A2" w:rsidRPr="00D66936" w:rsidRDefault="005F66A2" w:rsidP="00D66936">
      <w:pPr>
        <w:rPr>
          <w:rFonts w:eastAsiaTheme="minorEastAsia"/>
          <w:b/>
          <w:bCs/>
        </w:rPr>
      </w:pPr>
    </w:p>
    <w:p w14:paraId="5B8667C6" w14:textId="2A76727A" w:rsidR="00562A11" w:rsidRPr="00D66936" w:rsidRDefault="00562A11" w:rsidP="00D66936">
      <w:pPr>
        <w:pStyle w:val="ListParagraph"/>
        <w:numPr>
          <w:ilvl w:val="1"/>
          <w:numId w:val="3"/>
        </w:numPr>
        <w:rPr>
          <w:rFonts w:eastAsiaTheme="minorEastAsia"/>
          <w:b/>
          <w:bCs/>
        </w:rPr>
      </w:pP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m:rPr>
            <m:sty m:val="p"/>
          </m:rPr>
          <w:rPr>
            <w:rFonts w:ascii="Cambria Math" w:eastAsiaTheme="minorEastAsia" w:hAnsi="Cambria Math"/>
          </w:rPr>
          <m:t>=</m:t>
        </m:r>
        <m:rad>
          <m:radPr>
            <m:ctrlPr>
              <w:rPr>
                <w:rFonts w:ascii="Cambria Math" w:eastAsiaTheme="minorEastAsia" w:hAnsi="Cambria Math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x</m:t>
            </m:r>
          </m:e>
        </m:rad>
      </m:oMath>
    </w:p>
    <w:p w14:paraId="5EAD8B17" w14:textId="77777777" w:rsidR="0083668D" w:rsidRDefault="0083668D" w:rsidP="002B11BF">
      <w:pPr>
        <w:spacing w:after="720"/>
        <w:rPr>
          <w:rFonts w:eastAsiaTheme="minorEastAsia"/>
        </w:rPr>
      </w:pPr>
    </w:p>
    <w:p w14:paraId="3D5CBD18" w14:textId="36497821" w:rsidR="004B6A76" w:rsidRDefault="00223690" w:rsidP="004B6A76">
      <w:pPr>
        <w:spacing w:after="400"/>
        <w:rPr>
          <w:rFonts w:eastAsiaTheme="minorEastAsia"/>
        </w:rPr>
      </w:pPr>
      <w:r>
        <w:rPr>
          <w:rFonts w:eastAsiaTheme="minorEastAsia"/>
        </w:rPr>
        <w:lastRenderedPageBreak/>
        <w:t xml:space="preserve">Until we </w:t>
      </w:r>
      <w:r w:rsidR="004B6A76">
        <w:rPr>
          <w:rFonts w:eastAsiaTheme="minorEastAsia"/>
        </w:rPr>
        <w:t>get to logarithms, the two things we need to look for are:</w:t>
      </w:r>
      <w:r w:rsidR="004B6A76">
        <w:rPr>
          <w:rFonts w:eastAsiaTheme="minorEastAsia"/>
        </w:rPr>
        <w:tab/>
      </w:r>
    </w:p>
    <w:p w14:paraId="6C176BE7" w14:textId="7BFAC2AF" w:rsidR="006852DB" w:rsidRDefault="006852DB" w:rsidP="006852DB">
      <w:pPr>
        <w:pStyle w:val="ListParagraph"/>
        <w:numPr>
          <w:ilvl w:val="0"/>
          <w:numId w:val="2"/>
        </w:numPr>
        <w:spacing w:after="400"/>
        <w:rPr>
          <w:rFonts w:eastAsiaTheme="minorEastAsia"/>
        </w:rPr>
      </w:pPr>
      <w:r>
        <w:rPr>
          <w:rFonts w:eastAsiaTheme="minorEastAsia"/>
        </w:rPr>
        <w:t>For functions that involve fractions</w:t>
      </w:r>
      <w:r w:rsidR="007142D3">
        <w:rPr>
          <w:rFonts w:eastAsiaTheme="minorEastAsia"/>
        </w:rPr>
        <w:t xml:space="preserve"> (like part b and c)</w:t>
      </w:r>
      <w:r>
        <w:rPr>
          <w:rFonts w:eastAsiaTheme="minorEastAsia"/>
        </w:rPr>
        <w:t>:</w:t>
      </w:r>
    </w:p>
    <w:p w14:paraId="125FC5EE" w14:textId="77777777" w:rsidR="006852DB" w:rsidRPr="006852DB" w:rsidRDefault="006852DB" w:rsidP="006852DB">
      <w:pPr>
        <w:spacing w:after="400"/>
        <w:rPr>
          <w:rFonts w:eastAsiaTheme="minorEastAsia"/>
        </w:rPr>
      </w:pPr>
    </w:p>
    <w:p w14:paraId="45D81655" w14:textId="45807739" w:rsidR="006852DB" w:rsidRDefault="006852DB" w:rsidP="006852DB">
      <w:pPr>
        <w:pStyle w:val="ListParagraph"/>
        <w:numPr>
          <w:ilvl w:val="0"/>
          <w:numId w:val="2"/>
        </w:numPr>
        <w:spacing w:after="400"/>
        <w:rPr>
          <w:rFonts w:eastAsiaTheme="minorEastAsia"/>
        </w:rPr>
      </w:pPr>
      <w:r>
        <w:rPr>
          <w:rFonts w:eastAsiaTheme="minorEastAsia"/>
        </w:rPr>
        <w:t>For functions that involve square roots, 4</w:t>
      </w:r>
      <w:r w:rsidRPr="006852DB">
        <w:rPr>
          <w:rFonts w:eastAsiaTheme="minorEastAsia"/>
          <w:vertAlign w:val="superscript"/>
        </w:rPr>
        <w:t>th</w:t>
      </w:r>
      <w:r>
        <w:rPr>
          <w:rFonts w:eastAsiaTheme="minorEastAsia"/>
        </w:rPr>
        <w:t xml:space="preserve"> roots, or other even roots</w:t>
      </w:r>
      <w:r w:rsidR="007142D3">
        <w:rPr>
          <w:rFonts w:eastAsiaTheme="minorEastAsia"/>
        </w:rPr>
        <w:t xml:space="preserve"> (like part d)</w:t>
      </w:r>
      <w:r>
        <w:rPr>
          <w:rFonts w:eastAsiaTheme="minorEastAsia"/>
        </w:rPr>
        <w:t>:</w:t>
      </w:r>
    </w:p>
    <w:p w14:paraId="2397222E" w14:textId="77777777" w:rsidR="006852DB" w:rsidRPr="006852DB" w:rsidRDefault="006852DB" w:rsidP="006852DB">
      <w:pPr>
        <w:pStyle w:val="ListParagraph"/>
        <w:rPr>
          <w:rFonts w:eastAsiaTheme="minorEastAsia"/>
        </w:rPr>
      </w:pPr>
    </w:p>
    <w:p w14:paraId="035D0BB7" w14:textId="77777777" w:rsidR="006852DB" w:rsidRPr="006852DB" w:rsidRDefault="006852DB" w:rsidP="006852DB">
      <w:pPr>
        <w:spacing w:after="400"/>
        <w:rPr>
          <w:rFonts w:eastAsiaTheme="minorEastAsia"/>
        </w:rPr>
      </w:pPr>
    </w:p>
    <w:p w14:paraId="7909EE6D" w14:textId="27C6FCA3" w:rsidR="004A30EB" w:rsidRPr="00924E84" w:rsidRDefault="003848D2" w:rsidP="00A66E26">
      <w:pPr>
        <w:spacing w:after="200"/>
        <w:rPr>
          <w:rFonts w:eastAsiaTheme="minorEastAsia"/>
        </w:rPr>
      </w:pPr>
      <w:r>
        <w:rPr>
          <w:rFonts w:eastAsiaTheme="minorEastAsia"/>
          <w:b/>
          <w:bCs/>
        </w:rPr>
        <w:t>Thoughts on</w:t>
      </w:r>
      <w:r w:rsidR="00A66E26">
        <w:rPr>
          <w:rFonts w:eastAsiaTheme="minorEastAsia"/>
          <w:b/>
          <w:bCs/>
        </w:rPr>
        <w:t xml:space="preserve"> finding the range: </w:t>
      </w:r>
      <w:r w:rsidR="00CA3886">
        <w:rPr>
          <w:rFonts w:eastAsiaTheme="minorEastAsia"/>
        </w:rPr>
        <w:t xml:space="preserve">Ask yourself: what are the possible outputs of the function?  </w:t>
      </w:r>
      <w:r w:rsidR="00996240">
        <w:rPr>
          <w:rFonts w:eastAsiaTheme="minorEastAsia"/>
        </w:rPr>
        <w:t xml:space="preserve">Can it be positive, negative, 0?  </w:t>
      </w:r>
      <w:r w:rsidR="004A30EB">
        <w:rPr>
          <w:rFonts w:eastAsiaTheme="minorEastAsia"/>
        </w:rPr>
        <w:t xml:space="preserve">Is there a lowest output?  A highest? </w:t>
      </w:r>
      <w:r w:rsidR="00EB1E8D">
        <w:rPr>
          <w:rFonts w:eastAsiaTheme="minorEastAsia"/>
        </w:rPr>
        <w:t>To test if a number (-3</w:t>
      </w:r>
      <w:r w:rsidR="00C00B20">
        <w:rPr>
          <w:rFonts w:eastAsiaTheme="minorEastAsia"/>
        </w:rPr>
        <w:t>, for example</w:t>
      </w:r>
      <w:r w:rsidR="00EB1E8D">
        <w:rPr>
          <w:rFonts w:eastAsiaTheme="minorEastAsia"/>
        </w:rPr>
        <w:t>) is in the range</w:t>
      </w:r>
      <w:r w:rsidR="00924E84">
        <w:rPr>
          <w:rFonts w:eastAsiaTheme="minorEastAsia"/>
        </w:rPr>
        <w:t xml:space="preserve">, set up the equation </w:t>
      </w:r>
      <m:oMath>
        <m:r>
          <w:rPr>
            <w:rFonts w:ascii="Cambria Math" w:eastAsiaTheme="minorEastAsia" w:hAnsi="Cambria Math"/>
          </w:rPr>
          <m:t>-3=f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</m:oMath>
      <w:r w:rsidR="00924E84">
        <w:rPr>
          <w:rFonts w:eastAsiaTheme="minorEastAsia"/>
        </w:rPr>
        <w:t xml:space="preserve"> and see if it is possible to</w:t>
      </w:r>
      <w:r w:rsidR="00795780">
        <w:rPr>
          <w:rFonts w:eastAsiaTheme="minorEastAsia"/>
        </w:rPr>
        <w:t xml:space="preserve"> find any </w:t>
      </w:r>
      <w:r w:rsidR="00795780">
        <w:rPr>
          <w:rFonts w:eastAsiaTheme="minorEastAsia"/>
        </w:rPr>
        <w:softHyphen/>
        <w:t>x-value that makes it true.</w:t>
      </w:r>
    </w:p>
    <w:p w14:paraId="43E0C1DF" w14:textId="4B76F32B" w:rsidR="00795780" w:rsidRDefault="00EC2707" w:rsidP="00CC621F">
      <w:pPr>
        <w:spacing w:after="7200"/>
        <w:rPr>
          <w:rFonts w:eastAsiaTheme="minorEastAsia"/>
        </w:rPr>
      </w:pPr>
      <w:r>
        <w:rPr>
          <w:rFonts w:eastAsiaTheme="minorEastAsia"/>
        </w:rPr>
        <w:t>5</w:t>
      </w:r>
      <w:r w:rsidR="00A02A9A">
        <w:rPr>
          <w:rFonts w:eastAsiaTheme="minorEastAsia"/>
        </w:rPr>
        <w:t>. Find the range of the functions in parts a, b, and d above.</w:t>
      </w:r>
    </w:p>
    <w:p w14:paraId="2D5B99A8" w14:textId="77777777" w:rsidR="00795780" w:rsidRDefault="00795780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207A5723" w14:textId="19CD4094" w:rsidR="00416EBA" w:rsidRDefault="004F487E" w:rsidP="00416EBA">
      <w:pPr>
        <w:rPr>
          <w:rFonts w:eastAsiaTheme="minorEastAsia"/>
        </w:rPr>
      </w:pPr>
      <w:r>
        <w:rPr>
          <w:rFonts w:eastAsiaTheme="minorEastAsia"/>
        </w:rPr>
        <w:lastRenderedPageBreak/>
        <w:t>6</w:t>
      </w:r>
      <w:r w:rsidR="00E71ACD">
        <w:rPr>
          <w:rFonts w:eastAsiaTheme="minorEastAsia"/>
        </w:rPr>
        <w:t xml:space="preserve">.  Find both the domain and range of the following functions.  </w:t>
      </w:r>
      <w:r w:rsidR="00416EBA">
        <w:rPr>
          <w:rFonts w:eastAsiaTheme="minorEastAsia"/>
        </w:rPr>
        <w:t>Write them in interval notation.</w:t>
      </w:r>
    </w:p>
    <w:p w14:paraId="106DAC5D" w14:textId="5C200452" w:rsidR="00416EBA" w:rsidRPr="00416EBA" w:rsidRDefault="00416EBA" w:rsidP="00601CCD">
      <w:pPr>
        <w:spacing w:after="6000"/>
        <w:rPr>
          <w:rFonts w:eastAsiaTheme="minorEastAsia"/>
        </w:rPr>
      </w:pPr>
      <w:r>
        <w:rPr>
          <w:rFonts w:eastAsiaTheme="minorEastAsia"/>
        </w:rPr>
        <w:t>a.</w:t>
      </w: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  <m:ctrlPr>
              <w:rPr>
                <w:rFonts w:ascii="Cambria Math" w:eastAsiaTheme="minorEastAsia" w:hAnsi="Cambria Math"/>
                <w:i/>
              </w:rPr>
            </m:ctrlPr>
          </m:num>
          <m:den>
            <m:r>
              <w:rPr>
                <w:rFonts w:ascii="Cambria Math" w:eastAsiaTheme="minorEastAsia" w:hAnsi="Cambria Math"/>
              </w:rPr>
              <m:t>2x-5</m:t>
            </m:r>
            <m:ctrlPr>
              <w:rPr>
                <w:rFonts w:ascii="Cambria Math" w:eastAsiaTheme="minorEastAsia" w:hAnsi="Cambria Math"/>
                <w:i/>
              </w:rPr>
            </m:ctrlPr>
          </m:den>
        </m:f>
      </m:oMath>
      <w:proofErr w:type="gramStart"/>
      <w:r w:rsidR="001157AC">
        <w:rPr>
          <w:rFonts w:eastAsiaTheme="minorEastAsia"/>
        </w:rPr>
        <w:t xml:space="preserve">   (</w:t>
      </w:r>
      <w:proofErr w:type="gramEnd"/>
      <w:r w:rsidR="001157AC">
        <w:rPr>
          <w:rFonts w:eastAsiaTheme="minorEastAsia"/>
        </w:rPr>
        <w:t xml:space="preserve">for the range, </w:t>
      </w:r>
      <w:r w:rsidR="00671037">
        <w:rPr>
          <w:rFonts w:eastAsiaTheme="minorEastAsia"/>
        </w:rPr>
        <w:t xml:space="preserve">you can </w:t>
      </w:r>
      <w:r w:rsidR="001157AC">
        <w:rPr>
          <w:rFonts w:eastAsiaTheme="minorEastAsia"/>
        </w:rPr>
        <w:t xml:space="preserve">first think about the range of </w:t>
      </w:r>
      <m:oMath>
        <m:r>
          <w:rPr>
            <w:rFonts w:ascii="Cambria Math" w:eastAsiaTheme="minorEastAsia" w:hAnsi="Cambria Math"/>
          </w:rPr>
          <m:t>2x-5.</m:t>
        </m:r>
      </m:oMath>
      <w:r w:rsidR="00671037">
        <w:rPr>
          <w:rFonts w:eastAsiaTheme="minorEastAsia"/>
        </w:rPr>
        <w:t xml:space="preserve"> </w:t>
      </w:r>
      <w:r w:rsidR="00A03C1F">
        <w:rPr>
          <w:rFonts w:eastAsiaTheme="minorEastAsia"/>
        </w:rPr>
        <w:t xml:space="preserve"> H</w:t>
      </w:r>
      <w:r w:rsidR="00671037">
        <w:rPr>
          <w:rFonts w:eastAsiaTheme="minorEastAsia"/>
        </w:rPr>
        <w:t>ow does that help you?)</w:t>
      </w:r>
    </w:p>
    <w:p w14:paraId="4E105423" w14:textId="64E3D329" w:rsidR="00416EBA" w:rsidRPr="00416EBA" w:rsidRDefault="00416EBA" w:rsidP="00416EBA">
      <w:pPr>
        <w:rPr>
          <w:rFonts w:eastAsiaTheme="minorEastAsia"/>
        </w:rPr>
      </w:pPr>
      <w:r>
        <w:rPr>
          <w:rFonts w:eastAsiaTheme="minorEastAsia"/>
        </w:rPr>
        <w:t>b.</w:t>
      </w: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=-3</m:t>
        </m:r>
        <m:rad>
          <m:radPr>
            <m:degHide m:val="1"/>
            <m:ctrlPr>
              <w:rPr>
                <w:rFonts w:ascii="Cambria Math" w:eastAsiaTheme="minorEastAsia" w:hAnsi="Cambria Math"/>
              </w:rPr>
            </m:ctrlPr>
          </m:radPr>
          <m:deg>
            <m:ctrlPr>
              <w:rPr>
                <w:rFonts w:ascii="Cambria Math" w:eastAsiaTheme="minorEastAsia" w:hAnsi="Cambria Math"/>
                <w:i/>
              </w:rPr>
            </m:ctrlPr>
          </m:deg>
          <m:e>
            <m:r>
              <w:rPr>
                <w:rFonts w:ascii="Cambria Math" w:eastAsiaTheme="minorEastAsia" w:hAnsi="Cambria Math"/>
              </w:rPr>
              <m:t>x+8</m:t>
            </m:r>
          </m:e>
        </m:rad>
      </m:oMath>
      <w:r w:rsidR="00A03C1F">
        <w:rPr>
          <w:rFonts w:eastAsiaTheme="minorEastAsia"/>
        </w:rPr>
        <w:t xml:space="preserve">  (for the range, it helps to first think about the range of </w:t>
      </w:r>
      <m:oMath>
        <m:rad>
          <m:radPr>
            <m:degHide m:val="1"/>
            <m:ctrlPr>
              <w:rPr>
                <w:rFonts w:ascii="Cambria Math" w:eastAsiaTheme="minorEastAsia" w:hAnsi="Cambria Math"/>
              </w:rPr>
            </m:ctrlPr>
          </m:radPr>
          <m:deg>
            <m:ctrlPr>
              <w:rPr>
                <w:rFonts w:ascii="Cambria Math" w:eastAsiaTheme="minorEastAsia" w:hAnsi="Cambria Math"/>
                <w:i/>
              </w:rPr>
            </m:ctrlPr>
          </m:deg>
          <m:e>
            <m:r>
              <w:rPr>
                <w:rFonts w:ascii="Cambria Math" w:eastAsiaTheme="minorEastAsia" w:hAnsi="Cambria Math"/>
              </w:rPr>
              <m:t>x+8</m:t>
            </m:r>
          </m:e>
        </m:rad>
      </m:oMath>
    </w:p>
    <w:p w14:paraId="39C6FBFC" w14:textId="77777777" w:rsidR="00416EBA" w:rsidRPr="00416EBA" w:rsidRDefault="00416EBA" w:rsidP="00416EBA">
      <w:pPr>
        <w:rPr>
          <w:rFonts w:eastAsiaTheme="minorEastAsia"/>
        </w:rPr>
      </w:pPr>
    </w:p>
    <w:p w14:paraId="21BDB622" w14:textId="77777777" w:rsidR="00D74E75" w:rsidRPr="00D74E75" w:rsidRDefault="00A02A9A" w:rsidP="00A02A9A">
      <w:pPr>
        <w:spacing w:after="2000"/>
        <w:rPr>
          <w:rFonts w:eastAsiaTheme="minorEastAsia"/>
        </w:rPr>
      </w:pPr>
      <w:r>
        <w:rPr>
          <w:rFonts w:eastAsiaTheme="minorEastAsia"/>
        </w:rPr>
        <w:t xml:space="preserve"> </w:t>
      </w:r>
    </w:p>
    <w:p w14:paraId="06010A0D" w14:textId="77777777" w:rsidR="00E91AFA" w:rsidRPr="00E91AFA" w:rsidRDefault="00E91AFA" w:rsidP="00E91AFA">
      <w:pPr>
        <w:spacing w:after="600"/>
        <w:rPr>
          <w:rFonts w:eastAsiaTheme="minorEastAsia"/>
        </w:rPr>
      </w:pPr>
    </w:p>
    <w:p w14:paraId="70EB4413" w14:textId="77777777" w:rsidR="00394E35" w:rsidRDefault="00394E35" w:rsidP="00AE0FDA">
      <w:pPr>
        <w:spacing w:after="1560"/>
        <w:rPr>
          <w:rFonts w:eastAsiaTheme="minorEastAsia"/>
        </w:rPr>
      </w:pPr>
    </w:p>
    <w:p w14:paraId="31C51855" w14:textId="40E67C7B" w:rsidR="00601CCD" w:rsidRPr="00601CCD" w:rsidRDefault="00601CCD" w:rsidP="00FC73B5">
      <w:pPr>
        <w:tabs>
          <w:tab w:val="left" w:pos="2370"/>
          <w:tab w:val="center" w:pos="5400"/>
        </w:tabs>
      </w:pPr>
    </w:p>
    <w:sectPr w:rsidR="00601CCD" w:rsidRPr="00601CCD" w:rsidSect="00603543">
      <w:footerReference w:type="defaul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003489" w14:textId="77777777" w:rsidR="002B20BF" w:rsidRDefault="002B20BF" w:rsidP="00AB280B">
      <w:pPr>
        <w:spacing w:after="0" w:line="240" w:lineRule="auto"/>
      </w:pPr>
      <w:r>
        <w:separator/>
      </w:r>
    </w:p>
  </w:endnote>
  <w:endnote w:type="continuationSeparator" w:id="0">
    <w:p w14:paraId="61D530CB" w14:textId="77777777" w:rsidR="002B20BF" w:rsidRDefault="002B20BF" w:rsidP="00AB28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BC37CB" w14:textId="77777777" w:rsidR="00FC73B5" w:rsidRDefault="00FC73B5" w:rsidP="00FC73B5">
    <w:pPr>
      <w:pStyle w:val="Footer"/>
      <w:rPr>
        <w:color w:val="808080" w:themeColor="background1" w:themeShade="80"/>
      </w:rPr>
    </w:pPr>
    <w:r>
      <w:rPr>
        <w:color w:val="808080" w:themeColor="background1" w:themeShade="80"/>
        <w:sz w:val="18"/>
        <w:szCs w:val="18"/>
      </w:rPr>
      <w:t xml:space="preserve">Created by Marcela </w:t>
    </w:r>
    <w:proofErr w:type="spellStart"/>
    <w:r>
      <w:rPr>
        <w:color w:val="808080" w:themeColor="background1" w:themeShade="80"/>
        <w:sz w:val="18"/>
        <w:szCs w:val="18"/>
      </w:rPr>
      <w:t>Chiorescu</w:t>
    </w:r>
    <w:proofErr w:type="spellEnd"/>
    <w:r>
      <w:rPr>
        <w:color w:val="808080" w:themeColor="background1" w:themeShade="80"/>
        <w:sz w:val="18"/>
        <w:szCs w:val="18"/>
      </w:rPr>
      <w:t xml:space="preserve"> and Rachel Epstein as part of Affordable Learning Georgia Textbook Transformation Grant #449.  Parts of this document are modified from Active Prelude to Calculus by Matthew </w:t>
    </w:r>
    <w:proofErr w:type="spellStart"/>
    <w:r>
      <w:rPr>
        <w:color w:val="808080" w:themeColor="background1" w:themeShade="80"/>
        <w:sz w:val="18"/>
        <w:szCs w:val="18"/>
      </w:rPr>
      <w:t>Boelkins</w:t>
    </w:r>
    <w:proofErr w:type="spellEnd"/>
    <w:r>
      <w:rPr>
        <w:color w:val="808080" w:themeColor="background1" w:themeShade="80"/>
        <w:sz w:val="18"/>
        <w:szCs w:val="18"/>
      </w:rPr>
      <w:t xml:space="preserve"> (https://activecalculus.org/prelude) and OpenStax Precalculus: Download for free at https://openstax.org/details/books/precalculus.  Distributed under a Creative Commons Attribution-</w:t>
    </w:r>
    <w:proofErr w:type="spellStart"/>
    <w:r>
      <w:rPr>
        <w:color w:val="808080" w:themeColor="background1" w:themeShade="80"/>
        <w:sz w:val="18"/>
        <w:szCs w:val="18"/>
      </w:rPr>
      <w:t>ShareAlike</w:t>
    </w:r>
    <w:proofErr w:type="spellEnd"/>
    <w:r>
      <w:rPr>
        <w:color w:val="808080" w:themeColor="background1" w:themeShade="80"/>
        <w:sz w:val="18"/>
        <w:szCs w:val="18"/>
      </w:rPr>
      <w:t xml:space="preserve"> 4.0 International License.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BAD73C" w14:textId="77777777" w:rsidR="002B20BF" w:rsidRDefault="002B20BF" w:rsidP="00AB280B">
      <w:pPr>
        <w:spacing w:after="0" w:line="240" w:lineRule="auto"/>
      </w:pPr>
      <w:r>
        <w:separator/>
      </w:r>
    </w:p>
  </w:footnote>
  <w:footnote w:type="continuationSeparator" w:id="0">
    <w:p w14:paraId="22A243FA" w14:textId="77777777" w:rsidR="002B20BF" w:rsidRDefault="002B20BF" w:rsidP="00AB28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756CE3"/>
    <w:multiLevelType w:val="hybridMultilevel"/>
    <w:tmpl w:val="783887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E8A6AB2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A71D8C"/>
    <w:multiLevelType w:val="hybridMultilevel"/>
    <w:tmpl w:val="5BAA0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21BA9"/>
    <w:multiLevelType w:val="hybridMultilevel"/>
    <w:tmpl w:val="BD8ACDE4"/>
    <w:lvl w:ilvl="0" w:tplc="E5E4E1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80B"/>
    <w:rsid w:val="00001178"/>
    <w:rsid w:val="00035FA6"/>
    <w:rsid w:val="000E236F"/>
    <w:rsid w:val="000E41EA"/>
    <w:rsid w:val="001157AC"/>
    <w:rsid w:val="0015106F"/>
    <w:rsid w:val="00154957"/>
    <w:rsid w:val="001A4D46"/>
    <w:rsid w:val="001E365F"/>
    <w:rsid w:val="001E6326"/>
    <w:rsid w:val="001F4731"/>
    <w:rsid w:val="00207263"/>
    <w:rsid w:val="00223690"/>
    <w:rsid w:val="002B11BF"/>
    <w:rsid w:val="002B20BF"/>
    <w:rsid w:val="00326FD2"/>
    <w:rsid w:val="0033002A"/>
    <w:rsid w:val="003314EF"/>
    <w:rsid w:val="0034601D"/>
    <w:rsid w:val="003848D2"/>
    <w:rsid w:val="00394E35"/>
    <w:rsid w:val="00416EBA"/>
    <w:rsid w:val="00441021"/>
    <w:rsid w:val="00446D2D"/>
    <w:rsid w:val="00470687"/>
    <w:rsid w:val="0047564E"/>
    <w:rsid w:val="004A30EB"/>
    <w:rsid w:val="004B6A76"/>
    <w:rsid w:val="004C53F9"/>
    <w:rsid w:val="004F487E"/>
    <w:rsid w:val="004F5E50"/>
    <w:rsid w:val="00503058"/>
    <w:rsid w:val="005160C6"/>
    <w:rsid w:val="00525C19"/>
    <w:rsid w:val="00557BE1"/>
    <w:rsid w:val="00562A11"/>
    <w:rsid w:val="00566407"/>
    <w:rsid w:val="005F66A2"/>
    <w:rsid w:val="00601CCD"/>
    <w:rsid w:val="00603543"/>
    <w:rsid w:val="00671037"/>
    <w:rsid w:val="006852DB"/>
    <w:rsid w:val="00697D63"/>
    <w:rsid w:val="006F490A"/>
    <w:rsid w:val="007142D3"/>
    <w:rsid w:val="007236BE"/>
    <w:rsid w:val="007478D3"/>
    <w:rsid w:val="00765AC9"/>
    <w:rsid w:val="00795780"/>
    <w:rsid w:val="007A0582"/>
    <w:rsid w:val="007C7B00"/>
    <w:rsid w:val="007E04BF"/>
    <w:rsid w:val="00813F8D"/>
    <w:rsid w:val="0082178D"/>
    <w:rsid w:val="00822ECF"/>
    <w:rsid w:val="00834D1A"/>
    <w:rsid w:val="0083668D"/>
    <w:rsid w:val="00842732"/>
    <w:rsid w:val="00916479"/>
    <w:rsid w:val="00924E84"/>
    <w:rsid w:val="00934A8C"/>
    <w:rsid w:val="00957B8A"/>
    <w:rsid w:val="00996240"/>
    <w:rsid w:val="009B2714"/>
    <w:rsid w:val="009E4670"/>
    <w:rsid w:val="00A02A9A"/>
    <w:rsid w:val="00A03C1F"/>
    <w:rsid w:val="00A6089A"/>
    <w:rsid w:val="00A62EEC"/>
    <w:rsid w:val="00A66E26"/>
    <w:rsid w:val="00AB280B"/>
    <w:rsid w:val="00AE0FDA"/>
    <w:rsid w:val="00B1394A"/>
    <w:rsid w:val="00B17636"/>
    <w:rsid w:val="00B214B6"/>
    <w:rsid w:val="00B6481C"/>
    <w:rsid w:val="00BF2C88"/>
    <w:rsid w:val="00C00B20"/>
    <w:rsid w:val="00C63B01"/>
    <w:rsid w:val="00C9787C"/>
    <w:rsid w:val="00CA3886"/>
    <w:rsid w:val="00CC621F"/>
    <w:rsid w:val="00CD7209"/>
    <w:rsid w:val="00D265C7"/>
    <w:rsid w:val="00D66936"/>
    <w:rsid w:val="00D74E75"/>
    <w:rsid w:val="00DE01E3"/>
    <w:rsid w:val="00E14C7F"/>
    <w:rsid w:val="00E311DD"/>
    <w:rsid w:val="00E43DD2"/>
    <w:rsid w:val="00E71ACD"/>
    <w:rsid w:val="00E91AFA"/>
    <w:rsid w:val="00E95523"/>
    <w:rsid w:val="00EB1E8D"/>
    <w:rsid w:val="00EC2707"/>
    <w:rsid w:val="00EE42DF"/>
    <w:rsid w:val="00F31096"/>
    <w:rsid w:val="00F4387D"/>
    <w:rsid w:val="00F52998"/>
    <w:rsid w:val="00F52E4A"/>
    <w:rsid w:val="00FC73B5"/>
    <w:rsid w:val="00FD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6AC8A"/>
  <w15:chartTrackingRefBased/>
  <w15:docId w15:val="{E033D14E-85BC-4C1D-8BD9-ECB09CEA5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1021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26FD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B28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280B"/>
  </w:style>
  <w:style w:type="paragraph" w:styleId="Footer">
    <w:name w:val="footer"/>
    <w:basedOn w:val="Normal"/>
    <w:link w:val="FooterChar"/>
    <w:uiPriority w:val="99"/>
    <w:unhideWhenUsed/>
    <w:rsid w:val="00AB28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280B"/>
  </w:style>
  <w:style w:type="paragraph" w:styleId="Title">
    <w:name w:val="Title"/>
    <w:basedOn w:val="Normal"/>
    <w:next w:val="Normal"/>
    <w:link w:val="TitleChar"/>
    <w:uiPriority w:val="10"/>
    <w:qFormat/>
    <w:rsid w:val="00AB280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B28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CD720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94E3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3B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B01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326F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2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8E2F4F5E902844921DC7FAAFED969E" ma:contentTypeVersion="12" ma:contentTypeDescription="Create a new document." ma:contentTypeScope="" ma:versionID="6b6ef4b6041971c5e6c07ef4f7aa4fda">
  <xsd:schema xmlns:xsd="http://www.w3.org/2001/XMLSchema" xmlns:xs="http://www.w3.org/2001/XMLSchema" xmlns:p="http://schemas.microsoft.com/office/2006/metadata/properties" xmlns:ns3="2883844c-f613-4236-a02d-ec5290dc1ce4" xmlns:ns4="954759bf-42f0-4449-8e8c-ba2a7b713d4b" targetNamespace="http://schemas.microsoft.com/office/2006/metadata/properties" ma:root="true" ma:fieldsID="53d84ead1d42c8b381104b8f30672670" ns3:_="" ns4:_="">
    <xsd:import namespace="2883844c-f613-4236-a02d-ec5290dc1ce4"/>
    <xsd:import namespace="954759bf-42f0-4449-8e8c-ba2a7b713d4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83844c-f613-4236-a02d-ec5290dc1ce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59bf-42f0-4449-8e8c-ba2a7b71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D15061-082B-4D99-9FFB-3F1BE98BB221}">
  <ds:schemaRefs>
    <ds:schemaRef ds:uri="954759bf-42f0-4449-8e8c-ba2a7b713d4b"/>
    <ds:schemaRef ds:uri="2883844c-f613-4236-a02d-ec5290dc1ce4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elements/1.1/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279A8E4-3F87-44B1-82F4-A85CA06AAA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C97C42-CB57-453A-834B-BB472590D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83844c-f613-4236-a02d-ec5290dc1ce4"/>
    <ds:schemaRef ds:uri="954759bf-42f0-4449-8e8c-ba2a7b71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Epstein</dc:creator>
  <cp:keywords/>
  <dc:description/>
  <cp:lastModifiedBy>Rachel Epstein</cp:lastModifiedBy>
  <cp:revision>49</cp:revision>
  <cp:lastPrinted>2020-01-08T15:23:00Z</cp:lastPrinted>
  <dcterms:created xsi:type="dcterms:W3CDTF">2019-12-22T19:40:00Z</dcterms:created>
  <dcterms:modified xsi:type="dcterms:W3CDTF">2020-06-08T18:42:00Z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0x010100448E2F4F5E902844921DC7FAAFED969E</vt:lpwstr>
  </property>
</Properties>
</file>