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6D4059" w14:textId="65DBCD12" w:rsidR="00154957" w:rsidRDefault="004E50B6" w:rsidP="00B445F6">
      <w:pPr>
        <w:pStyle w:val="Title"/>
        <w:jc w:val="center"/>
      </w:pPr>
      <w:r>
        <w:t>1</w:t>
      </w:r>
      <w:proofErr w:type="gramStart"/>
      <w:r>
        <w:t>c  -</w:t>
      </w:r>
      <w:proofErr w:type="gramEnd"/>
      <w:r>
        <w:t xml:space="preserve"> </w:t>
      </w:r>
      <w:r w:rsidR="00B445F6">
        <w:t>Rates of change</w:t>
      </w:r>
    </w:p>
    <w:p w14:paraId="584A83E1" w14:textId="77777777" w:rsidR="007204A0" w:rsidRDefault="007204A0" w:rsidP="007204A0">
      <w:pPr>
        <w:pStyle w:val="Heading1"/>
      </w:pPr>
      <w:r>
        <w:t>Objectives</w:t>
      </w:r>
    </w:p>
    <w:p w14:paraId="3DB22EB9" w14:textId="77777777" w:rsidR="007204A0" w:rsidRDefault="007204A0" w:rsidP="007204A0">
      <w:pPr>
        <w:spacing w:after="0"/>
      </w:pPr>
      <w:r>
        <w:t>The goals of the unit are that you will be able to:</w:t>
      </w:r>
    </w:p>
    <w:p w14:paraId="77B73CD4" w14:textId="77777777" w:rsidR="007204A0" w:rsidRDefault="007204A0" w:rsidP="007204A0">
      <w:pPr>
        <w:pStyle w:val="ListParagraph"/>
        <w:numPr>
          <w:ilvl w:val="0"/>
          <w:numId w:val="2"/>
        </w:numPr>
      </w:pPr>
      <w:r>
        <w:t>Define the average rate of change of a function</w:t>
      </w:r>
    </w:p>
    <w:p w14:paraId="4BA5981C" w14:textId="77777777" w:rsidR="007204A0" w:rsidRDefault="007204A0" w:rsidP="007204A0">
      <w:pPr>
        <w:pStyle w:val="ListParagraph"/>
        <w:numPr>
          <w:ilvl w:val="0"/>
          <w:numId w:val="2"/>
        </w:numPr>
      </w:pPr>
      <w:r>
        <w:t>Find and interpret the average rate of change</w:t>
      </w:r>
    </w:p>
    <w:p w14:paraId="2AC95732" w14:textId="77777777" w:rsidR="00CF4727" w:rsidRDefault="00CF4727" w:rsidP="00CF4727">
      <w:pPr>
        <w:pStyle w:val="Heading1"/>
      </w:pPr>
      <w:r>
        <w:t>Textbook sections (OpenStax Precalculus)</w:t>
      </w:r>
    </w:p>
    <w:p w14:paraId="0922D7A8" w14:textId="18F0178E" w:rsidR="00CF4727" w:rsidRDefault="00CF4727" w:rsidP="00CF4727">
      <w:r>
        <w:t>Section 1.3, through example 6</w:t>
      </w:r>
    </w:p>
    <w:p w14:paraId="18B80E3E" w14:textId="77777777" w:rsidR="007204A0" w:rsidRPr="007204A0" w:rsidRDefault="007204A0" w:rsidP="007204A0">
      <w:pPr>
        <w:pStyle w:val="Heading1"/>
      </w:pPr>
      <w:r>
        <w:t>Average rate of change</w:t>
      </w:r>
    </w:p>
    <w:p w14:paraId="68071B91" w14:textId="77777777" w:rsidR="00B445F6" w:rsidRDefault="00B445F6" w:rsidP="00B445F6">
      <w:r>
        <w:t xml:space="preserve">Rates of change will be </w:t>
      </w:r>
      <w:r>
        <w:rPr>
          <w:i/>
        </w:rPr>
        <w:t>very</w:t>
      </w:r>
      <w:r>
        <w:t xml:space="preserve"> important if you take calculus.  There are countless applications of rates of change.</w:t>
      </w:r>
    </w:p>
    <w:p w14:paraId="73B9689B" w14:textId="77777777" w:rsidR="00B445F6" w:rsidRDefault="00B445F6" w:rsidP="00B445F6">
      <w:r>
        <w:t>Below is a table showing the average cost in dollars for a gallon of gas in the US from 2005 to 2012.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38"/>
        <w:gridCol w:w="1039"/>
        <w:gridCol w:w="1039"/>
        <w:gridCol w:w="1039"/>
        <w:gridCol w:w="1039"/>
        <w:gridCol w:w="1039"/>
        <w:gridCol w:w="1039"/>
        <w:gridCol w:w="1039"/>
        <w:gridCol w:w="1039"/>
      </w:tblGrid>
      <w:tr w:rsidR="00B445F6" w14:paraId="59E3B7DC" w14:textId="77777777" w:rsidTr="00B445F6">
        <w:tc>
          <w:tcPr>
            <w:tcW w:w="1038" w:type="dxa"/>
          </w:tcPr>
          <w:p w14:paraId="2AEF07D5" w14:textId="77777777" w:rsidR="00B445F6" w:rsidRDefault="00B445F6" w:rsidP="00B445F6">
            <w:r>
              <w:t>y</w:t>
            </w:r>
          </w:p>
        </w:tc>
        <w:tc>
          <w:tcPr>
            <w:tcW w:w="1039" w:type="dxa"/>
          </w:tcPr>
          <w:p w14:paraId="2F0C443B" w14:textId="77777777" w:rsidR="00B445F6" w:rsidRDefault="00B445F6" w:rsidP="00B445F6">
            <w:r>
              <w:t>2005</w:t>
            </w:r>
          </w:p>
        </w:tc>
        <w:tc>
          <w:tcPr>
            <w:tcW w:w="1039" w:type="dxa"/>
          </w:tcPr>
          <w:p w14:paraId="04A25AB6" w14:textId="77777777" w:rsidR="00B445F6" w:rsidRDefault="00B445F6" w:rsidP="00B445F6">
            <w:r>
              <w:t>2006</w:t>
            </w:r>
          </w:p>
        </w:tc>
        <w:tc>
          <w:tcPr>
            <w:tcW w:w="1039" w:type="dxa"/>
          </w:tcPr>
          <w:p w14:paraId="637EB256" w14:textId="77777777" w:rsidR="00B445F6" w:rsidRDefault="00B445F6" w:rsidP="00B445F6">
            <w:r>
              <w:t>2007</w:t>
            </w:r>
          </w:p>
        </w:tc>
        <w:tc>
          <w:tcPr>
            <w:tcW w:w="1039" w:type="dxa"/>
          </w:tcPr>
          <w:p w14:paraId="0E8C6C41" w14:textId="77777777" w:rsidR="00B445F6" w:rsidRDefault="00B445F6" w:rsidP="00B445F6">
            <w:r>
              <w:t>2008</w:t>
            </w:r>
          </w:p>
        </w:tc>
        <w:tc>
          <w:tcPr>
            <w:tcW w:w="1039" w:type="dxa"/>
          </w:tcPr>
          <w:p w14:paraId="3C21B961" w14:textId="77777777" w:rsidR="00B445F6" w:rsidRDefault="00B445F6" w:rsidP="00B445F6">
            <w:r>
              <w:t>2009</w:t>
            </w:r>
          </w:p>
        </w:tc>
        <w:tc>
          <w:tcPr>
            <w:tcW w:w="1039" w:type="dxa"/>
          </w:tcPr>
          <w:p w14:paraId="74D187D1" w14:textId="77777777" w:rsidR="00B445F6" w:rsidRDefault="00B445F6" w:rsidP="00B445F6">
            <w:r>
              <w:t>2010</w:t>
            </w:r>
          </w:p>
        </w:tc>
        <w:tc>
          <w:tcPr>
            <w:tcW w:w="1039" w:type="dxa"/>
          </w:tcPr>
          <w:p w14:paraId="25544501" w14:textId="77777777" w:rsidR="00B445F6" w:rsidRDefault="00B445F6" w:rsidP="00B445F6">
            <w:r>
              <w:t>2011</w:t>
            </w:r>
          </w:p>
        </w:tc>
        <w:tc>
          <w:tcPr>
            <w:tcW w:w="1039" w:type="dxa"/>
          </w:tcPr>
          <w:p w14:paraId="2CE7F661" w14:textId="77777777" w:rsidR="00B445F6" w:rsidRDefault="00B445F6" w:rsidP="00B445F6">
            <w:r>
              <w:t>2012</w:t>
            </w:r>
          </w:p>
        </w:tc>
      </w:tr>
      <w:tr w:rsidR="00B445F6" w14:paraId="7A0BE2AE" w14:textId="77777777" w:rsidTr="00B445F6">
        <w:tc>
          <w:tcPr>
            <w:tcW w:w="1038" w:type="dxa"/>
          </w:tcPr>
          <w:p w14:paraId="10115DD9" w14:textId="77777777" w:rsidR="00B445F6" w:rsidRDefault="00B445F6" w:rsidP="00B445F6">
            <w:r>
              <w:t>C(y)</w:t>
            </w:r>
          </w:p>
        </w:tc>
        <w:tc>
          <w:tcPr>
            <w:tcW w:w="1039" w:type="dxa"/>
          </w:tcPr>
          <w:p w14:paraId="054A0907" w14:textId="77777777" w:rsidR="00B445F6" w:rsidRDefault="00B445F6" w:rsidP="00B445F6">
            <w:r>
              <w:t>2.31</w:t>
            </w:r>
          </w:p>
        </w:tc>
        <w:tc>
          <w:tcPr>
            <w:tcW w:w="1039" w:type="dxa"/>
          </w:tcPr>
          <w:p w14:paraId="0449180E" w14:textId="77777777" w:rsidR="00B445F6" w:rsidRDefault="00B445F6" w:rsidP="00B445F6">
            <w:r>
              <w:t>2.62</w:t>
            </w:r>
          </w:p>
        </w:tc>
        <w:tc>
          <w:tcPr>
            <w:tcW w:w="1039" w:type="dxa"/>
          </w:tcPr>
          <w:p w14:paraId="032C81A5" w14:textId="77777777" w:rsidR="00B445F6" w:rsidRDefault="00B445F6" w:rsidP="00B445F6">
            <w:r>
              <w:t>2.84</w:t>
            </w:r>
          </w:p>
        </w:tc>
        <w:tc>
          <w:tcPr>
            <w:tcW w:w="1039" w:type="dxa"/>
          </w:tcPr>
          <w:p w14:paraId="5D763F07" w14:textId="77777777" w:rsidR="00B445F6" w:rsidRDefault="00B445F6" w:rsidP="00B445F6">
            <w:r>
              <w:t>3.30</w:t>
            </w:r>
          </w:p>
        </w:tc>
        <w:tc>
          <w:tcPr>
            <w:tcW w:w="1039" w:type="dxa"/>
          </w:tcPr>
          <w:p w14:paraId="1C5CD035" w14:textId="77777777" w:rsidR="00B445F6" w:rsidRDefault="00B445F6" w:rsidP="00B445F6">
            <w:r>
              <w:t>2.41</w:t>
            </w:r>
          </w:p>
        </w:tc>
        <w:tc>
          <w:tcPr>
            <w:tcW w:w="1039" w:type="dxa"/>
          </w:tcPr>
          <w:p w14:paraId="2FAC3182" w14:textId="77777777" w:rsidR="00B445F6" w:rsidRDefault="00B445F6" w:rsidP="00B445F6">
            <w:r>
              <w:t>2.84</w:t>
            </w:r>
          </w:p>
        </w:tc>
        <w:tc>
          <w:tcPr>
            <w:tcW w:w="1039" w:type="dxa"/>
          </w:tcPr>
          <w:p w14:paraId="7BF4212A" w14:textId="77777777" w:rsidR="00B445F6" w:rsidRDefault="00B445F6" w:rsidP="00B445F6">
            <w:r>
              <w:t>3.58</w:t>
            </w:r>
          </w:p>
        </w:tc>
        <w:tc>
          <w:tcPr>
            <w:tcW w:w="1039" w:type="dxa"/>
          </w:tcPr>
          <w:p w14:paraId="5FA93966" w14:textId="77777777" w:rsidR="00B445F6" w:rsidRDefault="00B445F6" w:rsidP="00B445F6">
            <w:r>
              <w:t>3.68</w:t>
            </w:r>
          </w:p>
        </w:tc>
      </w:tr>
    </w:tbl>
    <w:p w14:paraId="35042B3E" w14:textId="77777777" w:rsidR="00B445F6" w:rsidRDefault="00B445F6" w:rsidP="00B445F6"/>
    <w:p w14:paraId="7BFBB114" w14:textId="77777777" w:rsidR="00B445F6" w:rsidRDefault="00B445F6" w:rsidP="00B445F6">
      <w:r>
        <w:t>Note C(y) is the function that gives the average cost at year y.</w:t>
      </w:r>
    </w:p>
    <w:p w14:paraId="01C53804" w14:textId="77777777" w:rsidR="00B445F6" w:rsidRDefault="00B445F6" w:rsidP="00B445F6">
      <w:r>
        <w:t>Between 2005 and 2006, we can see that the rate of change of the cost of gas was $0.31 per year, as it increases $0.31 in one year.  But the rate of change is not the same for the other years.</w:t>
      </w:r>
    </w:p>
    <w:p w14:paraId="0602ACBA" w14:textId="77777777" w:rsidR="00B445F6" w:rsidRPr="00B445F6" w:rsidRDefault="00B445F6" w:rsidP="00B445F6">
      <w:r>
        <w:t xml:space="preserve">The </w:t>
      </w:r>
      <w:r>
        <w:rPr>
          <w:b/>
        </w:rPr>
        <w:t>rate of change</w:t>
      </w:r>
      <w:r>
        <w:t xml:space="preserve"> or </w:t>
      </w:r>
      <w:r>
        <w:rPr>
          <w:b/>
        </w:rPr>
        <w:t>average rate of change</w:t>
      </w:r>
      <w:r>
        <w:t xml:space="preserve"> of a function between two points is the change in output divided by the change in input.  (In calculus, you will learn about instantaneous rates of change as opposed to average ones.)</w:t>
      </w:r>
    </w:p>
    <w:p w14:paraId="2FA902B0" w14:textId="77777777" w:rsidR="00B445F6" w:rsidRDefault="00B445F6" w:rsidP="00B445F6">
      <w:pPr>
        <w:pStyle w:val="ListParagraph"/>
        <w:numPr>
          <w:ilvl w:val="0"/>
          <w:numId w:val="1"/>
        </w:numPr>
      </w:pPr>
      <w:r>
        <w:t>What is the average rate of change in the cost of gas from 2005 to 2012?</w:t>
      </w:r>
      <w:r w:rsidR="00D35F56">
        <w:t xml:space="preserve">  From 2007 to 2010?</w:t>
      </w:r>
    </w:p>
    <w:p w14:paraId="01D8DD5E" w14:textId="064CA7C0" w:rsidR="007204A0" w:rsidRDefault="007204A0" w:rsidP="007204A0"/>
    <w:p w14:paraId="77B115A8" w14:textId="77777777" w:rsidR="00D35F56" w:rsidRDefault="00D35F56" w:rsidP="00D35F56">
      <w:pPr>
        <w:pStyle w:val="ListParagraph"/>
        <w:spacing w:after="800"/>
      </w:pPr>
    </w:p>
    <w:p w14:paraId="5F98C08F" w14:textId="77777777" w:rsidR="00D35F56" w:rsidRDefault="00D35F56" w:rsidP="00D35F56">
      <w:pPr>
        <w:pStyle w:val="ListParagraph"/>
        <w:spacing w:after="800"/>
      </w:pPr>
    </w:p>
    <w:p w14:paraId="0220241D" w14:textId="77777777" w:rsidR="00D35F56" w:rsidRDefault="00D35F56" w:rsidP="00D35F56">
      <w:pPr>
        <w:pStyle w:val="ListParagraph"/>
        <w:spacing w:after="800"/>
      </w:pPr>
    </w:p>
    <w:p w14:paraId="2616312C" w14:textId="77777777" w:rsidR="00D35F56" w:rsidRDefault="00D35F56" w:rsidP="00D35F56">
      <w:pPr>
        <w:pStyle w:val="ListParagraph"/>
        <w:spacing w:after="800"/>
        <w:ind w:left="0"/>
      </w:pPr>
      <w:r>
        <w:t xml:space="preserve">For a function in the form y=f(x), the </w:t>
      </w:r>
      <w:r w:rsidRPr="000A023D">
        <w:rPr>
          <w:b/>
        </w:rPr>
        <w:t>average rate of change from input x</w:t>
      </w:r>
      <w:r w:rsidRPr="000A023D">
        <w:rPr>
          <w:b/>
          <w:vertAlign w:val="subscript"/>
        </w:rPr>
        <w:t>1</w:t>
      </w:r>
      <w:r w:rsidRPr="000A023D">
        <w:rPr>
          <w:b/>
        </w:rPr>
        <w:t xml:space="preserve"> to input x</w:t>
      </w:r>
      <w:r w:rsidRPr="000A023D">
        <w:rPr>
          <w:b/>
          <w:vertAlign w:val="subscript"/>
        </w:rPr>
        <w:t>2</w:t>
      </w:r>
      <w:r>
        <w:t xml:space="preserve"> is:</w:t>
      </w:r>
    </w:p>
    <w:p w14:paraId="3C692726" w14:textId="7696CA10" w:rsidR="00D35F56" w:rsidRPr="000A023D" w:rsidRDefault="000A023D" w:rsidP="00D35F56">
      <w:pPr>
        <w:pStyle w:val="ListParagraph"/>
        <w:spacing w:after="800"/>
        <w:ind w:left="0"/>
        <w:jc w:val="center"/>
        <w:rPr>
          <w:rFonts w:eastAsiaTheme="minorEastAsia"/>
        </w:rPr>
      </w:pPr>
      <m:oMathPara>
        <m:oMath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m:rPr>
                  <m:nor/>
                </m:rPr>
                <w:rPr>
                  <w:rFonts w:ascii="Cambria Math" w:hAnsi="Cambria Math"/>
                </w:rPr>
                <m:t>Change in y</m:t>
              </m:r>
              <m:ctrlPr>
                <w:rPr>
                  <w:rFonts w:ascii="Cambria Math" w:hAnsi="Cambria Math"/>
                  <w:i/>
                </w:rPr>
              </m:ctrlPr>
            </m:num>
            <m:den>
              <m:r>
                <m:rPr>
                  <m:nor/>
                </m:rPr>
                <w:rPr>
                  <w:rFonts w:ascii="Cambria Math" w:hAnsi="Cambria Math"/>
                </w:rPr>
                <m:t>Change in x</m:t>
              </m:r>
              <m:ctrlPr>
                <w:rPr>
                  <w:rFonts w:ascii="Cambria Math" w:hAnsi="Cambria Math"/>
                  <w:i/>
                </w:rPr>
              </m:ctrlPr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</w:rPr>
                <m:t>Δ</m:t>
              </m:r>
              <m:r>
                <w:rPr>
                  <w:rFonts w:ascii="Cambria Math" w:hAnsi="Cambria Math"/>
                </w:rPr>
                <m:t>y</m:t>
              </m:r>
              <m:ctrlPr>
                <w:rPr>
                  <w:rFonts w:ascii="Cambria Math" w:hAnsi="Cambria Math"/>
                  <w:i/>
                </w:rPr>
              </m:ctrlPr>
            </m:num>
            <m:den>
              <m:r>
                <m:rPr>
                  <m:sty m:val="p"/>
                </m:rPr>
                <w:rPr>
                  <w:rFonts w:ascii="Cambria Math" w:hAnsi="Cambria Math"/>
                </w:rPr>
                <m:t>Δ</m:t>
              </m:r>
              <m:r>
                <w:rPr>
                  <w:rFonts w:ascii="Cambria Math" w:hAnsi="Cambria Math"/>
                </w:rPr>
                <m:t>x</m:t>
              </m:r>
              <m:ctrlPr>
                <w:rPr>
                  <w:rFonts w:ascii="Cambria Math" w:hAnsi="Cambria Math"/>
                  <w:i/>
                </w:rPr>
              </m:ctrlPr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w:rPr>
                  <w:rFonts w:ascii="Cambria Math" w:hAnsi="Cambria Math"/>
                </w:rPr>
                <m:t>f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</m:t>
                      </m:r>
                    </m:sub>
                  </m:sSub>
                </m:e>
              </m:d>
              <m:r>
                <w:rPr>
                  <w:rFonts w:ascii="Cambria Math" w:hAnsi="Cambria Math"/>
                </w:rPr>
                <m:t>-f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</m:t>
                      </m:r>
                    </m:sub>
                  </m:sSub>
                </m:e>
              </m:d>
              <m:ctrlPr>
                <w:rPr>
                  <w:rFonts w:ascii="Cambria Math" w:hAnsi="Cambria Math"/>
                  <w:i/>
                </w:rPr>
              </m:ctrlP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  <m:ctrlPr>
                <w:rPr>
                  <w:rFonts w:ascii="Cambria Math" w:hAnsi="Cambria Math"/>
                  <w:i/>
                </w:rPr>
              </m:ctrlPr>
            </m:den>
          </m:f>
        </m:oMath>
      </m:oMathPara>
    </w:p>
    <w:p w14:paraId="11D2D102" w14:textId="77777777" w:rsidR="000A023D" w:rsidRPr="00D35F56" w:rsidRDefault="000A023D" w:rsidP="00D35F56">
      <w:pPr>
        <w:pStyle w:val="ListParagraph"/>
        <w:spacing w:after="800"/>
        <w:ind w:left="0"/>
        <w:jc w:val="center"/>
        <w:rPr>
          <w:rFonts w:eastAsiaTheme="minorEastAsia"/>
        </w:rPr>
      </w:pPr>
    </w:p>
    <w:p w14:paraId="305AD442" w14:textId="551CB781" w:rsidR="00D35F56" w:rsidRPr="000A023D" w:rsidRDefault="00E26F2A" w:rsidP="000A023D">
      <w:pPr>
        <w:pStyle w:val="ListParagraph"/>
        <w:numPr>
          <w:ilvl w:val="0"/>
          <w:numId w:val="1"/>
        </w:numPr>
        <w:rPr>
          <w:rFonts w:eastAsiaTheme="minorEastAsia"/>
        </w:rPr>
      </w:pPr>
      <w:r w:rsidRPr="000A023D">
        <w:rPr>
          <w:rFonts w:eastAsiaTheme="minorEastAsia"/>
        </w:rPr>
        <w:t xml:space="preserve">Consider the function </w:t>
      </w:r>
      <m:oMath>
        <m:r>
          <w:rPr>
            <w:rFonts w:ascii="Cambria Math" w:eastAsiaTheme="minorEastAsia" w:hAnsi="Cambria Math"/>
          </w:rPr>
          <m:t>f(x)=3x-7</m:t>
        </m:r>
      </m:oMath>
      <w:r w:rsidRPr="000A023D">
        <w:rPr>
          <w:rFonts w:eastAsiaTheme="minorEastAsia"/>
        </w:rPr>
        <w:t>.</w:t>
      </w:r>
    </w:p>
    <w:p w14:paraId="03208E4F" w14:textId="5C9CDE31" w:rsidR="00CF4727" w:rsidRPr="00BB5119" w:rsidRDefault="00E26F2A" w:rsidP="00CF4727">
      <w:pPr>
        <w:pStyle w:val="ListParagraph"/>
        <w:numPr>
          <w:ilvl w:val="1"/>
          <w:numId w:val="1"/>
        </w:numPr>
        <w:spacing w:after="800"/>
        <w:rPr>
          <w:rFonts w:eastAsiaTheme="minorEastAsia"/>
        </w:rPr>
      </w:pPr>
      <w:r>
        <w:rPr>
          <w:rFonts w:eastAsiaTheme="minorEastAsia"/>
        </w:rPr>
        <w:t>What is the slope of the function?</w:t>
      </w:r>
    </w:p>
    <w:p w14:paraId="13002E90" w14:textId="419CAD81" w:rsidR="00E26F2A" w:rsidRDefault="00E26F2A" w:rsidP="00CF4727">
      <w:pPr>
        <w:spacing w:after="800"/>
        <w:ind w:firstLine="720"/>
        <w:rPr>
          <w:rFonts w:eastAsiaTheme="minorEastAsia"/>
        </w:rPr>
      </w:pPr>
      <w:r>
        <w:rPr>
          <w:rFonts w:eastAsiaTheme="minorEastAsia"/>
        </w:rPr>
        <w:lastRenderedPageBreak/>
        <w:t>b. According to the formula, what is the average rate of change of the function from x=2 to x=4?</w:t>
      </w:r>
    </w:p>
    <w:p w14:paraId="09071732" w14:textId="77777777" w:rsidR="00CF4727" w:rsidRDefault="00CF4727" w:rsidP="00CF4727">
      <w:pPr>
        <w:spacing w:after="800"/>
        <w:ind w:firstLine="720"/>
        <w:rPr>
          <w:rFonts w:eastAsiaTheme="minorEastAsia"/>
        </w:rPr>
      </w:pPr>
    </w:p>
    <w:p w14:paraId="70118B37" w14:textId="146F6FBD" w:rsidR="00E26F2A" w:rsidRDefault="00180A67" w:rsidP="000A023D">
      <w:pPr>
        <w:spacing w:after="600"/>
        <w:ind w:firstLine="720"/>
        <w:rPr>
          <w:rFonts w:eastAsiaTheme="minorEastAsia"/>
        </w:rPr>
      </w:pPr>
      <w:r>
        <w:rPr>
          <w:rFonts w:eastAsiaTheme="minorEastAsia"/>
        </w:rPr>
        <w:t>c. According to the formula, what is the average rate of change of the function from an arbitrary x</w:t>
      </w:r>
      <w:r>
        <w:rPr>
          <w:rFonts w:eastAsiaTheme="minorEastAsia"/>
          <w:vertAlign w:val="subscript"/>
        </w:rPr>
        <w:t>1</w:t>
      </w:r>
      <w:r>
        <w:rPr>
          <w:rFonts w:eastAsiaTheme="minorEastAsia"/>
        </w:rPr>
        <w:t xml:space="preserve"> to an arbitrary x</w:t>
      </w:r>
      <w:r>
        <w:rPr>
          <w:rFonts w:eastAsiaTheme="minorEastAsia"/>
          <w:vertAlign w:val="subscript"/>
        </w:rPr>
        <w:t>2</w:t>
      </w:r>
      <w:r>
        <w:rPr>
          <w:rFonts w:eastAsiaTheme="minorEastAsia"/>
        </w:rPr>
        <w:t xml:space="preserve">?  Do not plug in values for the variables!  </w:t>
      </w:r>
      <w:r w:rsidR="0008369F">
        <w:rPr>
          <w:rFonts w:eastAsiaTheme="minorEastAsia"/>
        </w:rPr>
        <w:t xml:space="preserve">For instance, </w:t>
      </w:r>
      <m:oMath>
        <m:r>
          <w:rPr>
            <w:rFonts w:ascii="Cambria Math" w:eastAsiaTheme="minorEastAsia" w:hAnsi="Cambria Math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2</m:t>
                </m:r>
              </m:sub>
            </m:sSub>
          </m:e>
        </m:d>
        <m:r>
          <w:rPr>
            <w:rFonts w:ascii="Cambria Math" w:eastAsiaTheme="minorEastAsia" w:hAnsi="Cambria Math"/>
          </w:rPr>
          <m:t>=3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x</m:t>
            </m:r>
          </m:e>
          <m:sub>
            <m:r>
              <w:rPr>
                <w:rFonts w:ascii="Cambria Math" w:eastAsiaTheme="minorEastAsia" w:hAnsi="Cambria Math"/>
              </w:rPr>
              <m:t>2</m:t>
            </m:r>
          </m:sub>
        </m:sSub>
        <m:r>
          <w:rPr>
            <w:rFonts w:ascii="Cambria Math" w:eastAsiaTheme="minorEastAsia" w:hAnsi="Cambria Math"/>
          </w:rPr>
          <m:t>-7.</m:t>
        </m:r>
      </m:oMath>
      <w:r w:rsidR="0003592C">
        <w:rPr>
          <w:rFonts w:eastAsiaTheme="minorEastAsia"/>
        </w:rPr>
        <w:t xml:space="preserve"> </w:t>
      </w:r>
      <w:r>
        <w:rPr>
          <w:rFonts w:eastAsiaTheme="minorEastAsia"/>
        </w:rPr>
        <w:t>Simplify as much as possible.</w:t>
      </w:r>
      <w:r w:rsidR="000A023D">
        <w:rPr>
          <w:rFonts w:eastAsiaTheme="minorEastAsia"/>
        </w:rPr>
        <w:t xml:space="preserve"> (You should get a single number.)</w:t>
      </w:r>
    </w:p>
    <w:p w14:paraId="6C16A3B4" w14:textId="77777777" w:rsidR="00BC7D03" w:rsidRDefault="00BC7D03" w:rsidP="00E26F2A">
      <w:pPr>
        <w:spacing w:after="800"/>
        <w:ind w:firstLine="720"/>
        <w:rPr>
          <w:rFonts w:eastAsiaTheme="minorEastAsia"/>
        </w:rPr>
      </w:pPr>
    </w:p>
    <w:p w14:paraId="3B9331CB" w14:textId="77777777" w:rsidR="00180A67" w:rsidRDefault="00180A67" w:rsidP="000A023D">
      <w:pPr>
        <w:spacing w:after="600"/>
        <w:ind w:firstLine="720"/>
        <w:rPr>
          <w:rFonts w:eastAsiaTheme="minorEastAsia"/>
        </w:rPr>
      </w:pPr>
    </w:p>
    <w:p w14:paraId="4E575BB4" w14:textId="08382D1B" w:rsidR="00CF4727" w:rsidRPr="000A023D" w:rsidRDefault="00180A67" w:rsidP="000A023D">
      <w:pPr>
        <w:pStyle w:val="ListParagraph"/>
        <w:spacing w:after="840"/>
        <w:rPr>
          <w:rFonts w:eastAsiaTheme="minorEastAsia"/>
        </w:rPr>
      </w:pPr>
      <w:r>
        <w:rPr>
          <w:rFonts w:eastAsiaTheme="minorEastAsia"/>
        </w:rPr>
        <w:t xml:space="preserve">d. What connection do you see with the previous parts?  </w:t>
      </w:r>
      <w:r w:rsidR="000A023D">
        <w:rPr>
          <w:rFonts w:eastAsiaTheme="minorEastAsia"/>
        </w:rPr>
        <w:t>Can you make a guess about what might be true about every linear function?  Does it work for non-linear functions?</w:t>
      </w:r>
    </w:p>
    <w:p w14:paraId="0865E8E7" w14:textId="77777777" w:rsidR="00CF4727" w:rsidRDefault="00CF4727" w:rsidP="00CF4727">
      <w:pPr>
        <w:pStyle w:val="ListParagraph"/>
        <w:spacing w:after="840"/>
        <w:rPr>
          <w:rFonts w:eastAsiaTheme="minorEastAsia"/>
        </w:rPr>
      </w:pPr>
    </w:p>
    <w:p w14:paraId="5E1EB63C" w14:textId="5B421388" w:rsidR="000A023D" w:rsidRDefault="000A023D" w:rsidP="00CF4727">
      <w:pPr>
        <w:pStyle w:val="ListParagraph"/>
        <w:spacing w:after="840"/>
        <w:rPr>
          <w:rFonts w:eastAsiaTheme="minorEastAsia"/>
        </w:rPr>
      </w:pPr>
      <w:bookmarkStart w:id="0" w:name="_GoBack"/>
      <w:bookmarkEnd w:id="0"/>
    </w:p>
    <w:p w14:paraId="10F42C4A" w14:textId="77777777" w:rsidR="000A023D" w:rsidRDefault="000A023D" w:rsidP="00CF4727">
      <w:pPr>
        <w:pStyle w:val="ListParagraph"/>
        <w:spacing w:after="840"/>
        <w:rPr>
          <w:rFonts w:eastAsiaTheme="minorEastAsia"/>
        </w:rPr>
      </w:pPr>
    </w:p>
    <w:p w14:paraId="6D588C77" w14:textId="79B8C455" w:rsidR="00CF4727" w:rsidRDefault="00CF4727" w:rsidP="00CF4727">
      <w:pPr>
        <w:pStyle w:val="ListParagraph"/>
        <w:spacing w:after="840"/>
        <w:rPr>
          <w:rFonts w:eastAsiaTheme="minorEastAsia"/>
        </w:rPr>
      </w:pPr>
    </w:p>
    <w:p w14:paraId="4050E4CB" w14:textId="55CC61CC" w:rsidR="00A12DF4" w:rsidRDefault="00A12DF4" w:rsidP="000A023D">
      <w:pPr>
        <w:pStyle w:val="ListParagraph"/>
        <w:spacing w:after="600"/>
        <w:rPr>
          <w:rFonts w:eastAsiaTheme="minorEastAsia"/>
        </w:rPr>
      </w:pPr>
    </w:p>
    <w:p w14:paraId="1CD0AB46" w14:textId="0C475FF2" w:rsidR="00A12DF4" w:rsidRDefault="00A12DF4" w:rsidP="00CF4727">
      <w:pPr>
        <w:pStyle w:val="ListParagraph"/>
        <w:spacing w:after="840"/>
        <w:rPr>
          <w:rFonts w:eastAsiaTheme="minorEastAsia"/>
        </w:rPr>
      </w:pPr>
    </w:p>
    <w:p w14:paraId="29386D47" w14:textId="585D1B06" w:rsidR="00A12DF4" w:rsidRDefault="006A3D81" w:rsidP="006A3D81">
      <w:pPr>
        <w:pStyle w:val="ListParagraph"/>
        <w:numPr>
          <w:ilvl w:val="0"/>
          <w:numId w:val="1"/>
        </w:numPr>
        <w:spacing w:after="840"/>
        <w:rPr>
          <w:rFonts w:eastAsiaTheme="minorEastAsia"/>
        </w:rPr>
      </w:pPr>
      <w:r>
        <w:rPr>
          <w:rFonts w:eastAsiaTheme="minorEastAsia"/>
        </w:rPr>
        <w:t>If a function is always increasing, what do you know about its rate of change between any two x-values?  What if the function is always decreasing?</w:t>
      </w:r>
    </w:p>
    <w:p w14:paraId="06E28D39" w14:textId="77777777" w:rsidR="00632A4F" w:rsidRPr="00632A4F" w:rsidRDefault="00632A4F" w:rsidP="00632A4F">
      <w:pPr>
        <w:spacing w:after="840"/>
        <w:rPr>
          <w:rFonts w:eastAsiaTheme="minorEastAsia"/>
        </w:rPr>
      </w:pPr>
    </w:p>
    <w:p w14:paraId="6D9F5BA2" w14:textId="2E93FB8F" w:rsidR="00D35F56" w:rsidRPr="00A12DF4" w:rsidRDefault="00A12DF4" w:rsidP="00890517">
      <w:pPr>
        <w:pStyle w:val="ListParagraph"/>
        <w:numPr>
          <w:ilvl w:val="0"/>
          <w:numId w:val="1"/>
        </w:numPr>
        <w:spacing w:after="1400"/>
        <w:rPr>
          <w:rFonts w:eastAsiaTheme="minorEastAsia"/>
        </w:rPr>
      </w:pPr>
      <w:r w:rsidRPr="000A023D">
        <w:rPr>
          <w:rFonts w:eastAsiaTheme="minorEastAsia"/>
        </w:rPr>
        <w:t xml:space="preserve">Draw the graph of a single function </w:t>
      </w:r>
      <m:oMath>
        <m:r>
          <w:rPr>
            <w:rFonts w:ascii="Cambria Math" w:eastAsiaTheme="minorEastAsia" w:hAnsi="Cambria Math"/>
          </w:rPr>
          <m:t>y=f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</m:oMath>
      <w:r w:rsidRPr="000A023D">
        <w:rPr>
          <w:rFonts w:eastAsiaTheme="minorEastAsia"/>
        </w:rPr>
        <w:t xml:space="preserve"> where the rate of change of the function from </w:t>
      </w:r>
      <w:r w:rsidR="00BA297D" w:rsidRPr="000A023D">
        <w:rPr>
          <w:rFonts w:eastAsiaTheme="minorEastAsia"/>
        </w:rPr>
        <w:t>x=0 to x=3 is positive, but the rate of change of the function from x=1 to x=4 is negative.</w:t>
      </w:r>
    </w:p>
    <w:sectPr w:rsidR="00D35F56" w:rsidRPr="00A12DF4" w:rsidSect="00CF4727">
      <w:footerReference w:type="default" r:id="rId10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B007D5" w14:textId="77777777" w:rsidR="00930387" w:rsidRDefault="00930387" w:rsidP="00CF4727">
      <w:pPr>
        <w:spacing w:after="0" w:line="240" w:lineRule="auto"/>
      </w:pPr>
      <w:r>
        <w:separator/>
      </w:r>
    </w:p>
  </w:endnote>
  <w:endnote w:type="continuationSeparator" w:id="0">
    <w:p w14:paraId="62BAE8BB" w14:textId="77777777" w:rsidR="00930387" w:rsidRDefault="00930387" w:rsidP="00CF47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0469F0" w14:textId="77777777" w:rsidR="000A023D" w:rsidRDefault="000A023D" w:rsidP="000A023D">
    <w:pPr>
      <w:pStyle w:val="Footer"/>
      <w:rPr>
        <w:color w:val="808080" w:themeColor="background1" w:themeShade="80"/>
      </w:rPr>
    </w:pPr>
    <w:r>
      <w:rPr>
        <w:color w:val="808080" w:themeColor="background1" w:themeShade="80"/>
        <w:sz w:val="18"/>
        <w:szCs w:val="18"/>
      </w:rPr>
      <w:t xml:space="preserve">Created by Marcela </w:t>
    </w:r>
    <w:proofErr w:type="spellStart"/>
    <w:r>
      <w:rPr>
        <w:color w:val="808080" w:themeColor="background1" w:themeShade="80"/>
        <w:sz w:val="18"/>
        <w:szCs w:val="18"/>
      </w:rPr>
      <w:t>Chiorescu</w:t>
    </w:r>
    <w:proofErr w:type="spellEnd"/>
    <w:r>
      <w:rPr>
        <w:color w:val="808080" w:themeColor="background1" w:themeShade="80"/>
        <w:sz w:val="18"/>
        <w:szCs w:val="18"/>
      </w:rPr>
      <w:t xml:space="preserve"> and Rachel Epstein as part of Affordable Learning Georgia Textbook Transformation Grant #449.  Parts of this document are modified from Active Prelude to Calculus by Matthew </w:t>
    </w:r>
    <w:proofErr w:type="spellStart"/>
    <w:r>
      <w:rPr>
        <w:color w:val="808080" w:themeColor="background1" w:themeShade="80"/>
        <w:sz w:val="18"/>
        <w:szCs w:val="18"/>
      </w:rPr>
      <w:t>Boelkins</w:t>
    </w:r>
    <w:proofErr w:type="spellEnd"/>
    <w:r>
      <w:rPr>
        <w:color w:val="808080" w:themeColor="background1" w:themeShade="80"/>
        <w:sz w:val="18"/>
        <w:szCs w:val="18"/>
      </w:rPr>
      <w:t xml:space="preserve"> (https://activecalculus.org/prelude) and OpenStax Precalculus: Download for free at https://openstax.org/details/books/precalculus.  Distributed under a Creative Commons Attribution-</w:t>
    </w:r>
    <w:proofErr w:type="spellStart"/>
    <w:r>
      <w:rPr>
        <w:color w:val="808080" w:themeColor="background1" w:themeShade="80"/>
        <w:sz w:val="18"/>
        <w:szCs w:val="18"/>
      </w:rPr>
      <w:t>ShareAlike</w:t>
    </w:r>
    <w:proofErr w:type="spellEnd"/>
    <w:r>
      <w:rPr>
        <w:color w:val="808080" w:themeColor="background1" w:themeShade="80"/>
        <w:sz w:val="18"/>
        <w:szCs w:val="18"/>
      </w:rPr>
      <w:t xml:space="preserve"> 4.0 International License.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DB4184" w14:textId="77777777" w:rsidR="00930387" w:rsidRDefault="00930387" w:rsidP="00CF4727">
      <w:pPr>
        <w:spacing w:after="0" w:line="240" w:lineRule="auto"/>
      </w:pPr>
      <w:r>
        <w:separator/>
      </w:r>
    </w:p>
  </w:footnote>
  <w:footnote w:type="continuationSeparator" w:id="0">
    <w:p w14:paraId="661505B0" w14:textId="77777777" w:rsidR="00930387" w:rsidRDefault="00930387" w:rsidP="00CF47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775698"/>
    <w:multiLevelType w:val="hybridMultilevel"/>
    <w:tmpl w:val="43AA34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2458F0"/>
    <w:multiLevelType w:val="hybridMultilevel"/>
    <w:tmpl w:val="6918209A"/>
    <w:lvl w:ilvl="0" w:tplc="4C444CD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FBA580E"/>
    <w:multiLevelType w:val="hybridMultilevel"/>
    <w:tmpl w:val="AFDAB0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45F6"/>
    <w:rsid w:val="0003592C"/>
    <w:rsid w:val="000717CC"/>
    <w:rsid w:val="00074AFF"/>
    <w:rsid w:val="0008369F"/>
    <w:rsid w:val="000A023D"/>
    <w:rsid w:val="000D38A8"/>
    <w:rsid w:val="00154957"/>
    <w:rsid w:val="00180A67"/>
    <w:rsid w:val="00251096"/>
    <w:rsid w:val="003349ED"/>
    <w:rsid w:val="003E7C10"/>
    <w:rsid w:val="004E50B6"/>
    <w:rsid w:val="00563B21"/>
    <w:rsid w:val="00632A4F"/>
    <w:rsid w:val="006A3D81"/>
    <w:rsid w:val="007204A0"/>
    <w:rsid w:val="00786BF3"/>
    <w:rsid w:val="00904492"/>
    <w:rsid w:val="00930387"/>
    <w:rsid w:val="009C7A10"/>
    <w:rsid w:val="00A12DF4"/>
    <w:rsid w:val="00AC22FE"/>
    <w:rsid w:val="00B445F6"/>
    <w:rsid w:val="00B54CE4"/>
    <w:rsid w:val="00BA297D"/>
    <w:rsid w:val="00BB5119"/>
    <w:rsid w:val="00BC7D03"/>
    <w:rsid w:val="00C5650F"/>
    <w:rsid w:val="00C74E2E"/>
    <w:rsid w:val="00CF4727"/>
    <w:rsid w:val="00D35F56"/>
    <w:rsid w:val="00DA1A8E"/>
    <w:rsid w:val="00DE01E3"/>
    <w:rsid w:val="00E26F2A"/>
    <w:rsid w:val="00EE4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3A6544"/>
  <w15:chartTrackingRefBased/>
  <w15:docId w15:val="{F7E5CE5F-0319-4E50-B645-322D68799D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74AFF"/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7204A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B445F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445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TableGrid">
    <w:name w:val="Table Grid"/>
    <w:basedOn w:val="TableNormal"/>
    <w:uiPriority w:val="39"/>
    <w:rsid w:val="00B445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445F6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D35F56"/>
    <w:rPr>
      <w:color w:val="808080"/>
    </w:rPr>
  </w:style>
  <w:style w:type="character" w:customStyle="1" w:styleId="Heading1Char">
    <w:name w:val="Heading 1 Char"/>
    <w:basedOn w:val="DefaultParagraphFont"/>
    <w:link w:val="Heading1"/>
    <w:uiPriority w:val="9"/>
    <w:rsid w:val="007204A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CF472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F4727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CF472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F4727"/>
    <w:rPr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22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22FE"/>
    <w:rPr>
      <w:rFonts w:ascii="Segoe UI" w:hAnsi="Segoe UI" w:cs="Segoe UI"/>
      <w:sz w:val="18"/>
      <w:szCs w:val="18"/>
    </w:rPr>
  </w:style>
  <w:style w:type="paragraph" w:customStyle="1" w:styleId="paragraph">
    <w:name w:val="paragraph"/>
    <w:basedOn w:val="Normal"/>
    <w:rsid w:val="000D38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360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8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48E2F4F5E902844921DC7FAAFED969E" ma:contentTypeVersion="12" ma:contentTypeDescription="Create a new document." ma:contentTypeScope="" ma:versionID="6b6ef4b6041971c5e6c07ef4f7aa4fda">
  <xsd:schema xmlns:xsd="http://www.w3.org/2001/XMLSchema" xmlns:xs="http://www.w3.org/2001/XMLSchema" xmlns:p="http://schemas.microsoft.com/office/2006/metadata/properties" xmlns:ns3="2883844c-f613-4236-a02d-ec5290dc1ce4" xmlns:ns4="954759bf-42f0-4449-8e8c-ba2a7b713d4b" targetNamespace="http://schemas.microsoft.com/office/2006/metadata/properties" ma:root="true" ma:fieldsID="53d84ead1d42c8b381104b8f30672670" ns3:_="" ns4:_="">
    <xsd:import namespace="2883844c-f613-4236-a02d-ec5290dc1ce4"/>
    <xsd:import namespace="954759bf-42f0-4449-8e8c-ba2a7b713d4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83844c-f613-4236-a02d-ec5290dc1ce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4759bf-42f0-4449-8e8c-ba2a7b713d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9A8BAFB-D9D5-4574-8881-CBDADAFBB34A}">
  <ds:schemaRefs>
    <ds:schemaRef ds:uri="http://www.w3.org/XML/1998/namespace"/>
    <ds:schemaRef ds:uri="http://schemas.microsoft.com/office/infopath/2007/PartnerControls"/>
    <ds:schemaRef ds:uri="http://purl.org/dc/dcmitype/"/>
    <ds:schemaRef ds:uri="http://schemas.microsoft.com/office/2006/metadata/properties"/>
    <ds:schemaRef ds:uri="http://purl.org/dc/elements/1.1/"/>
    <ds:schemaRef ds:uri="http://schemas.openxmlformats.org/package/2006/metadata/core-properties"/>
    <ds:schemaRef ds:uri="http://schemas.microsoft.com/office/2006/documentManagement/types"/>
    <ds:schemaRef ds:uri="954759bf-42f0-4449-8e8c-ba2a7b713d4b"/>
    <ds:schemaRef ds:uri="2883844c-f613-4236-a02d-ec5290dc1ce4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F20B879B-50FB-49AE-885A-23AF17E989D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568311A-6ECD-4369-A437-E908631A89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883844c-f613-4236-a02d-ec5290dc1ce4"/>
    <ds:schemaRef ds:uri="954759bf-42f0-4449-8e8c-ba2a7b713d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339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Rachel Epstein</dc:creator>
  <cp:keywords/>
  <dc:description/>
  <cp:lastModifiedBy>Rachel Epstein</cp:lastModifiedBy>
  <cp:revision>9</cp:revision>
  <cp:lastPrinted>2020-01-10T20:46:00Z</cp:lastPrinted>
  <dcterms:created xsi:type="dcterms:W3CDTF">2019-12-22T20:41:00Z</dcterms:created>
  <dcterms:modified xsi:type="dcterms:W3CDTF">2020-06-08T18:51:00Z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0x010100448E2F4F5E902844921DC7FAAFED969E</vt:lpwstr>
  </property>
</Properties>
</file>