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793B980F" w:rsidR="00154957" w:rsidRDefault="00491432" w:rsidP="00E267DF">
      <w:pPr>
        <w:pStyle w:val="Title"/>
        <w:jc w:val="center"/>
      </w:pPr>
      <w:r>
        <w:t xml:space="preserve">3b - </w:t>
      </w:r>
      <w:r w:rsidR="007F2FAE">
        <w:t>Sine and Cosine</w:t>
      </w:r>
    </w:p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77777777" w:rsidR="008D582E" w:rsidRDefault="008D582E" w:rsidP="008D582E">
      <w:pPr>
        <w:spacing w:after="0"/>
      </w:pPr>
      <w:r>
        <w:t>The goals of the unit are that you will be able to:</w:t>
      </w:r>
    </w:p>
    <w:p w14:paraId="525FA0BF" w14:textId="4C4564AA" w:rsidR="00131896" w:rsidRDefault="00131896" w:rsidP="00131896">
      <w:pPr>
        <w:pStyle w:val="Heading1"/>
        <w:numPr>
          <w:ilvl w:val="0"/>
          <w:numId w:val="12"/>
        </w:numPr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>Define the sine and cosine functions using the unit circle</w:t>
      </w:r>
    </w:p>
    <w:p w14:paraId="1D33B4DD" w14:textId="491E4F2B" w:rsidR="00131896" w:rsidRDefault="00421D53" w:rsidP="00421D53">
      <w:pPr>
        <w:pStyle w:val="ListParagraph"/>
        <w:numPr>
          <w:ilvl w:val="0"/>
          <w:numId w:val="12"/>
        </w:numPr>
      </w:pPr>
      <w:r>
        <w:t>Find the function values of sine and cosine at quadrantal angles</w:t>
      </w:r>
    </w:p>
    <w:p w14:paraId="2AD00F3F" w14:textId="1BDDA751" w:rsidR="00421D53" w:rsidRDefault="00421D53" w:rsidP="00421D53">
      <w:pPr>
        <w:pStyle w:val="ListParagraph"/>
        <w:numPr>
          <w:ilvl w:val="0"/>
          <w:numId w:val="12"/>
        </w:numPr>
      </w:pPr>
      <w:r>
        <w:t>Identify the domain and range of sine and cosine</w:t>
      </w:r>
    </w:p>
    <w:p w14:paraId="21688CB2" w14:textId="068D49A2" w:rsidR="007542C6" w:rsidRDefault="007542C6" w:rsidP="00421D53">
      <w:pPr>
        <w:pStyle w:val="ListParagraph"/>
        <w:numPr>
          <w:ilvl w:val="0"/>
          <w:numId w:val="12"/>
        </w:numPr>
      </w:pPr>
      <w:r>
        <w:t xml:space="preserve">State and apply the Pythagorean Identity </w:t>
      </w:r>
    </w:p>
    <w:p w14:paraId="6F0AB1B1" w14:textId="5A914F75" w:rsidR="008D582E" w:rsidRDefault="008D582E" w:rsidP="00131896">
      <w:pPr>
        <w:pStyle w:val="Heading1"/>
      </w:pPr>
      <w:r>
        <w:t>Textbook Sections (OpenStax Precalculus):</w:t>
      </w:r>
    </w:p>
    <w:p w14:paraId="681CEE86" w14:textId="02DA5D27" w:rsidR="00BD53ED" w:rsidRDefault="008D582E" w:rsidP="00E931DA">
      <w:pPr>
        <w:spacing w:after="0"/>
      </w:pPr>
      <w:r>
        <w:t xml:space="preserve">Section </w:t>
      </w:r>
      <w:r w:rsidR="006A1211">
        <w:t>5.</w:t>
      </w:r>
      <w:r w:rsidR="006F69FB">
        <w:t>2</w:t>
      </w:r>
      <w:r w:rsidR="006A1211">
        <w:t xml:space="preserve">: </w:t>
      </w:r>
      <w:r w:rsidR="00A32DE6">
        <w:t xml:space="preserve">We will come back to the parts on </w:t>
      </w:r>
      <w:r w:rsidR="00B51B15">
        <w:t>special angles and reference angles later.</w:t>
      </w:r>
    </w:p>
    <w:p w14:paraId="00F6B1B0" w14:textId="57BA20B7" w:rsidR="00BD53ED" w:rsidRDefault="00C814EA" w:rsidP="00C814EA">
      <w:pPr>
        <w:pStyle w:val="Heading1"/>
      </w:pPr>
      <w:r>
        <w:t>Sine and Cosine</w:t>
      </w:r>
    </w:p>
    <w:p w14:paraId="1A85FE86" w14:textId="66CDAECD" w:rsidR="00C3206B" w:rsidRPr="00C3206B" w:rsidRDefault="00DB080A" w:rsidP="00C3206B">
      <w:r>
        <w:t>For the rest of the semester, we will discuss the trigonometric functions.  The first two we will learn are sine and cosine.</w:t>
      </w:r>
    </w:p>
    <w:p w14:paraId="6A1234E7" w14:textId="7B6D9620" w:rsidR="0099593F" w:rsidRDefault="0099593F" w:rsidP="0099593F">
      <w:r>
        <w:t xml:space="preserve">The </w:t>
      </w:r>
      <w:r>
        <w:rPr>
          <w:b/>
        </w:rPr>
        <w:t xml:space="preserve">unit circle </w:t>
      </w:r>
      <w:r>
        <w:t>is the circle of radius 1 centered at the origin.</w:t>
      </w:r>
    </w:p>
    <w:p w14:paraId="29113229" w14:textId="1A72989B" w:rsidR="003808E6" w:rsidRDefault="001A0A9B" w:rsidP="00750FB5">
      <w:pPr>
        <w:ind w:left="1440" w:hanging="1440"/>
        <w:rPr>
          <w:rFonts w:eastAsiaTheme="minorEastAsia"/>
        </w:rPr>
      </w:pPr>
      <w:r>
        <w:rPr>
          <w:rFonts w:eastAsiaTheme="minorEastAsia"/>
          <w:b/>
        </w:rPr>
        <w:t xml:space="preserve">Definition of sine and cosine: </w:t>
      </w:r>
      <w:r>
        <w:rPr>
          <w:rFonts w:eastAsiaTheme="minorEastAsia"/>
        </w:rPr>
        <w:t>Consider a</w:t>
      </w:r>
      <w:r w:rsidR="003E54EF">
        <w:rPr>
          <w:rFonts w:eastAsiaTheme="minorEastAsia"/>
        </w:rPr>
        <w:t xml:space="preserve">n angle </w:t>
      </w:r>
      <m:oMath>
        <m:r>
          <m:rPr>
            <m:sty m:val="p"/>
          </m:rPr>
          <w:rPr>
            <w:rFonts w:ascii="Cambria Math" w:eastAsiaTheme="minorEastAsia" w:hAnsi="Cambria Math"/>
          </w:rPr>
          <m:t>t</m:t>
        </m:r>
      </m:oMath>
      <w:r w:rsidR="00A515C3">
        <w:rPr>
          <w:rFonts w:eastAsiaTheme="minorEastAsia"/>
        </w:rPr>
        <w:t xml:space="preserve"> in standard position on a unit circle.  Its terminal side intersects the unit circle at the point </w:t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w:rPr>
                <w:rFonts w:ascii="Cambria Math" w:eastAsiaTheme="minorEastAsia" w:hAnsi="Cambria Math"/>
              </w:rPr>
              <m:t>x,y</m:t>
            </m:r>
            <m:ctrlPr>
              <w:rPr>
                <w:rFonts w:ascii="Cambria Math" w:eastAsiaTheme="minorEastAsia" w:hAnsi="Cambria Math"/>
                <w:i/>
              </w:rPr>
            </m:ctrlPr>
          </m:e>
        </m:d>
        <m:r>
          <w:rPr>
            <w:rFonts w:ascii="Cambria Math" w:eastAsiaTheme="minorEastAsia" w:hAnsi="Cambria Math"/>
          </w:rPr>
          <m:t>.</m:t>
        </m:r>
      </m:oMath>
      <w:r w:rsidR="00F54C4E">
        <w:rPr>
          <w:rFonts w:eastAsiaTheme="minorEastAsia"/>
        </w:rPr>
        <w:t xml:space="preserve">  </w:t>
      </w:r>
      <w:r w:rsidR="00304CBB">
        <w:rPr>
          <w:rFonts w:eastAsiaTheme="minorEastAsia"/>
        </w:rPr>
        <w:t xml:space="preserve">The cosine function at input </w:t>
      </w:r>
      <m:oMath>
        <m:r>
          <m:rPr>
            <m:sty m:val="p"/>
          </m:rPr>
          <w:rPr>
            <w:rFonts w:ascii="Cambria Math" w:eastAsiaTheme="minorEastAsia" w:hAnsi="Cambria Math"/>
          </w:rPr>
          <m:t>t</m:t>
        </m:r>
      </m:oMath>
      <w:r w:rsidR="00304CBB">
        <w:rPr>
          <w:rFonts w:eastAsiaTheme="minorEastAsia"/>
        </w:rPr>
        <w:t xml:space="preserve"> outputs the x-value.  </w:t>
      </w:r>
      <w:r w:rsidR="009A7AC1">
        <w:rPr>
          <w:rFonts w:eastAsiaTheme="minorEastAsia"/>
        </w:rPr>
        <w:t xml:space="preserve">The sine function at input </w:t>
      </w:r>
      <m:oMath>
        <m:r>
          <m:rPr>
            <m:sty m:val="p"/>
          </m:rPr>
          <w:rPr>
            <w:rFonts w:ascii="Cambria Math" w:eastAsiaTheme="minorEastAsia" w:hAnsi="Cambria Math"/>
          </w:rPr>
          <m:t>t</m:t>
        </m:r>
      </m:oMath>
      <w:r w:rsidR="009A7AC1">
        <w:rPr>
          <w:rFonts w:eastAsiaTheme="minorEastAsia"/>
        </w:rPr>
        <w:t xml:space="preserve"> outputs the y-value.  </w:t>
      </w:r>
      <w:r w:rsidR="00DD1C83">
        <w:rPr>
          <w:rFonts w:eastAsiaTheme="minorEastAsia"/>
        </w:rPr>
        <w:t>That is:</w:t>
      </w:r>
    </w:p>
    <w:p w14:paraId="5BF3AF3A" w14:textId="68EF8009" w:rsidR="00E46B5A" w:rsidRPr="00E46B5A" w:rsidRDefault="00625174" w:rsidP="00E46B5A">
      <w:pPr>
        <w:ind w:left="1440" w:hanging="144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x</m:t>
          </m:r>
        </m:oMath>
      </m:oMathPara>
    </w:p>
    <w:p w14:paraId="046BA0CF" w14:textId="08D56058" w:rsidR="00E46B5A" w:rsidRPr="00E46B5A" w:rsidRDefault="00625174" w:rsidP="00E46B5A">
      <w:pPr>
        <w:ind w:left="1440" w:hanging="1440"/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y</m:t>
          </m:r>
        </m:oMath>
      </m:oMathPara>
    </w:p>
    <w:p w14:paraId="52F97E95" w14:textId="0A67A85D" w:rsidR="00DD1C83" w:rsidRDefault="00E46B5A" w:rsidP="00750FB5">
      <w:pPr>
        <w:ind w:left="1440" w:hanging="1440"/>
        <w:rPr>
          <w:rFonts w:eastAsiaTheme="minorEastAsia"/>
        </w:rPr>
      </w:pPr>
      <w:r>
        <w:rPr>
          <w:rFonts w:eastAsiaTheme="minorEastAsia"/>
        </w:rPr>
        <w:t xml:space="preserve">As shorthand, we write </w:t>
      </w:r>
      <w:r w:rsidR="00FD463B">
        <w:rPr>
          <w:rFonts w:eastAsiaTheme="minorEastAsia"/>
        </w:rPr>
        <w:t xml:space="preserve">“cos t” and “sin t” without parentheses. </w:t>
      </w:r>
      <w:r w:rsidR="00B32C82">
        <w:rPr>
          <w:rFonts w:eastAsiaTheme="minorEastAsia"/>
        </w:rPr>
        <w:t xml:space="preserve"> The picture below illustrates the situation. </w:t>
      </w:r>
    </w:p>
    <w:p w14:paraId="27D0CC8B" w14:textId="20C001EC" w:rsidR="00B32C82" w:rsidRDefault="00BD0D1F" w:rsidP="00750FB5">
      <w:pPr>
        <w:ind w:left="1440" w:hanging="1440"/>
        <w:rPr>
          <w:noProof/>
        </w:rPr>
      </w:pPr>
      <w:r w:rsidRPr="00BD0D1F">
        <w:rPr>
          <w:noProof/>
        </w:rPr>
        <w:t xml:space="preserve"> </w:t>
      </w:r>
      <w:r w:rsidR="00F4525B" w:rsidRPr="00F4525B">
        <w:rPr>
          <w:noProof/>
        </w:rPr>
        <w:drawing>
          <wp:inline distT="0" distB="0" distL="0" distR="0" wp14:anchorId="4CF20D63" wp14:editId="0ED516F9">
            <wp:extent cx="3337437" cy="2638425"/>
            <wp:effectExtent l="0" t="0" r="0" b="0"/>
            <wp:docPr id="1" name="Picture 1" descr="The unit circle with quadrants labeled.  There is an acute angle in standard position called t that terminates at (x,y).  cos t is the x-value and sin t is the y-value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46640" cy="2645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219DD8" w14:textId="6364AEF5" w:rsidR="00625174" w:rsidRDefault="00481E05" w:rsidP="00750FB5">
      <w:pPr>
        <w:ind w:left="1440" w:hanging="1440"/>
        <w:rPr>
          <w:noProof/>
        </w:rPr>
      </w:pPr>
      <w:r>
        <w:rPr>
          <w:noProof/>
        </w:rPr>
        <w:t>Note that the angle measure can be given in degrees or radians.</w:t>
      </w:r>
    </w:p>
    <w:p w14:paraId="29108AAC" w14:textId="2ACC4650" w:rsidR="00DD1C83" w:rsidRPr="00625174" w:rsidRDefault="00625174" w:rsidP="00625174">
      <w:pPr>
        <w:pStyle w:val="ListParagraph"/>
        <w:numPr>
          <w:ilvl w:val="0"/>
          <w:numId w:val="13"/>
        </w:numPr>
        <w:rPr>
          <w:rFonts w:eastAsiaTheme="minorEastAsia"/>
        </w:rPr>
      </w:pPr>
      <w:r>
        <w:rPr>
          <w:noProof/>
        </w:rPr>
        <w:br w:type="page"/>
      </w:r>
      <w:r w:rsidR="00DD49B2" w:rsidRPr="00625174">
        <w:rPr>
          <w:rFonts w:eastAsiaTheme="minorEastAsia"/>
        </w:rPr>
        <w:lastRenderedPageBreak/>
        <w:t>Answer the following:</w:t>
      </w:r>
    </w:p>
    <w:p w14:paraId="7D01B57A" w14:textId="009E69BA" w:rsidR="00DD49B2" w:rsidRDefault="001F5E44" w:rsidP="00DD49B2">
      <w:pPr>
        <w:pStyle w:val="ListParagraph"/>
        <w:numPr>
          <w:ilvl w:val="1"/>
          <w:numId w:val="13"/>
        </w:numPr>
        <w:rPr>
          <w:rFonts w:eastAsiaTheme="minorEastAsia"/>
        </w:rPr>
      </w:pPr>
      <w:r>
        <w:rPr>
          <w:rFonts w:eastAsiaTheme="minorEastAsia"/>
        </w:rPr>
        <w:t>Find cos 180° and sin 180°</w:t>
      </w:r>
    </w:p>
    <w:p w14:paraId="584AB5F2" w14:textId="2EC0748D" w:rsidR="00625174" w:rsidRDefault="00625174" w:rsidP="00625174">
      <w:pPr>
        <w:rPr>
          <w:rFonts w:eastAsiaTheme="minorEastAsia"/>
        </w:rPr>
      </w:pPr>
    </w:p>
    <w:p w14:paraId="28440D3B" w14:textId="77777777" w:rsidR="00625174" w:rsidRPr="00625174" w:rsidRDefault="00625174" w:rsidP="00625174">
      <w:pPr>
        <w:rPr>
          <w:rFonts w:eastAsiaTheme="minorEastAsia"/>
        </w:rPr>
      </w:pPr>
    </w:p>
    <w:p w14:paraId="4B5C52E3" w14:textId="75105E0B" w:rsidR="007F0230" w:rsidRDefault="007F0230" w:rsidP="003A1603">
      <w:pPr>
        <w:pStyle w:val="ListParagraph"/>
        <w:numPr>
          <w:ilvl w:val="1"/>
          <w:numId w:val="13"/>
        </w:numPr>
        <w:rPr>
          <w:rFonts w:eastAsiaTheme="minorEastAsia"/>
        </w:rPr>
      </w:pPr>
      <w:r>
        <w:rPr>
          <w:rFonts w:eastAsiaTheme="minorEastAsia"/>
        </w:rPr>
        <w:t>Find</w:t>
      </w:r>
      <w:r w:rsidR="00422736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0</m:t>
            </m:r>
          </m:e>
        </m:func>
      </m:oMath>
      <w:r w:rsidR="003A1603">
        <w:rPr>
          <w:rFonts w:eastAsiaTheme="minorEastAsia"/>
        </w:rPr>
        <w:t xml:space="preserve"> and</w:t>
      </w:r>
      <w:r w:rsidRPr="003A1603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</w:p>
    <w:p w14:paraId="246848F7" w14:textId="57F6EF62" w:rsidR="00E957C6" w:rsidRDefault="00E957C6" w:rsidP="00E957C6">
      <w:pPr>
        <w:rPr>
          <w:rFonts w:eastAsiaTheme="minorEastAsia"/>
        </w:rPr>
      </w:pPr>
    </w:p>
    <w:p w14:paraId="374A7192" w14:textId="3DF3C841" w:rsidR="00E957C6" w:rsidRDefault="00E957C6" w:rsidP="00E957C6">
      <w:pPr>
        <w:rPr>
          <w:rFonts w:eastAsiaTheme="minorEastAsia"/>
        </w:rPr>
      </w:pPr>
    </w:p>
    <w:p w14:paraId="4C5633C3" w14:textId="77777777" w:rsidR="00E957C6" w:rsidRPr="00E957C6" w:rsidRDefault="00E957C6" w:rsidP="00E957C6">
      <w:pPr>
        <w:rPr>
          <w:rFonts w:eastAsiaTheme="minorEastAsia"/>
        </w:rPr>
      </w:pPr>
    </w:p>
    <w:p w14:paraId="10810B89" w14:textId="5A6C6DBF" w:rsidR="000E0371" w:rsidRDefault="003A1603" w:rsidP="00A161D8">
      <w:pPr>
        <w:pStyle w:val="ListParagraph"/>
        <w:numPr>
          <w:ilvl w:val="1"/>
          <w:numId w:val="13"/>
        </w:numPr>
        <w:rPr>
          <w:rFonts w:eastAsiaTheme="minorEastAsia"/>
        </w:rPr>
      </w:pPr>
      <w:r>
        <w:rPr>
          <w:rFonts w:eastAsiaTheme="minorEastAsia"/>
        </w:rPr>
        <w:t xml:space="preserve">Find an angle in radians with </w:t>
      </w:r>
      <w:r w:rsidR="00666ABD">
        <w:rPr>
          <w:rFonts w:eastAsiaTheme="minorEastAsia"/>
        </w:rPr>
        <w:t>sin θ =</w:t>
      </w:r>
      <w:r w:rsidR="00E82354">
        <w:rPr>
          <w:rFonts w:eastAsiaTheme="minorEastAsia"/>
        </w:rPr>
        <w:t xml:space="preserve"> </w:t>
      </w:r>
      <w:r w:rsidR="00666ABD">
        <w:rPr>
          <w:rFonts w:eastAsiaTheme="minorEastAsia"/>
        </w:rPr>
        <w:t>-1</w:t>
      </w:r>
      <w:r w:rsidR="00E82354">
        <w:rPr>
          <w:rFonts w:eastAsiaTheme="minorEastAsia"/>
        </w:rPr>
        <w:t>.  Then find another angle in radians with sin θ= -1.</w:t>
      </w:r>
    </w:p>
    <w:p w14:paraId="0CBB0F15" w14:textId="77777777" w:rsidR="00AE1409" w:rsidRPr="00AE1409" w:rsidRDefault="00AE1409" w:rsidP="00AE1409">
      <w:pPr>
        <w:spacing w:after="1200"/>
        <w:rPr>
          <w:rFonts w:eastAsiaTheme="minorEastAsia"/>
        </w:rPr>
      </w:pPr>
    </w:p>
    <w:p w14:paraId="0C1F4EFC" w14:textId="730D1E59" w:rsidR="00A161D8" w:rsidRDefault="00031F99" w:rsidP="001220EA">
      <w:pPr>
        <w:pStyle w:val="ListParagraph"/>
        <w:numPr>
          <w:ilvl w:val="1"/>
          <w:numId w:val="13"/>
        </w:numPr>
        <w:spacing w:after="480"/>
        <w:rPr>
          <w:rFonts w:eastAsiaTheme="minorEastAsia"/>
        </w:rPr>
      </w:pPr>
      <w:r>
        <w:rPr>
          <w:rFonts w:eastAsiaTheme="minorEastAsia"/>
        </w:rPr>
        <w:t>In which quadrant(s) i</w:t>
      </w:r>
      <w:r w:rsidR="00D73A16">
        <w:rPr>
          <w:rFonts w:eastAsiaTheme="minorEastAsia"/>
        </w:rPr>
        <w:t>s sin t negative?  In which quadrant(s) is cos t negative?</w:t>
      </w:r>
    </w:p>
    <w:p w14:paraId="3F850C93" w14:textId="77777777" w:rsidR="001220EA" w:rsidRPr="001220EA" w:rsidRDefault="001220EA" w:rsidP="001220EA">
      <w:pPr>
        <w:pStyle w:val="ListParagraph"/>
        <w:rPr>
          <w:rFonts w:eastAsiaTheme="minorEastAsia"/>
        </w:rPr>
      </w:pPr>
    </w:p>
    <w:p w14:paraId="595225E8" w14:textId="35C0943A" w:rsidR="001220EA" w:rsidRDefault="001220EA" w:rsidP="001220EA">
      <w:pPr>
        <w:pStyle w:val="ListParagraph"/>
        <w:spacing w:after="720"/>
        <w:rPr>
          <w:rFonts w:eastAsiaTheme="minorEastAsia"/>
        </w:rPr>
      </w:pPr>
    </w:p>
    <w:p w14:paraId="3803543B" w14:textId="72C32922" w:rsidR="001220EA" w:rsidRDefault="001220EA" w:rsidP="001220EA">
      <w:pPr>
        <w:pStyle w:val="ListParagraph"/>
        <w:spacing w:after="720"/>
        <w:rPr>
          <w:rFonts w:eastAsiaTheme="minorEastAsia"/>
        </w:rPr>
      </w:pPr>
    </w:p>
    <w:p w14:paraId="440DE50D" w14:textId="64190C8C" w:rsidR="001220EA" w:rsidRDefault="001220EA" w:rsidP="001220EA">
      <w:pPr>
        <w:pStyle w:val="ListParagraph"/>
        <w:spacing w:after="720"/>
        <w:rPr>
          <w:rFonts w:eastAsiaTheme="minorEastAsia"/>
        </w:rPr>
      </w:pPr>
    </w:p>
    <w:p w14:paraId="3003351F" w14:textId="77777777" w:rsidR="001220EA" w:rsidRDefault="001220EA" w:rsidP="001220EA">
      <w:pPr>
        <w:pStyle w:val="ListParagraph"/>
        <w:spacing w:after="720"/>
        <w:rPr>
          <w:rFonts w:eastAsiaTheme="minorEastAsia"/>
        </w:rPr>
      </w:pPr>
    </w:p>
    <w:p w14:paraId="39671969" w14:textId="7F11654D" w:rsidR="007F0230" w:rsidRDefault="006B24E1" w:rsidP="00182940">
      <w:pPr>
        <w:pStyle w:val="ListParagraph"/>
        <w:numPr>
          <w:ilvl w:val="1"/>
          <w:numId w:val="13"/>
        </w:numPr>
        <w:rPr>
          <w:rFonts w:eastAsiaTheme="minorEastAsia"/>
        </w:rPr>
      </w:pPr>
      <w:r>
        <w:rPr>
          <w:rFonts w:eastAsiaTheme="minorEastAsia"/>
        </w:rPr>
        <w:t xml:space="preserve">We write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</m:func>
      </m:oMath>
      <w:r w:rsidR="000702F8">
        <w:rPr>
          <w:rFonts w:eastAsiaTheme="minorEastAsia"/>
        </w:rPr>
        <w:t xml:space="preserve"> to mean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</m:func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9142E6">
        <w:rPr>
          <w:rFonts w:eastAsiaTheme="minorEastAsia"/>
        </w:rPr>
        <w:t>.  Find</w:t>
      </w:r>
      <w:r w:rsidR="004D1373"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eastAsiaTheme="minorEastAsia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ctrlPr>
              <w:rPr>
                <w:rFonts w:ascii="Cambria Math" w:eastAsiaTheme="minorEastAsia" w:hAnsi="Cambria Math"/>
                <w:i/>
              </w:rPr>
            </m:ctrlPr>
          </m:e>
        </m:func>
      </m:oMath>
    </w:p>
    <w:p w14:paraId="2C0BC29F" w14:textId="7A65BFC7" w:rsidR="00182940" w:rsidRDefault="00182940" w:rsidP="001220EA">
      <w:pPr>
        <w:pStyle w:val="ListParagraph"/>
        <w:spacing w:after="360"/>
        <w:ind w:left="1440"/>
        <w:rPr>
          <w:rFonts w:eastAsiaTheme="minorEastAsia"/>
        </w:rPr>
      </w:pPr>
    </w:p>
    <w:p w14:paraId="2C7B2922" w14:textId="0BE5D04D" w:rsidR="001220EA" w:rsidRDefault="001220EA" w:rsidP="001220EA">
      <w:pPr>
        <w:pStyle w:val="ListParagraph"/>
        <w:spacing w:after="360"/>
        <w:ind w:left="1440"/>
        <w:rPr>
          <w:rFonts w:eastAsiaTheme="minorEastAsia"/>
        </w:rPr>
      </w:pPr>
    </w:p>
    <w:p w14:paraId="0A74D060" w14:textId="3E6AA168" w:rsidR="001220EA" w:rsidRDefault="001220EA" w:rsidP="001220EA">
      <w:pPr>
        <w:pStyle w:val="ListParagraph"/>
        <w:spacing w:after="600"/>
        <w:ind w:left="1440"/>
        <w:rPr>
          <w:rFonts w:eastAsiaTheme="minorEastAsia"/>
        </w:rPr>
      </w:pPr>
    </w:p>
    <w:p w14:paraId="1BBEE4E8" w14:textId="05604EC2" w:rsidR="001220EA" w:rsidRDefault="001220EA" w:rsidP="001220EA">
      <w:pPr>
        <w:pStyle w:val="ListParagraph"/>
        <w:spacing w:after="600"/>
        <w:ind w:left="1440"/>
        <w:rPr>
          <w:rFonts w:eastAsiaTheme="minorEastAsia"/>
        </w:rPr>
      </w:pPr>
    </w:p>
    <w:p w14:paraId="5ABA1DF9" w14:textId="77777777" w:rsidR="001220EA" w:rsidRDefault="001220EA" w:rsidP="001220EA">
      <w:pPr>
        <w:pStyle w:val="ListParagraph"/>
        <w:spacing w:after="600"/>
        <w:ind w:left="1440"/>
        <w:rPr>
          <w:rFonts w:eastAsiaTheme="minorEastAsia"/>
        </w:rPr>
      </w:pPr>
    </w:p>
    <w:p w14:paraId="434F7775" w14:textId="78D2768D" w:rsidR="004648FB" w:rsidRPr="00182940" w:rsidRDefault="004648FB" w:rsidP="008D1938">
      <w:pPr>
        <w:pStyle w:val="ListParagraph"/>
        <w:ind w:left="0"/>
        <w:rPr>
          <w:rFonts w:eastAsiaTheme="minorEastAsia"/>
        </w:rPr>
      </w:pPr>
      <w:r>
        <w:rPr>
          <w:rFonts w:eastAsiaTheme="minorEastAsia"/>
        </w:rPr>
        <w:t xml:space="preserve">When using a calculator to find trigonometric functions, you must make sure you are in the right mode: degree or radian.  </w:t>
      </w:r>
      <w:r w:rsidR="000A0E7D">
        <w:rPr>
          <w:rFonts w:eastAsiaTheme="minorEastAsia"/>
        </w:rPr>
        <w:t xml:space="preserve">For example, enter “sin 90” into your calculator.  If it gives you the answer 1, you are in degree mode.  Otherwise you are in radian mode.  </w:t>
      </w:r>
      <w:r w:rsidR="008D1938">
        <w:rPr>
          <w:rFonts w:eastAsiaTheme="minorEastAsia"/>
        </w:rPr>
        <w:t>There is usually a “mode” button where you can switch between them.</w:t>
      </w:r>
    </w:p>
    <w:p w14:paraId="5B4D4495" w14:textId="3D2CB5BE" w:rsidR="00887F3F" w:rsidRDefault="00887F3F" w:rsidP="00887F3F">
      <w:pPr>
        <w:pStyle w:val="Heading1"/>
        <w:rPr>
          <w:rFonts w:eastAsiaTheme="minorEastAsia"/>
        </w:rPr>
      </w:pPr>
      <w:r>
        <w:rPr>
          <w:rFonts w:eastAsiaTheme="minorEastAsia"/>
        </w:rPr>
        <w:t>The Pythagorean Identity</w:t>
      </w:r>
    </w:p>
    <w:p w14:paraId="48BD0F1B" w14:textId="77777777" w:rsidR="006F27BF" w:rsidRDefault="00822C56" w:rsidP="00822C56">
      <w:pPr>
        <w:pStyle w:val="ListParagraph"/>
        <w:numPr>
          <w:ilvl w:val="0"/>
          <w:numId w:val="13"/>
        </w:numPr>
      </w:pPr>
      <w:r>
        <w:t xml:space="preserve">In this problem, you will derive the Pythagorean Identity.  </w:t>
      </w:r>
    </w:p>
    <w:p w14:paraId="77450686" w14:textId="7B3676AC" w:rsidR="00887F3F" w:rsidRDefault="00007A2C" w:rsidP="006F27BF">
      <w:pPr>
        <w:pStyle w:val="ListParagraph"/>
        <w:numPr>
          <w:ilvl w:val="1"/>
          <w:numId w:val="13"/>
        </w:numPr>
      </w:pPr>
      <w:r>
        <w:t xml:space="preserve">In the figure </w:t>
      </w:r>
      <w:r w:rsidR="00BB30F5">
        <w:t>on the first page</w:t>
      </w:r>
      <w:r>
        <w:t xml:space="preserve">, there is a right triangle with sides of length </w:t>
      </w:r>
      <w:r w:rsidR="00EA4451">
        <w:t xml:space="preserve">cos t, sin t, and 1.  </w:t>
      </w:r>
      <w:r w:rsidR="00A36315">
        <w:t>What does the Pythagorean Theorem tell you in this situation?</w:t>
      </w:r>
    </w:p>
    <w:p w14:paraId="737394F3" w14:textId="77777777" w:rsidR="003E4EC1" w:rsidRDefault="003E4EC1" w:rsidP="003E4EC1">
      <w:pPr>
        <w:spacing w:after="1080"/>
      </w:pPr>
    </w:p>
    <w:p w14:paraId="3F1C8C96" w14:textId="0F5E9747" w:rsidR="006F27BF" w:rsidRDefault="00C6382B" w:rsidP="003E4EC1">
      <w:pPr>
        <w:pStyle w:val="ListParagraph"/>
        <w:numPr>
          <w:ilvl w:val="1"/>
          <w:numId w:val="13"/>
        </w:numPr>
        <w:spacing w:after="240"/>
      </w:pPr>
      <w:r>
        <w:lastRenderedPageBreak/>
        <w:t>Check that the equation you found in part a works for 180</w:t>
      </w:r>
      <w:r w:rsidR="005F23C0">
        <w:t xml:space="preserve">°.  </w:t>
      </w:r>
    </w:p>
    <w:p w14:paraId="77DCA283" w14:textId="305606D1" w:rsidR="003E4EC1" w:rsidRDefault="003E4EC1" w:rsidP="003E4EC1">
      <w:pPr>
        <w:pStyle w:val="ListParagraph"/>
        <w:spacing w:after="360"/>
      </w:pPr>
    </w:p>
    <w:p w14:paraId="6F505963" w14:textId="77777777" w:rsidR="003E4EC1" w:rsidRDefault="003E4EC1" w:rsidP="003E4EC1">
      <w:pPr>
        <w:pStyle w:val="ListParagraph"/>
        <w:spacing w:after="360"/>
      </w:pPr>
    </w:p>
    <w:p w14:paraId="3ADE2921" w14:textId="77777777" w:rsidR="003E4EC1" w:rsidRDefault="003E4EC1" w:rsidP="003E4EC1">
      <w:pPr>
        <w:pStyle w:val="ListParagraph"/>
        <w:spacing w:after="240"/>
        <w:ind w:left="1440"/>
      </w:pPr>
    </w:p>
    <w:p w14:paraId="56DEA6BF" w14:textId="138F2FA3" w:rsidR="005F23C0" w:rsidRDefault="005F23C0" w:rsidP="006F27BF">
      <w:pPr>
        <w:pStyle w:val="ListParagraph"/>
        <w:numPr>
          <w:ilvl w:val="1"/>
          <w:numId w:val="13"/>
        </w:numPr>
      </w:pPr>
      <w:r>
        <w:t>This equation</w:t>
      </w:r>
      <w:r w:rsidR="003E4EC1">
        <w:t xml:space="preserve"> from part a)</w:t>
      </w:r>
      <w:r>
        <w:t xml:space="preserve"> is called the Pythagorean Identity and is very important.  Write it here </w:t>
      </w:r>
      <w:r w:rsidR="008C6716">
        <w:t xml:space="preserve">in big letters and circle it.  A </w:t>
      </w:r>
      <w:r w:rsidR="008C6716" w:rsidRPr="00625174">
        <w:rPr>
          <w:b/>
        </w:rPr>
        <w:t>trigonometric identity</w:t>
      </w:r>
      <w:r w:rsidR="008C6716">
        <w:t xml:space="preserve"> is an equation that is always true, no matter what angle you use.</w:t>
      </w:r>
      <w:r w:rsidR="00A33D5B">
        <w:t xml:space="preserve">  This is the first of many trig identities we will see.</w:t>
      </w:r>
    </w:p>
    <w:p w14:paraId="340CAA63" w14:textId="13AE6FB3" w:rsidR="003E4EC1" w:rsidRDefault="003E4EC1" w:rsidP="003D02B2">
      <w:pPr>
        <w:pStyle w:val="ListParagraph"/>
        <w:spacing w:after="480"/>
      </w:pPr>
    </w:p>
    <w:p w14:paraId="25FFE1E6" w14:textId="648A040D" w:rsidR="003D02B2" w:rsidRDefault="003D02B2" w:rsidP="003D02B2">
      <w:pPr>
        <w:pStyle w:val="ListParagraph"/>
        <w:spacing w:after="120"/>
      </w:pPr>
    </w:p>
    <w:p w14:paraId="1DCA5C36" w14:textId="77405643" w:rsidR="003D02B2" w:rsidRDefault="003D02B2" w:rsidP="003D02B2">
      <w:pPr>
        <w:pStyle w:val="ListParagraph"/>
        <w:spacing w:after="120"/>
      </w:pPr>
    </w:p>
    <w:p w14:paraId="7A3A2F96" w14:textId="77777777" w:rsidR="003D02B2" w:rsidRDefault="003D02B2" w:rsidP="003D02B2">
      <w:pPr>
        <w:pStyle w:val="ListParagraph"/>
        <w:spacing w:after="120"/>
      </w:pPr>
    </w:p>
    <w:p w14:paraId="0F93A79C" w14:textId="120FEE69" w:rsidR="0007401A" w:rsidRDefault="00A33D5B" w:rsidP="003D02B2">
      <w:pPr>
        <w:pStyle w:val="ListParagraph"/>
        <w:numPr>
          <w:ilvl w:val="0"/>
          <w:numId w:val="13"/>
        </w:numPr>
        <w:spacing w:after="2040"/>
        <w:rPr>
          <w:rFonts w:eastAsiaTheme="minorEastAsia"/>
        </w:rPr>
      </w:pPr>
      <w:r>
        <w:t xml:space="preserve">Suppose you have an angle </w:t>
      </w:r>
      <w:r w:rsidR="00247851">
        <w:t xml:space="preserve">θ in Quadrant II and you are told that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.</m:t>
        </m:r>
      </m:oMath>
      <w:r w:rsidR="0078233D">
        <w:rPr>
          <w:rFonts w:eastAsiaTheme="minorEastAsia"/>
        </w:rPr>
        <w:t xml:space="preserve">  Find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</m:oMath>
      <w:r w:rsidR="00825596">
        <w:rPr>
          <w:rFonts w:eastAsiaTheme="minorEastAsia"/>
        </w:rPr>
        <w:t>.</w:t>
      </w:r>
    </w:p>
    <w:p w14:paraId="5772155E" w14:textId="1C2356D3" w:rsidR="00DB080A" w:rsidRPr="00073723" w:rsidRDefault="00DB080A" w:rsidP="00073723">
      <w:pPr>
        <w:ind w:left="360"/>
        <w:rPr>
          <w:rFonts w:eastAsiaTheme="minorEastAsia"/>
        </w:rPr>
      </w:pPr>
    </w:p>
    <w:p w14:paraId="37A398A6" w14:textId="50136795" w:rsidR="009F4CC5" w:rsidRDefault="00073723" w:rsidP="00A33D5B">
      <w:pPr>
        <w:pStyle w:val="ListParagraph"/>
        <w:numPr>
          <w:ilvl w:val="0"/>
          <w:numId w:val="13"/>
        </w:numPr>
        <w:rPr>
          <w:rFonts w:eastAsiaTheme="minorEastAsia"/>
        </w:rPr>
      </w:pPr>
      <w:r>
        <w:rPr>
          <w:rFonts w:eastAsiaTheme="minorEastAsia"/>
        </w:rPr>
        <w:t xml:space="preserve">In this problem, we will find the domain and range of sine and cosine.  We will start with </w:t>
      </w:r>
      <w:r w:rsidR="001C7F78">
        <w:rPr>
          <w:rFonts w:eastAsiaTheme="minorEastAsia"/>
        </w:rPr>
        <w:t>sine.</w:t>
      </w:r>
    </w:p>
    <w:p w14:paraId="3E862162" w14:textId="77777777" w:rsidR="001C7F78" w:rsidRPr="001C7F78" w:rsidRDefault="001C7F78" w:rsidP="001C7F78">
      <w:pPr>
        <w:pStyle w:val="ListParagraph"/>
        <w:rPr>
          <w:rFonts w:eastAsiaTheme="minorEastAsia"/>
        </w:rPr>
      </w:pPr>
    </w:p>
    <w:p w14:paraId="1379B0F3" w14:textId="28F75370" w:rsidR="001C7F78" w:rsidRDefault="001C7F78" w:rsidP="00637FF9">
      <w:pPr>
        <w:pStyle w:val="ListParagraph"/>
        <w:numPr>
          <w:ilvl w:val="1"/>
          <w:numId w:val="13"/>
        </w:numPr>
        <w:spacing w:after="840"/>
        <w:rPr>
          <w:rFonts w:eastAsiaTheme="minorEastAsia"/>
        </w:rPr>
      </w:pPr>
      <w:r>
        <w:rPr>
          <w:rFonts w:eastAsiaTheme="minorEastAsia"/>
        </w:rPr>
        <w:t xml:space="preserve">Suppose the angle </w:t>
      </w:r>
      <w:r w:rsidR="00831EA6">
        <w:rPr>
          <w:rFonts w:eastAsiaTheme="minorEastAsia"/>
        </w:rPr>
        <w:t xml:space="preserve">θ is given in radians.  Recall that the domain of a function is the set of all </w:t>
      </w:r>
      <w:r w:rsidR="00D64612">
        <w:rPr>
          <w:rFonts w:eastAsiaTheme="minorEastAsia"/>
          <w:i/>
        </w:rPr>
        <w:t>inputs</w:t>
      </w:r>
      <w:r w:rsidR="00D64612">
        <w:rPr>
          <w:rFonts w:eastAsiaTheme="minorEastAsia"/>
        </w:rPr>
        <w:t xml:space="preserve"> of the function.  The sine function takes in input θ and produces output </w:t>
      </w:r>
      <w:r w:rsidR="00580A25">
        <w:rPr>
          <w:rFonts w:eastAsiaTheme="minorEastAsia"/>
        </w:rPr>
        <w:t xml:space="preserve">y, where y is the height of point on the unit circle on the terminal side of the angle θ.  What is the domain of the function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?</m:t>
        </m:r>
      </m:oMath>
      <w:r w:rsidR="00EE1020">
        <w:rPr>
          <w:rFonts w:eastAsiaTheme="minorEastAsia"/>
        </w:rPr>
        <w:t xml:space="preserve">  Explain.</w:t>
      </w:r>
    </w:p>
    <w:p w14:paraId="5A385474" w14:textId="77777777" w:rsidR="00637FF9" w:rsidRPr="000F5679" w:rsidRDefault="00637FF9" w:rsidP="00A659EA">
      <w:pPr>
        <w:spacing w:after="360"/>
        <w:rPr>
          <w:rFonts w:eastAsiaTheme="minorEastAsia"/>
        </w:rPr>
      </w:pPr>
    </w:p>
    <w:p w14:paraId="3A49233D" w14:textId="77777777" w:rsidR="003D02B2" w:rsidRPr="00E708A3" w:rsidRDefault="003D02B2" w:rsidP="00637FF9">
      <w:pPr>
        <w:pStyle w:val="ListParagraph"/>
        <w:spacing w:after="600"/>
        <w:rPr>
          <w:rFonts w:eastAsiaTheme="minorEastAsia"/>
        </w:rPr>
      </w:pPr>
    </w:p>
    <w:p w14:paraId="47CC68AF" w14:textId="25567618" w:rsidR="00E708A3" w:rsidRDefault="00EE1020" w:rsidP="001C7F78">
      <w:pPr>
        <w:pStyle w:val="ListParagraph"/>
        <w:numPr>
          <w:ilvl w:val="1"/>
          <w:numId w:val="13"/>
        </w:numPr>
        <w:rPr>
          <w:rFonts w:eastAsiaTheme="minorEastAsia"/>
        </w:rPr>
      </w:pPr>
      <w:r>
        <w:rPr>
          <w:rFonts w:eastAsiaTheme="minorEastAsia"/>
        </w:rPr>
        <w:t xml:space="preserve">What is the range of the function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?</m:t>
        </m:r>
      </m:oMath>
      <w:r>
        <w:rPr>
          <w:rFonts w:eastAsiaTheme="minorEastAsia"/>
        </w:rPr>
        <w:t xml:space="preserve">  Explain.</w:t>
      </w:r>
    </w:p>
    <w:p w14:paraId="3EA21C78" w14:textId="55BC5943" w:rsidR="00625174" w:rsidRDefault="0062517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D21A217" w14:textId="7D583C3A" w:rsidR="00EE1020" w:rsidRDefault="0095536B" w:rsidP="001C7F78">
      <w:pPr>
        <w:pStyle w:val="ListParagraph"/>
        <w:numPr>
          <w:ilvl w:val="1"/>
          <w:numId w:val="13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What </w:t>
      </w:r>
      <w:proofErr w:type="gramStart"/>
      <w:r>
        <w:rPr>
          <w:rFonts w:eastAsiaTheme="minorEastAsia"/>
        </w:rPr>
        <w:t>are</w:t>
      </w:r>
      <w:proofErr w:type="gramEnd"/>
      <w:r>
        <w:rPr>
          <w:rFonts w:eastAsiaTheme="minorEastAsia"/>
        </w:rPr>
        <w:t xml:space="preserve"> the domain and range of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θ</m:t>
            </m:r>
          </m:e>
        </m:func>
        <m:r>
          <w:rPr>
            <w:rFonts w:ascii="Cambria Math" w:eastAsiaTheme="minorEastAsia" w:hAnsi="Cambria Math"/>
          </w:rPr>
          <m:t>?</m:t>
        </m:r>
      </m:oMath>
    </w:p>
    <w:p w14:paraId="16B13A89" w14:textId="77777777" w:rsidR="00D90F73" w:rsidRPr="00D90F73" w:rsidRDefault="00D90F73" w:rsidP="00D90F73">
      <w:pPr>
        <w:pStyle w:val="ListParagraph"/>
        <w:rPr>
          <w:rFonts w:eastAsiaTheme="minorEastAsia"/>
        </w:rPr>
      </w:pPr>
    </w:p>
    <w:p w14:paraId="5EDE7166" w14:textId="77777777" w:rsidR="00D90F73" w:rsidRDefault="00D90F73" w:rsidP="00D90F73">
      <w:pPr>
        <w:pStyle w:val="ListParagraph"/>
        <w:ind w:left="1440"/>
        <w:rPr>
          <w:rFonts w:eastAsiaTheme="minorEastAsia"/>
        </w:rPr>
      </w:pPr>
    </w:p>
    <w:p w14:paraId="5B93821F" w14:textId="77777777" w:rsidR="000F5679" w:rsidRPr="000F5679" w:rsidRDefault="000F5679" w:rsidP="000F5679">
      <w:pPr>
        <w:pStyle w:val="ListParagraph"/>
        <w:rPr>
          <w:rFonts w:eastAsiaTheme="minorEastAsia"/>
        </w:rPr>
      </w:pPr>
    </w:p>
    <w:p w14:paraId="702521ED" w14:textId="090A4317" w:rsidR="000F5679" w:rsidRDefault="000F5679" w:rsidP="000F5679">
      <w:pPr>
        <w:pStyle w:val="ListParagraph"/>
        <w:spacing w:after="480"/>
        <w:ind w:left="1440"/>
        <w:rPr>
          <w:rFonts w:eastAsiaTheme="minorEastAsia"/>
        </w:rPr>
      </w:pPr>
    </w:p>
    <w:p w14:paraId="69BC6C0C" w14:textId="7C89E604" w:rsidR="00625174" w:rsidRDefault="00625174" w:rsidP="000F5679">
      <w:pPr>
        <w:pStyle w:val="ListParagraph"/>
        <w:spacing w:after="480"/>
        <w:ind w:left="1440"/>
        <w:rPr>
          <w:rFonts w:eastAsiaTheme="minorEastAsia"/>
        </w:rPr>
      </w:pPr>
    </w:p>
    <w:p w14:paraId="514A299A" w14:textId="252AE66B" w:rsidR="00625174" w:rsidRDefault="00625174" w:rsidP="000F5679">
      <w:pPr>
        <w:pStyle w:val="ListParagraph"/>
        <w:spacing w:after="480"/>
        <w:ind w:left="1440"/>
        <w:rPr>
          <w:rFonts w:eastAsiaTheme="minorEastAsia"/>
        </w:rPr>
      </w:pPr>
    </w:p>
    <w:p w14:paraId="79D658CE" w14:textId="2F19D10C" w:rsidR="00625174" w:rsidRDefault="00625174" w:rsidP="000F5679">
      <w:pPr>
        <w:pStyle w:val="ListParagraph"/>
        <w:spacing w:after="480"/>
        <w:ind w:left="1440"/>
        <w:rPr>
          <w:rFonts w:eastAsiaTheme="minorEastAsia"/>
        </w:rPr>
      </w:pPr>
    </w:p>
    <w:p w14:paraId="0C7576BB" w14:textId="77777777" w:rsidR="00625174" w:rsidRPr="0095536B" w:rsidRDefault="00625174" w:rsidP="000F5679">
      <w:pPr>
        <w:pStyle w:val="ListParagraph"/>
        <w:spacing w:after="480"/>
        <w:ind w:left="1440"/>
        <w:rPr>
          <w:rFonts w:eastAsiaTheme="minorEastAsia"/>
        </w:rPr>
      </w:pPr>
      <w:bookmarkStart w:id="0" w:name="_GoBack"/>
      <w:bookmarkEnd w:id="0"/>
    </w:p>
    <w:p w14:paraId="677D2E1E" w14:textId="5CDEC760" w:rsidR="0095536B" w:rsidRDefault="005E55FB" w:rsidP="001C7F78">
      <w:pPr>
        <w:pStyle w:val="ListParagraph"/>
        <w:numPr>
          <w:ilvl w:val="1"/>
          <w:numId w:val="13"/>
        </w:numPr>
        <w:rPr>
          <w:rFonts w:eastAsiaTheme="minorEastAsia"/>
        </w:rPr>
      </w:pPr>
      <w:r>
        <w:rPr>
          <w:rFonts w:eastAsiaTheme="minorEastAsia"/>
        </w:rPr>
        <w:t>With these functions in mind, what is wrong with saying that the domain is the x-values and the range is the y-values?</w:t>
      </w:r>
    </w:p>
    <w:p w14:paraId="496A72C3" w14:textId="157A573B" w:rsidR="0078233D" w:rsidRPr="00D90F73" w:rsidRDefault="0078233D" w:rsidP="00D90F73">
      <w:pPr>
        <w:rPr>
          <w:rFonts w:eastAsiaTheme="minorEastAsia"/>
        </w:rPr>
      </w:pPr>
    </w:p>
    <w:sectPr w:rsidR="0078233D" w:rsidRPr="00D90F73" w:rsidSect="005F79BA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5A130" w14:textId="77777777" w:rsidR="00266EAF" w:rsidRDefault="00266EAF" w:rsidP="00491153">
      <w:pPr>
        <w:spacing w:after="0" w:line="240" w:lineRule="auto"/>
      </w:pPr>
      <w:r>
        <w:separator/>
      </w:r>
    </w:p>
  </w:endnote>
  <w:endnote w:type="continuationSeparator" w:id="0">
    <w:p w14:paraId="08FC40F6" w14:textId="77777777" w:rsidR="00266EAF" w:rsidRDefault="00266EAF" w:rsidP="0049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B2A18" w14:textId="77777777" w:rsidR="00705E6A" w:rsidRDefault="00705E6A" w:rsidP="00705E6A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A76C0B" w14:textId="77777777" w:rsidR="00266EAF" w:rsidRDefault="00266EAF" w:rsidP="00491153">
      <w:pPr>
        <w:spacing w:after="0" w:line="240" w:lineRule="auto"/>
      </w:pPr>
      <w:r>
        <w:separator/>
      </w:r>
    </w:p>
  </w:footnote>
  <w:footnote w:type="continuationSeparator" w:id="0">
    <w:p w14:paraId="04D314EF" w14:textId="77777777" w:rsidR="00266EAF" w:rsidRDefault="00266EAF" w:rsidP="0049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8604B7"/>
    <w:multiLevelType w:val="hybridMultilevel"/>
    <w:tmpl w:val="A8B4B208"/>
    <w:lvl w:ilvl="0" w:tplc="26120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452C3"/>
    <w:multiLevelType w:val="hybridMultilevel"/>
    <w:tmpl w:val="22DE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80C98"/>
    <w:multiLevelType w:val="hybridMultilevel"/>
    <w:tmpl w:val="10A02418"/>
    <w:lvl w:ilvl="0" w:tplc="EBE65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75C62"/>
    <w:multiLevelType w:val="hybridMultilevel"/>
    <w:tmpl w:val="072EF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94225"/>
    <w:multiLevelType w:val="hybridMultilevel"/>
    <w:tmpl w:val="95042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E14A6"/>
    <w:multiLevelType w:val="hybridMultilevel"/>
    <w:tmpl w:val="D82A6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8"/>
  </w:num>
  <w:num w:numId="6">
    <w:abstractNumId w:val="12"/>
  </w:num>
  <w:num w:numId="7">
    <w:abstractNumId w:val="3"/>
  </w:num>
  <w:num w:numId="8">
    <w:abstractNumId w:val="5"/>
  </w:num>
  <w:num w:numId="9">
    <w:abstractNumId w:val="11"/>
  </w:num>
  <w:num w:numId="10">
    <w:abstractNumId w:val="10"/>
  </w:num>
  <w:num w:numId="11">
    <w:abstractNumId w:val="1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07A2C"/>
    <w:rsid w:val="00007ACF"/>
    <w:rsid w:val="00024368"/>
    <w:rsid w:val="0002749A"/>
    <w:rsid w:val="00031F99"/>
    <w:rsid w:val="00033668"/>
    <w:rsid w:val="000702F8"/>
    <w:rsid w:val="00073723"/>
    <w:rsid w:val="0007401A"/>
    <w:rsid w:val="00074AFF"/>
    <w:rsid w:val="0008565A"/>
    <w:rsid w:val="00090490"/>
    <w:rsid w:val="00095308"/>
    <w:rsid w:val="000A0E7D"/>
    <w:rsid w:val="000A3D51"/>
    <w:rsid w:val="000A5B10"/>
    <w:rsid w:val="000B2842"/>
    <w:rsid w:val="000B29EA"/>
    <w:rsid w:val="000B3801"/>
    <w:rsid w:val="000B7E04"/>
    <w:rsid w:val="000D4D45"/>
    <w:rsid w:val="000E0371"/>
    <w:rsid w:val="000F0162"/>
    <w:rsid w:val="000F5679"/>
    <w:rsid w:val="000F5FD0"/>
    <w:rsid w:val="00101AD1"/>
    <w:rsid w:val="001220EA"/>
    <w:rsid w:val="001254AB"/>
    <w:rsid w:val="00131896"/>
    <w:rsid w:val="00137D2E"/>
    <w:rsid w:val="00146867"/>
    <w:rsid w:val="00154957"/>
    <w:rsid w:val="00162729"/>
    <w:rsid w:val="00165600"/>
    <w:rsid w:val="00180B10"/>
    <w:rsid w:val="00182940"/>
    <w:rsid w:val="00183CA8"/>
    <w:rsid w:val="001942E8"/>
    <w:rsid w:val="001A0A9B"/>
    <w:rsid w:val="001A6C0C"/>
    <w:rsid w:val="001B04A4"/>
    <w:rsid w:val="001B7958"/>
    <w:rsid w:val="001C7F78"/>
    <w:rsid w:val="001F5E44"/>
    <w:rsid w:val="00203FA8"/>
    <w:rsid w:val="00206475"/>
    <w:rsid w:val="00211C96"/>
    <w:rsid w:val="00222019"/>
    <w:rsid w:val="00226499"/>
    <w:rsid w:val="00226E6A"/>
    <w:rsid w:val="0022742E"/>
    <w:rsid w:val="00243897"/>
    <w:rsid w:val="00247851"/>
    <w:rsid w:val="002502A1"/>
    <w:rsid w:val="002514E4"/>
    <w:rsid w:val="0025671E"/>
    <w:rsid w:val="002570D7"/>
    <w:rsid w:val="00257F20"/>
    <w:rsid w:val="00266C55"/>
    <w:rsid w:val="00266EAF"/>
    <w:rsid w:val="00271C51"/>
    <w:rsid w:val="0028414B"/>
    <w:rsid w:val="002902C5"/>
    <w:rsid w:val="00297C7E"/>
    <w:rsid w:val="002B1B15"/>
    <w:rsid w:val="002D2681"/>
    <w:rsid w:val="002D3522"/>
    <w:rsid w:val="002E573F"/>
    <w:rsid w:val="002E6D56"/>
    <w:rsid w:val="002F1497"/>
    <w:rsid w:val="00304CBB"/>
    <w:rsid w:val="0030564C"/>
    <w:rsid w:val="0031094C"/>
    <w:rsid w:val="00314FF1"/>
    <w:rsid w:val="00315672"/>
    <w:rsid w:val="00353AD7"/>
    <w:rsid w:val="00354A28"/>
    <w:rsid w:val="00366551"/>
    <w:rsid w:val="00366E79"/>
    <w:rsid w:val="003808E6"/>
    <w:rsid w:val="003A1603"/>
    <w:rsid w:val="003B2E5C"/>
    <w:rsid w:val="003D02B2"/>
    <w:rsid w:val="003D04F1"/>
    <w:rsid w:val="003E4EC1"/>
    <w:rsid w:val="003E54EF"/>
    <w:rsid w:val="003F06BE"/>
    <w:rsid w:val="003F20BE"/>
    <w:rsid w:val="003F242A"/>
    <w:rsid w:val="00410FF0"/>
    <w:rsid w:val="00421D53"/>
    <w:rsid w:val="00422736"/>
    <w:rsid w:val="00453BE3"/>
    <w:rsid w:val="004648FB"/>
    <w:rsid w:val="00471E0B"/>
    <w:rsid w:val="00481E05"/>
    <w:rsid w:val="00491153"/>
    <w:rsid w:val="00491432"/>
    <w:rsid w:val="004B21AD"/>
    <w:rsid w:val="004C000D"/>
    <w:rsid w:val="004C090E"/>
    <w:rsid w:val="004C2AE2"/>
    <w:rsid w:val="004C2C54"/>
    <w:rsid w:val="004C65BF"/>
    <w:rsid w:val="004D040A"/>
    <w:rsid w:val="004D1373"/>
    <w:rsid w:val="004D4199"/>
    <w:rsid w:val="004E44DF"/>
    <w:rsid w:val="004F0040"/>
    <w:rsid w:val="004F00EB"/>
    <w:rsid w:val="004F1C26"/>
    <w:rsid w:val="004F3C87"/>
    <w:rsid w:val="004F4C0C"/>
    <w:rsid w:val="004F6AD7"/>
    <w:rsid w:val="00507220"/>
    <w:rsid w:val="00510A60"/>
    <w:rsid w:val="00511485"/>
    <w:rsid w:val="00516F8B"/>
    <w:rsid w:val="0052448C"/>
    <w:rsid w:val="00530CF7"/>
    <w:rsid w:val="00534B23"/>
    <w:rsid w:val="00535B6B"/>
    <w:rsid w:val="00540C39"/>
    <w:rsid w:val="00547B30"/>
    <w:rsid w:val="005569B2"/>
    <w:rsid w:val="00563A19"/>
    <w:rsid w:val="00575F76"/>
    <w:rsid w:val="00580A25"/>
    <w:rsid w:val="00584837"/>
    <w:rsid w:val="005A37AE"/>
    <w:rsid w:val="005C63DC"/>
    <w:rsid w:val="005C7ED3"/>
    <w:rsid w:val="005D1A7F"/>
    <w:rsid w:val="005E55FB"/>
    <w:rsid w:val="005F23C0"/>
    <w:rsid w:val="005F3BD1"/>
    <w:rsid w:val="005F4E5C"/>
    <w:rsid w:val="005F79BA"/>
    <w:rsid w:val="00604DB3"/>
    <w:rsid w:val="006121D9"/>
    <w:rsid w:val="00612E1D"/>
    <w:rsid w:val="00625174"/>
    <w:rsid w:val="00637BBF"/>
    <w:rsid w:val="00637FF9"/>
    <w:rsid w:val="00641C92"/>
    <w:rsid w:val="00646ED8"/>
    <w:rsid w:val="00666ABD"/>
    <w:rsid w:val="0068248A"/>
    <w:rsid w:val="006943BD"/>
    <w:rsid w:val="006949F8"/>
    <w:rsid w:val="00695C43"/>
    <w:rsid w:val="0069741B"/>
    <w:rsid w:val="00697614"/>
    <w:rsid w:val="006A1211"/>
    <w:rsid w:val="006A79AD"/>
    <w:rsid w:val="006B24E1"/>
    <w:rsid w:val="006C4B62"/>
    <w:rsid w:val="006D2861"/>
    <w:rsid w:val="006D5BE9"/>
    <w:rsid w:val="006F27BF"/>
    <w:rsid w:val="006F3979"/>
    <w:rsid w:val="006F5F29"/>
    <w:rsid w:val="006F69FB"/>
    <w:rsid w:val="006F6F67"/>
    <w:rsid w:val="00701289"/>
    <w:rsid w:val="007024E8"/>
    <w:rsid w:val="00705E6A"/>
    <w:rsid w:val="00706613"/>
    <w:rsid w:val="00707BBA"/>
    <w:rsid w:val="00710096"/>
    <w:rsid w:val="00715726"/>
    <w:rsid w:val="00721DBF"/>
    <w:rsid w:val="00724898"/>
    <w:rsid w:val="00724A77"/>
    <w:rsid w:val="0072591D"/>
    <w:rsid w:val="00745146"/>
    <w:rsid w:val="00750FB5"/>
    <w:rsid w:val="007542C6"/>
    <w:rsid w:val="00754F33"/>
    <w:rsid w:val="0075794E"/>
    <w:rsid w:val="00774457"/>
    <w:rsid w:val="00781216"/>
    <w:rsid w:val="0078161D"/>
    <w:rsid w:val="0078233D"/>
    <w:rsid w:val="00782B6A"/>
    <w:rsid w:val="00783C94"/>
    <w:rsid w:val="007947C7"/>
    <w:rsid w:val="007A3BDA"/>
    <w:rsid w:val="007A4132"/>
    <w:rsid w:val="007A425C"/>
    <w:rsid w:val="007B0831"/>
    <w:rsid w:val="007B64AE"/>
    <w:rsid w:val="007C79E1"/>
    <w:rsid w:val="007E0FD5"/>
    <w:rsid w:val="007F0230"/>
    <w:rsid w:val="007F2FAE"/>
    <w:rsid w:val="007F391D"/>
    <w:rsid w:val="008177C4"/>
    <w:rsid w:val="00820EB2"/>
    <w:rsid w:val="00821C1B"/>
    <w:rsid w:val="00822C56"/>
    <w:rsid w:val="00825596"/>
    <w:rsid w:val="00831EA6"/>
    <w:rsid w:val="0084186B"/>
    <w:rsid w:val="00842E40"/>
    <w:rsid w:val="00861182"/>
    <w:rsid w:val="00862B90"/>
    <w:rsid w:val="00871BA7"/>
    <w:rsid w:val="00875C6C"/>
    <w:rsid w:val="0088104B"/>
    <w:rsid w:val="0088265A"/>
    <w:rsid w:val="00883520"/>
    <w:rsid w:val="00883CCB"/>
    <w:rsid w:val="00887F3F"/>
    <w:rsid w:val="00895C7D"/>
    <w:rsid w:val="008B286E"/>
    <w:rsid w:val="008B7405"/>
    <w:rsid w:val="008B7C68"/>
    <w:rsid w:val="008C14E0"/>
    <w:rsid w:val="008C6716"/>
    <w:rsid w:val="008D118A"/>
    <w:rsid w:val="008D1938"/>
    <w:rsid w:val="008D4CD7"/>
    <w:rsid w:val="008D582E"/>
    <w:rsid w:val="008D713B"/>
    <w:rsid w:val="008F392E"/>
    <w:rsid w:val="008F5542"/>
    <w:rsid w:val="00910F99"/>
    <w:rsid w:val="009142E6"/>
    <w:rsid w:val="00925A53"/>
    <w:rsid w:val="0093279F"/>
    <w:rsid w:val="0093674B"/>
    <w:rsid w:val="00941FAC"/>
    <w:rsid w:val="0094246D"/>
    <w:rsid w:val="00950942"/>
    <w:rsid w:val="009511F0"/>
    <w:rsid w:val="009519E6"/>
    <w:rsid w:val="0095536B"/>
    <w:rsid w:val="009634B5"/>
    <w:rsid w:val="00983FE6"/>
    <w:rsid w:val="0098464E"/>
    <w:rsid w:val="00986665"/>
    <w:rsid w:val="00986F43"/>
    <w:rsid w:val="009873D1"/>
    <w:rsid w:val="00994667"/>
    <w:rsid w:val="0099593F"/>
    <w:rsid w:val="009A7AC1"/>
    <w:rsid w:val="009B4436"/>
    <w:rsid w:val="009B65B9"/>
    <w:rsid w:val="009C0073"/>
    <w:rsid w:val="009C2AB9"/>
    <w:rsid w:val="009D49FC"/>
    <w:rsid w:val="009D4D51"/>
    <w:rsid w:val="009E3D6E"/>
    <w:rsid w:val="009E5230"/>
    <w:rsid w:val="009F2018"/>
    <w:rsid w:val="009F28D5"/>
    <w:rsid w:val="009F4CC5"/>
    <w:rsid w:val="00A00430"/>
    <w:rsid w:val="00A0173E"/>
    <w:rsid w:val="00A01FCC"/>
    <w:rsid w:val="00A161D8"/>
    <w:rsid w:val="00A258E0"/>
    <w:rsid w:val="00A32DE6"/>
    <w:rsid w:val="00A33D5B"/>
    <w:rsid w:val="00A34EF6"/>
    <w:rsid w:val="00A357C0"/>
    <w:rsid w:val="00A36315"/>
    <w:rsid w:val="00A515C3"/>
    <w:rsid w:val="00A60F52"/>
    <w:rsid w:val="00A659EA"/>
    <w:rsid w:val="00A7110A"/>
    <w:rsid w:val="00A84FBB"/>
    <w:rsid w:val="00A8523E"/>
    <w:rsid w:val="00A855D7"/>
    <w:rsid w:val="00A968D2"/>
    <w:rsid w:val="00AA0485"/>
    <w:rsid w:val="00AA25C7"/>
    <w:rsid w:val="00AB0EB5"/>
    <w:rsid w:val="00AB3319"/>
    <w:rsid w:val="00AC6F49"/>
    <w:rsid w:val="00AE1409"/>
    <w:rsid w:val="00AE1F86"/>
    <w:rsid w:val="00AE50DE"/>
    <w:rsid w:val="00AF7415"/>
    <w:rsid w:val="00B00D44"/>
    <w:rsid w:val="00B04F21"/>
    <w:rsid w:val="00B13862"/>
    <w:rsid w:val="00B32C82"/>
    <w:rsid w:val="00B36368"/>
    <w:rsid w:val="00B51B15"/>
    <w:rsid w:val="00B559A1"/>
    <w:rsid w:val="00B70056"/>
    <w:rsid w:val="00B700F9"/>
    <w:rsid w:val="00B742D6"/>
    <w:rsid w:val="00B8078A"/>
    <w:rsid w:val="00B80EC7"/>
    <w:rsid w:val="00B83C33"/>
    <w:rsid w:val="00B92570"/>
    <w:rsid w:val="00B94B8C"/>
    <w:rsid w:val="00BA2805"/>
    <w:rsid w:val="00BB30F5"/>
    <w:rsid w:val="00BB5973"/>
    <w:rsid w:val="00BC28D5"/>
    <w:rsid w:val="00BC3654"/>
    <w:rsid w:val="00BC64B0"/>
    <w:rsid w:val="00BC6BF0"/>
    <w:rsid w:val="00BD0D1F"/>
    <w:rsid w:val="00BD2F10"/>
    <w:rsid w:val="00BD2FEE"/>
    <w:rsid w:val="00BD53ED"/>
    <w:rsid w:val="00BD6A59"/>
    <w:rsid w:val="00BE4D34"/>
    <w:rsid w:val="00BF0DF6"/>
    <w:rsid w:val="00C03C80"/>
    <w:rsid w:val="00C21F69"/>
    <w:rsid w:val="00C26912"/>
    <w:rsid w:val="00C278FE"/>
    <w:rsid w:val="00C3206B"/>
    <w:rsid w:val="00C32FCF"/>
    <w:rsid w:val="00C400BE"/>
    <w:rsid w:val="00C47D3A"/>
    <w:rsid w:val="00C50E90"/>
    <w:rsid w:val="00C54C0D"/>
    <w:rsid w:val="00C6382B"/>
    <w:rsid w:val="00C814EA"/>
    <w:rsid w:val="00C82099"/>
    <w:rsid w:val="00CA0E7F"/>
    <w:rsid w:val="00CA1ED9"/>
    <w:rsid w:val="00CB0322"/>
    <w:rsid w:val="00CB06AF"/>
    <w:rsid w:val="00CC4C0A"/>
    <w:rsid w:val="00CC6A86"/>
    <w:rsid w:val="00CD47B5"/>
    <w:rsid w:val="00CE5BA0"/>
    <w:rsid w:val="00CF7862"/>
    <w:rsid w:val="00D107EE"/>
    <w:rsid w:val="00D148E8"/>
    <w:rsid w:val="00D15183"/>
    <w:rsid w:val="00D63F68"/>
    <w:rsid w:val="00D64612"/>
    <w:rsid w:val="00D666EA"/>
    <w:rsid w:val="00D66AC9"/>
    <w:rsid w:val="00D73A16"/>
    <w:rsid w:val="00D90F73"/>
    <w:rsid w:val="00D93CAE"/>
    <w:rsid w:val="00DA53C5"/>
    <w:rsid w:val="00DB080A"/>
    <w:rsid w:val="00DB6975"/>
    <w:rsid w:val="00DD01AF"/>
    <w:rsid w:val="00DD1C83"/>
    <w:rsid w:val="00DD49B2"/>
    <w:rsid w:val="00DD4C21"/>
    <w:rsid w:val="00DE01E3"/>
    <w:rsid w:val="00DE7DB9"/>
    <w:rsid w:val="00E03294"/>
    <w:rsid w:val="00E05452"/>
    <w:rsid w:val="00E20E09"/>
    <w:rsid w:val="00E267DF"/>
    <w:rsid w:val="00E270BA"/>
    <w:rsid w:val="00E3291E"/>
    <w:rsid w:val="00E332C8"/>
    <w:rsid w:val="00E424B0"/>
    <w:rsid w:val="00E46B5A"/>
    <w:rsid w:val="00E577C4"/>
    <w:rsid w:val="00E64F84"/>
    <w:rsid w:val="00E708A3"/>
    <w:rsid w:val="00E82354"/>
    <w:rsid w:val="00E931DA"/>
    <w:rsid w:val="00E957C6"/>
    <w:rsid w:val="00EA36EE"/>
    <w:rsid w:val="00EA4451"/>
    <w:rsid w:val="00EA5867"/>
    <w:rsid w:val="00EC15D0"/>
    <w:rsid w:val="00EC3611"/>
    <w:rsid w:val="00EC7121"/>
    <w:rsid w:val="00ED27A7"/>
    <w:rsid w:val="00ED4960"/>
    <w:rsid w:val="00ED78BE"/>
    <w:rsid w:val="00ED79D3"/>
    <w:rsid w:val="00EE1020"/>
    <w:rsid w:val="00EE1D1C"/>
    <w:rsid w:val="00EE2F71"/>
    <w:rsid w:val="00EE42DF"/>
    <w:rsid w:val="00EF603E"/>
    <w:rsid w:val="00F02D0B"/>
    <w:rsid w:val="00F11195"/>
    <w:rsid w:val="00F4525B"/>
    <w:rsid w:val="00F54C4E"/>
    <w:rsid w:val="00F552D3"/>
    <w:rsid w:val="00F578D1"/>
    <w:rsid w:val="00F769E9"/>
    <w:rsid w:val="00F81BBA"/>
    <w:rsid w:val="00F911DB"/>
    <w:rsid w:val="00F97068"/>
    <w:rsid w:val="00F9751B"/>
    <w:rsid w:val="00FB745D"/>
    <w:rsid w:val="00FC47C4"/>
    <w:rsid w:val="00FD1CFD"/>
    <w:rsid w:val="00FD463B"/>
    <w:rsid w:val="00FD7983"/>
    <w:rsid w:val="00FE33BB"/>
    <w:rsid w:val="00FE43D3"/>
    <w:rsid w:val="00FE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784BCB9D"/>
  <w15:chartTrackingRefBased/>
  <w15:docId w15:val="{27A10947-4A4C-47DA-AA55-B434B52A9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1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4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96D8D-2172-450C-971F-6F7C68B43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AC3C6B-2CBA-4E62-8672-6FB950B1B4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03EEFF-7328-424E-B4B4-65936A091F64}">
  <ds:schemaRefs>
    <ds:schemaRef ds:uri="954759bf-42f0-4449-8e8c-ba2a7b713d4b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2883844c-f613-4236-a02d-ec5290dc1ce4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D5A5FE0-0EA8-4954-90A4-6ACD99346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3</cp:revision>
  <cp:lastPrinted>2020-02-28T18:48:00Z</cp:lastPrinted>
  <dcterms:created xsi:type="dcterms:W3CDTF">2020-02-28T19:04:00Z</dcterms:created>
  <dcterms:modified xsi:type="dcterms:W3CDTF">2020-06-09T16:54:00Z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