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1574C"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How Does Media Shape What We Believe?</w:t>
      </w:r>
    </w:p>
    <w:p w14:paraId="6AEEE077" w14:textId="263653B9" w:rsidR="0034792B" w:rsidRPr="000B224A" w:rsidRDefault="0034792B" w:rsidP="0034792B">
      <w:pPr>
        <w:rPr>
          <w:rFonts w:ascii="Times New Roman" w:hAnsi="Times New Roman" w:cs="Times New Roman"/>
        </w:rPr>
      </w:pPr>
      <w:r w:rsidRPr="000B224A">
        <w:rPr>
          <w:rFonts w:ascii="Times New Roman" w:hAnsi="Times New Roman" w:cs="Times New Roman"/>
        </w:rPr>
        <w:t>In today’s world, we are surrounded by more news than ever befor</w:t>
      </w:r>
      <w:r w:rsidR="00554E39">
        <w:rPr>
          <w:rFonts w:ascii="Times New Roman" w:hAnsi="Times New Roman" w:cs="Times New Roman"/>
        </w:rPr>
        <w:t xml:space="preserve">e, </w:t>
      </w:r>
      <w:r w:rsidRPr="000B224A">
        <w:rPr>
          <w:rFonts w:ascii="Times New Roman" w:hAnsi="Times New Roman" w:cs="Times New Roman"/>
        </w:rPr>
        <w:t xml:space="preserve">but not all of it is neutral. </w:t>
      </w:r>
      <w:r w:rsidRPr="000B224A">
        <w:rPr>
          <w:rFonts w:ascii="Times New Roman" w:hAnsi="Times New Roman" w:cs="Times New Roman"/>
          <w:b/>
          <w:bCs/>
        </w:rPr>
        <w:t>Media bias</w:t>
      </w:r>
      <w:r w:rsidRPr="000B224A">
        <w:rPr>
          <w:rFonts w:ascii="Times New Roman" w:hAnsi="Times New Roman" w:cs="Times New Roman"/>
        </w:rPr>
        <w:t xml:space="preserve"> happens when news outlets present information in a way that favors one perspective, party, or interpretation. This can be intentional or unintentional and may affect which facts are reported, how headlines are written, or what stories are ignored entirely.</w:t>
      </w:r>
    </w:p>
    <w:p w14:paraId="6926179C" w14:textId="77777777" w:rsidR="0034792B" w:rsidRPr="000B224A" w:rsidRDefault="0034792B" w:rsidP="0034792B">
      <w:pPr>
        <w:rPr>
          <w:rFonts w:ascii="Times New Roman" w:hAnsi="Times New Roman" w:cs="Times New Roman"/>
        </w:rPr>
      </w:pPr>
      <w:r w:rsidRPr="000B224A">
        <w:rPr>
          <w:rFonts w:ascii="Times New Roman" w:hAnsi="Times New Roman" w:cs="Times New Roman"/>
        </w:rPr>
        <w:t xml:space="preserve">People often gravitate toward media that supports their beliefs, a behavior reinforced by </w:t>
      </w:r>
      <w:r w:rsidRPr="000B224A">
        <w:rPr>
          <w:rFonts w:ascii="Times New Roman" w:hAnsi="Times New Roman" w:cs="Times New Roman"/>
          <w:b/>
          <w:bCs/>
        </w:rPr>
        <w:t>confirmation bias</w:t>
      </w:r>
      <w:r w:rsidRPr="000B224A">
        <w:rPr>
          <w:rFonts w:ascii="Times New Roman" w:hAnsi="Times New Roman" w:cs="Times New Roman"/>
        </w:rPr>
        <w:t xml:space="preserve">. Over time, this can create </w:t>
      </w:r>
      <w:r w:rsidRPr="000B224A">
        <w:rPr>
          <w:rFonts w:ascii="Times New Roman" w:hAnsi="Times New Roman" w:cs="Times New Roman"/>
          <w:b/>
          <w:bCs/>
        </w:rPr>
        <w:t>echo chambers</w:t>
      </w:r>
      <w:r w:rsidRPr="000B224A">
        <w:rPr>
          <w:rFonts w:ascii="Times New Roman" w:hAnsi="Times New Roman" w:cs="Times New Roman"/>
        </w:rPr>
        <w:t>, where people only hear ideas that confirm their existing opinions. This can polarize society and make it harder to have honest discussions about important issues.</w:t>
      </w:r>
    </w:p>
    <w:p w14:paraId="7564A88A" w14:textId="1F157C68" w:rsidR="0034792B" w:rsidRPr="000B224A" w:rsidRDefault="0034792B" w:rsidP="0034792B">
      <w:pPr>
        <w:rPr>
          <w:rFonts w:ascii="Times New Roman" w:hAnsi="Times New Roman" w:cs="Times New Roman"/>
        </w:rPr>
      </w:pPr>
      <w:r w:rsidRPr="000B224A">
        <w:rPr>
          <w:rFonts w:ascii="Times New Roman" w:hAnsi="Times New Roman" w:cs="Times New Roman"/>
        </w:rPr>
        <w:t xml:space="preserve">To be active participants in a democracy, we must become </w:t>
      </w:r>
      <w:r w:rsidRPr="000B224A">
        <w:rPr>
          <w:rFonts w:ascii="Times New Roman" w:hAnsi="Times New Roman" w:cs="Times New Roman"/>
          <w:b/>
          <w:bCs/>
        </w:rPr>
        <w:t>media literate</w:t>
      </w:r>
      <w:r w:rsidR="00554E39">
        <w:rPr>
          <w:rFonts w:ascii="Times New Roman" w:hAnsi="Times New Roman" w:cs="Times New Roman"/>
        </w:rPr>
        <w:t xml:space="preserve">, </w:t>
      </w:r>
      <w:r w:rsidRPr="000B224A">
        <w:rPr>
          <w:rFonts w:ascii="Times New Roman" w:hAnsi="Times New Roman" w:cs="Times New Roman"/>
        </w:rPr>
        <w:t>able to identify bias, evaluate sources, and compare different perspectives before forming opinions.</w:t>
      </w:r>
    </w:p>
    <w:p w14:paraId="31A2B36A" w14:textId="77777777" w:rsidR="0034792B" w:rsidRPr="000B224A" w:rsidRDefault="007B1DD7" w:rsidP="0034792B">
      <w:pPr>
        <w:rPr>
          <w:rFonts w:ascii="Times New Roman" w:hAnsi="Times New Roman" w:cs="Times New Roman"/>
        </w:rPr>
      </w:pPr>
      <w:r>
        <w:rPr>
          <w:rFonts w:ascii="Times New Roman" w:hAnsi="Times New Roman" w:cs="Times New Roman"/>
        </w:rPr>
        <w:pict w14:anchorId="7989B0D1">
          <v:rect id="_x0000_i2467" style="width:0;height:1.5pt" o:hralign="center" o:hrstd="t" o:hr="t" fillcolor="#a0a0a0" stroked="f"/>
        </w:pict>
      </w:r>
    </w:p>
    <w:p w14:paraId="49C9B7F5"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48"/>
        <w:gridCol w:w="7412"/>
      </w:tblGrid>
      <w:tr w:rsidR="0034792B" w:rsidRPr="000B224A" w14:paraId="20C6F585" w14:textId="77777777" w:rsidTr="0034792B">
        <w:trPr>
          <w:tblHeader/>
          <w:tblCellSpacing w:w="15" w:type="dxa"/>
        </w:trPr>
        <w:tc>
          <w:tcPr>
            <w:tcW w:w="0" w:type="auto"/>
            <w:vAlign w:val="center"/>
            <w:hideMark/>
          </w:tcPr>
          <w:p w14:paraId="5AA312A9"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Term</w:t>
            </w:r>
          </w:p>
        </w:tc>
        <w:tc>
          <w:tcPr>
            <w:tcW w:w="0" w:type="auto"/>
            <w:vAlign w:val="center"/>
            <w:hideMark/>
          </w:tcPr>
          <w:p w14:paraId="3D0FC35F"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Definition</w:t>
            </w:r>
          </w:p>
        </w:tc>
      </w:tr>
      <w:tr w:rsidR="0034792B" w:rsidRPr="000B224A" w14:paraId="242A5476" w14:textId="77777777" w:rsidTr="0034792B">
        <w:trPr>
          <w:tblCellSpacing w:w="15" w:type="dxa"/>
        </w:trPr>
        <w:tc>
          <w:tcPr>
            <w:tcW w:w="0" w:type="auto"/>
            <w:vAlign w:val="center"/>
            <w:hideMark/>
          </w:tcPr>
          <w:p w14:paraId="0BC5B946" w14:textId="77777777" w:rsidR="0034792B" w:rsidRPr="000B224A" w:rsidRDefault="0034792B" w:rsidP="0034792B">
            <w:pPr>
              <w:rPr>
                <w:rFonts w:ascii="Times New Roman" w:hAnsi="Times New Roman" w:cs="Times New Roman"/>
              </w:rPr>
            </w:pPr>
            <w:r w:rsidRPr="000B224A">
              <w:rPr>
                <w:rFonts w:ascii="Times New Roman" w:hAnsi="Times New Roman" w:cs="Times New Roman"/>
                <w:b/>
                <w:bCs/>
              </w:rPr>
              <w:t>Media Bias</w:t>
            </w:r>
          </w:p>
        </w:tc>
        <w:tc>
          <w:tcPr>
            <w:tcW w:w="0" w:type="auto"/>
            <w:vAlign w:val="center"/>
            <w:hideMark/>
          </w:tcPr>
          <w:p w14:paraId="3B61709F" w14:textId="77777777" w:rsidR="0034792B" w:rsidRPr="000B224A" w:rsidRDefault="0034792B" w:rsidP="0034792B">
            <w:pPr>
              <w:rPr>
                <w:rFonts w:ascii="Times New Roman" w:hAnsi="Times New Roman" w:cs="Times New Roman"/>
              </w:rPr>
            </w:pPr>
            <w:r w:rsidRPr="000B224A">
              <w:rPr>
                <w:rFonts w:ascii="Times New Roman" w:hAnsi="Times New Roman" w:cs="Times New Roman"/>
              </w:rPr>
              <w:t>A real or perceived slant in reporting that favors one side or point of view.</w:t>
            </w:r>
          </w:p>
        </w:tc>
      </w:tr>
      <w:tr w:rsidR="0034792B" w:rsidRPr="000B224A" w14:paraId="6FB126DE" w14:textId="77777777" w:rsidTr="0034792B">
        <w:trPr>
          <w:tblCellSpacing w:w="15" w:type="dxa"/>
        </w:trPr>
        <w:tc>
          <w:tcPr>
            <w:tcW w:w="0" w:type="auto"/>
            <w:vAlign w:val="center"/>
            <w:hideMark/>
          </w:tcPr>
          <w:p w14:paraId="06F6FE66" w14:textId="77777777" w:rsidR="0034792B" w:rsidRPr="000B224A" w:rsidRDefault="0034792B" w:rsidP="0034792B">
            <w:pPr>
              <w:rPr>
                <w:rFonts w:ascii="Times New Roman" w:hAnsi="Times New Roman" w:cs="Times New Roman"/>
              </w:rPr>
            </w:pPr>
            <w:r w:rsidRPr="000B224A">
              <w:rPr>
                <w:rFonts w:ascii="Times New Roman" w:hAnsi="Times New Roman" w:cs="Times New Roman"/>
                <w:b/>
                <w:bCs/>
              </w:rPr>
              <w:t>Confirmation Bias</w:t>
            </w:r>
          </w:p>
        </w:tc>
        <w:tc>
          <w:tcPr>
            <w:tcW w:w="0" w:type="auto"/>
            <w:vAlign w:val="center"/>
            <w:hideMark/>
          </w:tcPr>
          <w:p w14:paraId="4C8A4620" w14:textId="77777777" w:rsidR="0034792B" w:rsidRPr="000B224A" w:rsidRDefault="0034792B" w:rsidP="0034792B">
            <w:pPr>
              <w:rPr>
                <w:rFonts w:ascii="Times New Roman" w:hAnsi="Times New Roman" w:cs="Times New Roman"/>
              </w:rPr>
            </w:pPr>
            <w:r w:rsidRPr="000B224A">
              <w:rPr>
                <w:rFonts w:ascii="Times New Roman" w:hAnsi="Times New Roman" w:cs="Times New Roman"/>
              </w:rPr>
              <w:t>The tendency to seek out or believe information that supports existing beliefs.</w:t>
            </w:r>
          </w:p>
        </w:tc>
      </w:tr>
      <w:tr w:rsidR="0034792B" w:rsidRPr="000B224A" w14:paraId="51249963" w14:textId="77777777" w:rsidTr="0034792B">
        <w:trPr>
          <w:tblCellSpacing w:w="15" w:type="dxa"/>
        </w:trPr>
        <w:tc>
          <w:tcPr>
            <w:tcW w:w="0" w:type="auto"/>
            <w:vAlign w:val="center"/>
            <w:hideMark/>
          </w:tcPr>
          <w:p w14:paraId="7A2D0C67" w14:textId="77777777" w:rsidR="0034792B" w:rsidRPr="000B224A" w:rsidRDefault="0034792B" w:rsidP="0034792B">
            <w:pPr>
              <w:rPr>
                <w:rFonts w:ascii="Times New Roman" w:hAnsi="Times New Roman" w:cs="Times New Roman"/>
              </w:rPr>
            </w:pPr>
            <w:r w:rsidRPr="000B224A">
              <w:rPr>
                <w:rFonts w:ascii="Times New Roman" w:hAnsi="Times New Roman" w:cs="Times New Roman"/>
                <w:b/>
                <w:bCs/>
              </w:rPr>
              <w:t>Echo Chamber</w:t>
            </w:r>
          </w:p>
        </w:tc>
        <w:tc>
          <w:tcPr>
            <w:tcW w:w="0" w:type="auto"/>
            <w:vAlign w:val="center"/>
            <w:hideMark/>
          </w:tcPr>
          <w:p w14:paraId="2D41D211" w14:textId="77777777" w:rsidR="0034792B" w:rsidRPr="000B224A" w:rsidRDefault="0034792B" w:rsidP="0034792B">
            <w:pPr>
              <w:rPr>
                <w:rFonts w:ascii="Times New Roman" w:hAnsi="Times New Roman" w:cs="Times New Roman"/>
              </w:rPr>
            </w:pPr>
            <w:r w:rsidRPr="000B224A">
              <w:rPr>
                <w:rFonts w:ascii="Times New Roman" w:hAnsi="Times New Roman" w:cs="Times New Roman"/>
              </w:rPr>
              <w:t>A situation where only similar ideas are shared, reinforcing a single perspective.</w:t>
            </w:r>
          </w:p>
        </w:tc>
      </w:tr>
      <w:tr w:rsidR="0034792B" w:rsidRPr="000B224A" w14:paraId="74AD2E71" w14:textId="77777777" w:rsidTr="0034792B">
        <w:trPr>
          <w:tblCellSpacing w:w="15" w:type="dxa"/>
        </w:trPr>
        <w:tc>
          <w:tcPr>
            <w:tcW w:w="0" w:type="auto"/>
            <w:vAlign w:val="center"/>
            <w:hideMark/>
          </w:tcPr>
          <w:p w14:paraId="041D422F" w14:textId="77777777" w:rsidR="0034792B" w:rsidRPr="000B224A" w:rsidRDefault="0034792B" w:rsidP="0034792B">
            <w:pPr>
              <w:rPr>
                <w:rFonts w:ascii="Times New Roman" w:hAnsi="Times New Roman" w:cs="Times New Roman"/>
              </w:rPr>
            </w:pPr>
            <w:r w:rsidRPr="000B224A">
              <w:rPr>
                <w:rFonts w:ascii="Times New Roman" w:hAnsi="Times New Roman" w:cs="Times New Roman"/>
                <w:b/>
                <w:bCs/>
              </w:rPr>
              <w:t>Media Literacy</w:t>
            </w:r>
          </w:p>
        </w:tc>
        <w:tc>
          <w:tcPr>
            <w:tcW w:w="0" w:type="auto"/>
            <w:vAlign w:val="center"/>
            <w:hideMark/>
          </w:tcPr>
          <w:p w14:paraId="7180C908" w14:textId="77777777" w:rsidR="0034792B" w:rsidRPr="000B224A" w:rsidRDefault="0034792B" w:rsidP="0034792B">
            <w:pPr>
              <w:rPr>
                <w:rFonts w:ascii="Times New Roman" w:hAnsi="Times New Roman" w:cs="Times New Roman"/>
              </w:rPr>
            </w:pPr>
            <w:r w:rsidRPr="000B224A">
              <w:rPr>
                <w:rFonts w:ascii="Times New Roman" w:hAnsi="Times New Roman" w:cs="Times New Roman"/>
              </w:rPr>
              <w:t>The ability to critically assess news for accuracy, reliability, and bias.</w:t>
            </w:r>
          </w:p>
        </w:tc>
      </w:tr>
      <w:tr w:rsidR="0034792B" w:rsidRPr="000B224A" w14:paraId="33947DA5" w14:textId="77777777" w:rsidTr="0034792B">
        <w:trPr>
          <w:tblCellSpacing w:w="15" w:type="dxa"/>
        </w:trPr>
        <w:tc>
          <w:tcPr>
            <w:tcW w:w="0" w:type="auto"/>
            <w:vAlign w:val="center"/>
            <w:hideMark/>
          </w:tcPr>
          <w:p w14:paraId="32DB8CAE" w14:textId="77777777" w:rsidR="0034792B" w:rsidRPr="000B224A" w:rsidRDefault="0034792B" w:rsidP="0034792B">
            <w:pPr>
              <w:rPr>
                <w:rFonts w:ascii="Times New Roman" w:hAnsi="Times New Roman" w:cs="Times New Roman"/>
              </w:rPr>
            </w:pPr>
            <w:r w:rsidRPr="000B224A">
              <w:rPr>
                <w:rFonts w:ascii="Times New Roman" w:hAnsi="Times New Roman" w:cs="Times New Roman"/>
                <w:b/>
                <w:bCs/>
              </w:rPr>
              <w:t>Fact-Checking</w:t>
            </w:r>
          </w:p>
        </w:tc>
        <w:tc>
          <w:tcPr>
            <w:tcW w:w="0" w:type="auto"/>
            <w:vAlign w:val="center"/>
            <w:hideMark/>
          </w:tcPr>
          <w:p w14:paraId="2BB0AAC8" w14:textId="77777777" w:rsidR="0034792B" w:rsidRPr="000B224A" w:rsidRDefault="0034792B" w:rsidP="0034792B">
            <w:pPr>
              <w:rPr>
                <w:rFonts w:ascii="Times New Roman" w:hAnsi="Times New Roman" w:cs="Times New Roman"/>
              </w:rPr>
            </w:pPr>
            <w:r w:rsidRPr="000B224A">
              <w:rPr>
                <w:rFonts w:ascii="Times New Roman" w:hAnsi="Times New Roman" w:cs="Times New Roman"/>
              </w:rPr>
              <w:t>Verifying the truth of information before accepting or sharing it.</w:t>
            </w:r>
          </w:p>
        </w:tc>
      </w:tr>
    </w:tbl>
    <w:p w14:paraId="62A4E540" w14:textId="77777777" w:rsidR="0034792B" w:rsidRPr="000B224A" w:rsidRDefault="007B1DD7" w:rsidP="0034792B">
      <w:pPr>
        <w:rPr>
          <w:rFonts w:ascii="Times New Roman" w:hAnsi="Times New Roman" w:cs="Times New Roman"/>
        </w:rPr>
      </w:pPr>
      <w:r>
        <w:rPr>
          <w:rFonts w:ascii="Times New Roman" w:hAnsi="Times New Roman" w:cs="Times New Roman"/>
        </w:rPr>
        <w:pict w14:anchorId="32513F82">
          <v:rect id="_x0000_i2468" style="width:0;height:1.5pt" o:hralign="center" o:hrstd="t" o:hr="t" fillcolor="#a0a0a0" stroked="f"/>
        </w:pict>
      </w:r>
    </w:p>
    <w:p w14:paraId="6AFBBEEF"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Active Learning Exercise: Spin Detectives</w:t>
      </w:r>
    </w:p>
    <w:p w14:paraId="56D8CC3C"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Orienting Question:</w:t>
      </w:r>
    </w:p>
    <w:p w14:paraId="56200BE9" w14:textId="77777777" w:rsidR="0034792B" w:rsidRPr="000B224A" w:rsidRDefault="0034792B" w:rsidP="0034792B">
      <w:pPr>
        <w:rPr>
          <w:rFonts w:ascii="Times New Roman" w:hAnsi="Times New Roman" w:cs="Times New Roman"/>
        </w:rPr>
      </w:pPr>
      <w:r w:rsidRPr="000B224A">
        <w:rPr>
          <w:rFonts w:ascii="Times New Roman" w:hAnsi="Times New Roman" w:cs="Times New Roman"/>
          <w:i/>
          <w:iCs/>
        </w:rPr>
        <w:t>Can you tell when the media is influencing your view of the facts?</w:t>
      </w:r>
    </w:p>
    <w:p w14:paraId="2675DBFD"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Instructions:</w:t>
      </w:r>
    </w:p>
    <w:p w14:paraId="1285336F" w14:textId="77777777" w:rsidR="0034792B" w:rsidRPr="000B224A" w:rsidRDefault="0034792B" w:rsidP="00157622">
      <w:pPr>
        <w:numPr>
          <w:ilvl w:val="0"/>
          <w:numId w:val="35"/>
        </w:numPr>
        <w:rPr>
          <w:rFonts w:ascii="Times New Roman" w:hAnsi="Times New Roman" w:cs="Times New Roman"/>
        </w:rPr>
      </w:pPr>
      <w:r w:rsidRPr="000B224A">
        <w:rPr>
          <w:rFonts w:ascii="Times New Roman" w:hAnsi="Times New Roman" w:cs="Times New Roman"/>
          <w:b/>
          <w:bCs/>
        </w:rPr>
        <w:t>Choose a News Topic:</w:t>
      </w:r>
    </w:p>
    <w:p w14:paraId="1B12D77C"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Select a recent event covered by multiple outlets (e.g., protests, political decisions, court rulings).</w:t>
      </w:r>
    </w:p>
    <w:p w14:paraId="3CE15F54" w14:textId="77777777" w:rsidR="0034792B" w:rsidRPr="000B224A" w:rsidRDefault="0034792B" w:rsidP="00157622">
      <w:pPr>
        <w:numPr>
          <w:ilvl w:val="0"/>
          <w:numId w:val="35"/>
        </w:numPr>
        <w:rPr>
          <w:rFonts w:ascii="Times New Roman" w:hAnsi="Times New Roman" w:cs="Times New Roman"/>
        </w:rPr>
      </w:pPr>
      <w:r w:rsidRPr="000B224A">
        <w:rPr>
          <w:rFonts w:ascii="Times New Roman" w:hAnsi="Times New Roman" w:cs="Times New Roman"/>
          <w:b/>
          <w:bCs/>
        </w:rPr>
        <w:lastRenderedPageBreak/>
        <w:t>Distribute Articles or Headlines:</w:t>
      </w:r>
    </w:p>
    <w:p w14:paraId="2D12E498"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Provide 2–3 versions of the same story from different outlets.</w:t>
      </w:r>
    </w:p>
    <w:p w14:paraId="48D87535"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Remove source names for an unbiased review.</w:t>
      </w:r>
    </w:p>
    <w:p w14:paraId="331551DD" w14:textId="77777777" w:rsidR="0034792B" w:rsidRPr="000B224A" w:rsidRDefault="0034792B" w:rsidP="00157622">
      <w:pPr>
        <w:numPr>
          <w:ilvl w:val="0"/>
          <w:numId w:val="35"/>
        </w:numPr>
        <w:rPr>
          <w:rFonts w:ascii="Times New Roman" w:hAnsi="Times New Roman" w:cs="Times New Roman"/>
        </w:rPr>
      </w:pPr>
      <w:r w:rsidRPr="000B224A">
        <w:rPr>
          <w:rFonts w:ascii="Times New Roman" w:hAnsi="Times New Roman" w:cs="Times New Roman"/>
          <w:b/>
          <w:bCs/>
        </w:rPr>
        <w:t>Student Analysis:</w:t>
      </w:r>
    </w:p>
    <w:p w14:paraId="53F25C6E"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What facts are reported consistently across sources?</w:t>
      </w:r>
    </w:p>
    <w:p w14:paraId="13D0DD4D"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Is the tone neutral, critical, or supportive?</w:t>
      </w:r>
    </w:p>
    <w:p w14:paraId="4EC697AE"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Which perspectives are emphasized? Which are left out?</w:t>
      </w:r>
    </w:p>
    <w:p w14:paraId="33B5DDB5"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How would different audiences react to each version?</w:t>
      </w:r>
    </w:p>
    <w:p w14:paraId="63072704" w14:textId="77777777" w:rsidR="0034792B" w:rsidRPr="000B224A" w:rsidRDefault="0034792B" w:rsidP="00157622">
      <w:pPr>
        <w:numPr>
          <w:ilvl w:val="0"/>
          <w:numId w:val="35"/>
        </w:numPr>
        <w:rPr>
          <w:rFonts w:ascii="Times New Roman" w:hAnsi="Times New Roman" w:cs="Times New Roman"/>
        </w:rPr>
      </w:pPr>
      <w:r w:rsidRPr="000B224A">
        <w:rPr>
          <w:rFonts w:ascii="Times New Roman" w:hAnsi="Times New Roman" w:cs="Times New Roman"/>
          <w:b/>
          <w:bCs/>
        </w:rPr>
        <w:t>Group Discussion:</w:t>
      </w:r>
    </w:p>
    <w:p w14:paraId="2470C27C"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Which source seemed most neutral?</w:t>
      </w:r>
    </w:p>
    <w:p w14:paraId="14E1D675" w14:textId="5D7E7B93"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 xml:space="preserve">How does bias affect trust in </w:t>
      </w:r>
      <w:r w:rsidR="00554E39" w:rsidRPr="000B224A">
        <w:rPr>
          <w:rFonts w:ascii="Times New Roman" w:hAnsi="Times New Roman" w:cs="Times New Roman"/>
        </w:rPr>
        <w:t>the media</w:t>
      </w:r>
      <w:r w:rsidRPr="000B224A">
        <w:rPr>
          <w:rFonts w:ascii="Times New Roman" w:hAnsi="Times New Roman" w:cs="Times New Roman"/>
        </w:rPr>
        <w:t>?</w:t>
      </w:r>
    </w:p>
    <w:p w14:paraId="36ECFDF4" w14:textId="77777777" w:rsidR="0034792B" w:rsidRPr="000B224A" w:rsidRDefault="0034792B" w:rsidP="00157622">
      <w:pPr>
        <w:numPr>
          <w:ilvl w:val="1"/>
          <w:numId w:val="35"/>
        </w:numPr>
        <w:rPr>
          <w:rFonts w:ascii="Times New Roman" w:hAnsi="Times New Roman" w:cs="Times New Roman"/>
        </w:rPr>
      </w:pPr>
      <w:r w:rsidRPr="000B224A">
        <w:rPr>
          <w:rFonts w:ascii="Times New Roman" w:hAnsi="Times New Roman" w:cs="Times New Roman"/>
        </w:rPr>
        <w:t>What can we do to avoid being misled?</w:t>
      </w:r>
    </w:p>
    <w:p w14:paraId="3CD73D00" w14:textId="77777777" w:rsidR="0034792B" w:rsidRPr="000B224A" w:rsidRDefault="007B1DD7" w:rsidP="0034792B">
      <w:pPr>
        <w:rPr>
          <w:rFonts w:ascii="Times New Roman" w:hAnsi="Times New Roman" w:cs="Times New Roman"/>
        </w:rPr>
      </w:pPr>
      <w:r>
        <w:rPr>
          <w:rFonts w:ascii="Times New Roman" w:hAnsi="Times New Roman" w:cs="Times New Roman"/>
        </w:rPr>
        <w:pict w14:anchorId="71FE222F">
          <v:rect id="_x0000_i2469" style="width:0;height:1.5pt" o:hralign="center" o:hrstd="t" o:hr="t" fillcolor="#a0a0a0" stroked="f"/>
        </w:pict>
      </w:r>
    </w:p>
    <w:p w14:paraId="284C0E28"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Optional Extension: Media Audit Assignment</w:t>
      </w:r>
    </w:p>
    <w:p w14:paraId="08C7D041" w14:textId="77777777" w:rsidR="0034792B" w:rsidRPr="000B224A" w:rsidRDefault="0034792B" w:rsidP="0034792B">
      <w:pPr>
        <w:rPr>
          <w:rFonts w:ascii="Times New Roman" w:hAnsi="Times New Roman" w:cs="Times New Roman"/>
        </w:rPr>
      </w:pPr>
      <w:r w:rsidRPr="000B224A">
        <w:rPr>
          <w:rFonts w:ascii="Times New Roman" w:hAnsi="Times New Roman" w:cs="Times New Roman"/>
          <w:b/>
          <w:bCs/>
        </w:rPr>
        <w:t>Track your media habits for three days.</w:t>
      </w:r>
    </w:p>
    <w:p w14:paraId="748CF82B" w14:textId="77777777" w:rsidR="0034792B" w:rsidRPr="000B224A" w:rsidRDefault="0034792B" w:rsidP="00157622">
      <w:pPr>
        <w:numPr>
          <w:ilvl w:val="0"/>
          <w:numId w:val="36"/>
        </w:numPr>
        <w:rPr>
          <w:rFonts w:ascii="Times New Roman" w:hAnsi="Times New Roman" w:cs="Times New Roman"/>
        </w:rPr>
      </w:pPr>
      <w:r w:rsidRPr="000B224A">
        <w:rPr>
          <w:rFonts w:ascii="Times New Roman" w:hAnsi="Times New Roman" w:cs="Times New Roman"/>
        </w:rPr>
        <w:t>What sources do you use most?</w:t>
      </w:r>
    </w:p>
    <w:p w14:paraId="5F19906A" w14:textId="77777777" w:rsidR="0034792B" w:rsidRPr="000B224A" w:rsidRDefault="0034792B" w:rsidP="00157622">
      <w:pPr>
        <w:numPr>
          <w:ilvl w:val="0"/>
          <w:numId w:val="36"/>
        </w:numPr>
        <w:rPr>
          <w:rFonts w:ascii="Times New Roman" w:hAnsi="Times New Roman" w:cs="Times New Roman"/>
        </w:rPr>
      </w:pPr>
      <w:r w:rsidRPr="000B224A">
        <w:rPr>
          <w:rFonts w:ascii="Times New Roman" w:hAnsi="Times New Roman" w:cs="Times New Roman"/>
        </w:rPr>
        <w:t>Are they left-leaning, right-leaning, or centrist?</w:t>
      </w:r>
    </w:p>
    <w:p w14:paraId="72C62A04" w14:textId="77777777" w:rsidR="0034792B" w:rsidRPr="000B224A" w:rsidRDefault="0034792B" w:rsidP="00157622">
      <w:pPr>
        <w:numPr>
          <w:ilvl w:val="0"/>
          <w:numId w:val="36"/>
        </w:numPr>
        <w:rPr>
          <w:rFonts w:ascii="Times New Roman" w:hAnsi="Times New Roman" w:cs="Times New Roman"/>
        </w:rPr>
      </w:pPr>
      <w:r w:rsidRPr="000B224A">
        <w:rPr>
          <w:rFonts w:ascii="Times New Roman" w:hAnsi="Times New Roman" w:cs="Times New Roman"/>
        </w:rPr>
        <w:t>Do you fact-check or cross-reference stories?</w:t>
      </w:r>
    </w:p>
    <w:p w14:paraId="3746D0CB" w14:textId="77777777" w:rsidR="0034792B" w:rsidRPr="000B224A" w:rsidRDefault="0034792B" w:rsidP="0034792B">
      <w:pPr>
        <w:rPr>
          <w:rFonts w:ascii="Times New Roman" w:hAnsi="Times New Roman" w:cs="Times New Roman"/>
        </w:rPr>
      </w:pPr>
      <w:r w:rsidRPr="000B224A">
        <w:rPr>
          <w:rFonts w:ascii="Times New Roman" w:hAnsi="Times New Roman" w:cs="Times New Roman"/>
          <w:b/>
          <w:bCs/>
        </w:rPr>
        <w:t>Write a short reflection:</w:t>
      </w:r>
    </w:p>
    <w:p w14:paraId="32C4C09B" w14:textId="77777777" w:rsidR="0034792B" w:rsidRPr="000B224A" w:rsidRDefault="0034792B" w:rsidP="00157622">
      <w:pPr>
        <w:numPr>
          <w:ilvl w:val="0"/>
          <w:numId w:val="37"/>
        </w:numPr>
        <w:rPr>
          <w:rFonts w:ascii="Times New Roman" w:hAnsi="Times New Roman" w:cs="Times New Roman"/>
        </w:rPr>
      </w:pPr>
      <w:r w:rsidRPr="000B224A">
        <w:rPr>
          <w:rFonts w:ascii="Times New Roman" w:hAnsi="Times New Roman" w:cs="Times New Roman"/>
          <w:i/>
          <w:iCs/>
        </w:rPr>
        <w:t>Am I exposed to a wide range of viewpoints?</w:t>
      </w:r>
    </w:p>
    <w:p w14:paraId="411DD160" w14:textId="77777777" w:rsidR="0034792B" w:rsidRPr="000B224A" w:rsidRDefault="0034792B" w:rsidP="00157622">
      <w:pPr>
        <w:numPr>
          <w:ilvl w:val="0"/>
          <w:numId w:val="37"/>
        </w:numPr>
        <w:rPr>
          <w:rFonts w:ascii="Times New Roman" w:hAnsi="Times New Roman" w:cs="Times New Roman"/>
        </w:rPr>
      </w:pPr>
      <w:r w:rsidRPr="000B224A">
        <w:rPr>
          <w:rFonts w:ascii="Times New Roman" w:hAnsi="Times New Roman" w:cs="Times New Roman"/>
          <w:i/>
          <w:iCs/>
        </w:rPr>
        <w:t>How can I improve my media diet to be a more informed citizen?</w:t>
      </w:r>
    </w:p>
    <w:p w14:paraId="2FF62C43" w14:textId="77777777" w:rsidR="0034792B" w:rsidRPr="000B224A" w:rsidRDefault="007B1DD7" w:rsidP="0034792B">
      <w:pPr>
        <w:rPr>
          <w:rFonts w:ascii="Times New Roman" w:hAnsi="Times New Roman" w:cs="Times New Roman"/>
        </w:rPr>
      </w:pPr>
      <w:r>
        <w:rPr>
          <w:rFonts w:ascii="Times New Roman" w:hAnsi="Times New Roman" w:cs="Times New Roman"/>
        </w:rPr>
        <w:pict w14:anchorId="3D725B9C">
          <v:rect id="_x0000_i2470" style="width:0;height:1.5pt" o:hralign="center" o:hrstd="t" o:hr="t" fillcolor="#a0a0a0" stroked="f"/>
        </w:pict>
      </w:r>
    </w:p>
    <w:p w14:paraId="120CDEC2" w14:textId="77777777" w:rsidR="0034792B" w:rsidRPr="000B224A" w:rsidRDefault="0034792B" w:rsidP="0034792B">
      <w:pPr>
        <w:rPr>
          <w:rFonts w:ascii="Times New Roman" w:hAnsi="Times New Roman" w:cs="Times New Roman"/>
          <w:b/>
          <w:bCs/>
        </w:rPr>
      </w:pPr>
      <w:r w:rsidRPr="000B224A">
        <w:rPr>
          <w:rFonts w:ascii="Times New Roman" w:hAnsi="Times New Roman" w:cs="Times New Roman"/>
          <w:b/>
          <w:bCs/>
        </w:rPr>
        <w:t>Review Questions</w:t>
      </w:r>
    </w:p>
    <w:p w14:paraId="12CA78D8" w14:textId="77777777" w:rsidR="0034792B" w:rsidRPr="000B224A" w:rsidRDefault="0034792B" w:rsidP="00157622">
      <w:pPr>
        <w:numPr>
          <w:ilvl w:val="0"/>
          <w:numId w:val="38"/>
        </w:numPr>
        <w:rPr>
          <w:rFonts w:ascii="Times New Roman" w:hAnsi="Times New Roman" w:cs="Times New Roman"/>
        </w:rPr>
      </w:pPr>
      <w:r w:rsidRPr="000B224A">
        <w:rPr>
          <w:rFonts w:ascii="Times New Roman" w:hAnsi="Times New Roman" w:cs="Times New Roman"/>
        </w:rPr>
        <w:t>What are three signs that a news source may be biased?</w:t>
      </w:r>
    </w:p>
    <w:p w14:paraId="7C8AAB11" w14:textId="77777777" w:rsidR="0034792B" w:rsidRPr="000B224A" w:rsidRDefault="0034792B" w:rsidP="00157622">
      <w:pPr>
        <w:numPr>
          <w:ilvl w:val="0"/>
          <w:numId w:val="38"/>
        </w:numPr>
        <w:rPr>
          <w:rFonts w:ascii="Times New Roman" w:hAnsi="Times New Roman" w:cs="Times New Roman"/>
        </w:rPr>
      </w:pPr>
      <w:r w:rsidRPr="000B224A">
        <w:rPr>
          <w:rFonts w:ascii="Times New Roman" w:hAnsi="Times New Roman" w:cs="Times New Roman"/>
        </w:rPr>
        <w:t>How does confirmation bias affect the way people consume news?</w:t>
      </w:r>
    </w:p>
    <w:p w14:paraId="6ED198A5" w14:textId="77777777" w:rsidR="0034792B" w:rsidRPr="000B224A" w:rsidRDefault="0034792B" w:rsidP="00157622">
      <w:pPr>
        <w:numPr>
          <w:ilvl w:val="0"/>
          <w:numId w:val="38"/>
        </w:numPr>
        <w:rPr>
          <w:rFonts w:ascii="Times New Roman" w:hAnsi="Times New Roman" w:cs="Times New Roman"/>
        </w:rPr>
      </w:pPr>
      <w:r w:rsidRPr="000B224A">
        <w:rPr>
          <w:rFonts w:ascii="Times New Roman" w:hAnsi="Times New Roman" w:cs="Times New Roman"/>
        </w:rPr>
        <w:t>Why are echo chambers dangerous in a democracy?</w:t>
      </w:r>
    </w:p>
    <w:p w14:paraId="79D9DA50" w14:textId="77777777" w:rsidR="0034792B" w:rsidRPr="000B224A" w:rsidRDefault="0034792B" w:rsidP="00157622">
      <w:pPr>
        <w:numPr>
          <w:ilvl w:val="0"/>
          <w:numId w:val="38"/>
        </w:numPr>
        <w:rPr>
          <w:rFonts w:ascii="Times New Roman" w:hAnsi="Times New Roman" w:cs="Times New Roman"/>
        </w:rPr>
      </w:pPr>
      <w:r w:rsidRPr="000B224A">
        <w:rPr>
          <w:rFonts w:ascii="Times New Roman" w:hAnsi="Times New Roman" w:cs="Times New Roman"/>
        </w:rPr>
        <w:t>What can individuals do to improve their media literacy?</w:t>
      </w:r>
    </w:p>
    <w:p w14:paraId="35993051" w14:textId="77777777" w:rsidR="0034792B" w:rsidRPr="000B224A" w:rsidRDefault="0034792B" w:rsidP="00157622">
      <w:pPr>
        <w:numPr>
          <w:ilvl w:val="0"/>
          <w:numId w:val="38"/>
        </w:numPr>
        <w:rPr>
          <w:rFonts w:ascii="Times New Roman" w:hAnsi="Times New Roman" w:cs="Times New Roman"/>
        </w:rPr>
      </w:pPr>
      <w:r w:rsidRPr="000B224A">
        <w:rPr>
          <w:rFonts w:ascii="Times New Roman" w:hAnsi="Times New Roman" w:cs="Times New Roman"/>
        </w:rPr>
        <w:lastRenderedPageBreak/>
        <w:t>How does consuming a variety of sources help reduce media bias?</w:t>
      </w:r>
    </w:p>
    <w:sectPr w:rsidR="0034792B" w:rsidRPr="000B22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16AD6"/>
    <w:rsid w:val="00034BFE"/>
    <w:rsid w:val="0003791D"/>
    <w:rsid w:val="0008485B"/>
    <w:rsid w:val="000A2F67"/>
    <w:rsid w:val="000A44F6"/>
    <w:rsid w:val="000B224A"/>
    <w:rsid w:val="000E23D7"/>
    <w:rsid w:val="0012580A"/>
    <w:rsid w:val="00130E5C"/>
    <w:rsid w:val="00143FDF"/>
    <w:rsid w:val="00157622"/>
    <w:rsid w:val="00174129"/>
    <w:rsid w:val="001804A5"/>
    <w:rsid w:val="001A3118"/>
    <w:rsid w:val="001B0E0C"/>
    <w:rsid w:val="001D3746"/>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380C"/>
    <w:rsid w:val="006F47A2"/>
    <w:rsid w:val="0070451E"/>
    <w:rsid w:val="00721F2E"/>
    <w:rsid w:val="00730137"/>
    <w:rsid w:val="00761287"/>
    <w:rsid w:val="007962EB"/>
    <w:rsid w:val="007B1DD7"/>
    <w:rsid w:val="007D612E"/>
    <w:rsid w:val="007E5C19"/>
    <w:rsid w:val="00817BA8"/>
    <w:rsid w:val="00832C7E"/>
    <w:rsid w:val="0087078D"/>
    <w:rsid w:val="008B4103"/>
    <w:rsid w:val="009025A2"/>
    <w:rsid w:val="009179BC"/>
    <w:rsid w:val="00951751"/>
    <w:rsid w:val="00960A98"/>
    <w:rsid w:val="00966394"/>
    <w:rsid w:val="00987CA3"/>
    <w:rsid w:val="009A210C"/>
    <w:rsid w:val="00A26D82"/>
    <w:rsid w:val="00A73C48"/>
    <w:rsid w:val="00A87173"/>
    <w:rsid w:val="00AA755F"/>
    <w:rsid w:val="00AD43EB"/>
    <w:rsid w:val="00AD558C"/>
    <w:rsid w:val="00AF0050"/>
    <w:rsid w:val="00B0571A"/>
    <w:rsid w:val="00B126B0"/>
    <w:rsid w:val="00B26B3C"/>
    <w:rsid w:val="00B77338"/>
    <w:rsid w:val="00B800C1"/>
    <w:rsid w:val="00BA686B"/>
    <w:rsid w:val="00C1122C"/>
    <w:rsid w:val="00C16E00"/>
    <w:rsid w:val="00C2496B"/>
    <w:rsid w:val="00C35054"/>
    <w:rsid w:val="00C51802"/>
    <w:rsid w:val="00C621C0"/>
    <w:rsid w:val="00C63BEA"/>
    <w:rsid w:val="00C76B37"/>
    <w:rsid w:val="00C93016"/>
    <w:rsid w:val="00CB31C1"/>
    <w:rsid w:val="00CE1496"/>
    <w:rsid w:val="00CE43E2"/>
    <w:rsid w:val="00CF41A4"/>
    <w:rsid w:val="00D103B2"/>
    <w:rsid w:val="00D173BC"/>
    <w:rsid w:val="00D234BD"/>
    <w:rsid w:val="00D461C2"/>
    <w:rsid w:val="00D47340"/>
    <w:rsid w:val="00D65125"/>
    <w:rsid w:val="00D87ED1"/>
    <w:rsid w:val="00D91F7E"/>
    <w:rsid w:val="00DA6D4B"/>
    <w:rsid w:val="00DB1860"/>
    <w:rsid w:val="00DB6CB5"/>
    <w:rsid w:val="00DB786A"/>
    <w:rsid w:val="00DC653F"/>
    <w:rsid w:val="00DF5B8A"/>
    <w:rsid w:val="00E00EEB"/>
    <w:rsid w:val="00E35CBF"/>
    <w:rsid w:val="00EA0723"/>
    <w:rsid w:val="00EC71C0"/>
    <w:rsid w:val="00F54F25"/>
    <w:rsid w:val="00F624BB"/>
    <w:rsid w:val="00F65FE2"/>
    <w:rsid w:val="00F6773A"/>
    <w:rsid w:val="00F750A5"/>
    <w:rsid w:val="00F876ED"/>
    <w:rsid w:val="00F935FB"/>
    <w:rsid w:val="00F9508E"/>
    <w:rsid w:val="00FA06DF"/>
    <w:rsid w:val="00FA3FA1"/>
    <w:rsid w:val="00FB3329"/>
    <w:rsid w:val="00FB4439"/>
    <w:rsid w:val="00FC2139"/>
    <w:rsid w:val="00FF581F"/>
    <w:rsid w:val="00FF6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2025-08-07T18:22:00Z</dcterms:created>
  <dcterms:modified xsi:type="dcterms:W3CDTF">2025-08-07T18:22:00Z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