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DC0" w:rsidRDefault="00396DC0" w:rsidP="00396DC0">
      <w:pPr>
        <w:pStyle w:val="Title"/>
      </w:pPr>
      <w:r>
        <w:t>Glossary</w:t>
      </w:r>
    </w:p>
    <w:p w:rsidR="00396DC0" w:rsidRDefault="00396DC0" w:rsidP="00396DC0">
      <w:pPr>
        <w:pStyle w:val="Body"/>
      </w:pPr>
    </w:p>
    <w:p w:rsidR="00396DC0" w:rsidRDefault="00396DC0" w:rsidP="00A12400">
      <w:pPr>
        <w:pStyle w:val="BibEntry"/>
      </w:pPr>
      <w:r>
        <w:rPr>
          <w:b/>
        </w:rPr>
        <w:t xml:space="preserve">Aesthetic: </w:t>
      </w:r>
      <w:r>
        <w:t>Pertaining to art and/or beauty</w:t>
      </w:r>
    </w:p>
    <w:p w:rsidR="00396DC0" w:rsidRDefault="00396DC0" w:rsidP="00A12400">
      <w:pPr>
        <w:pStyle w:val="BibEntry"/>
      </w:pPr>
      <w:r>
        <w:rPr>
          <w:b/>
        </w:rPr>
        <w:t xml:space="preserve">Alliteration: </w:t>
      </w:r>
      <w:r>
        <w:t xml:space="preserve">The </w:t>
      </w:r>
      <w:r>
        <w:rPr>
          <w:spacing w:val="-3"/>
        </w:rPr>
        <w:t xml:space="preserve">placement </w:t>
      </w:r>
      <w:r>
        <w:t xml:space="preserve">of </w:t>
      </w:r>
      <w:r>
        <w:rPr>
          <w:spacing w:val="-3"/>
        </w:rPr>
        <w:t xml:space="preserve">same </w:t>
      </w:r>
      <w:r>
        <w:t xml:space="preserve">or </w:t>
      </w:r>
      <w:r>
        <w:rPr>
          <w:spacing w:val="-3"/>
        </w:rPr>
        <w:t xml:space="preserve">similar sounds near each other to draw </w:t>
      </w:r>
      <w:r>
        <w:t xml:space="preserve">our </w:t>
      </w:r>
      <w:r>
        <w:rPr>
          <w:spacing w:val="-3"/>
        </w:rPr>
        <w:t xml:space="preserve">attention, sometimes </w:t>
      </w:r>
      <w:r>
        <w:t xml:space="preserve">to the </w:t>
      </w:r>
      <w:r>
        <w:rPr>
          <w:spacing w:val="-3"/>
        </w:rPr>
        <w:t xml:space="preserve">sound, sometimes </w:t>
      </w:r>
      <w:r>
        <w:t xml:space="preserve">to </w:t>
      </w:r>
      <w:r>
        <w:rPr>
          <w:spacing w:val="-3"/>
        </w:rPr>
        <w:t xml:space="preserve">meanings of </w:t>
      </w:r>
      <w:r>
        <w:t>the</w:t>
      </w:r>
      <w:r>
        <w:rPr>
          <w:spacing w:val="-11"/>
        </w:rPr>
        <w:t xml:space="preserve"> </w:t>
      </w:r>
      <w:r>
        <w:rPr>
          <w:spacing w:val="-3"/>
        </w:rPr>
        <w:t>words</w:t>
      </w:r>
      <w:r>
        <w:rPr>
          <w:spacing w:val="-10"/>
        </w:rPr>
        <w:t xml:space="preserve"> </w:t>
      </w:r>
      <w:r>
        <w:rPr>
          <w:spacing w:val="-3"/>
        </w:rPr>
        <w:t>being</w:t>
      </w:r>
      <w:r>
        <w:rPr>
          <w:spacing w:val="-10"/>
        </w:rPr>
        <w:t xml:space="preserve"> </w:t>
      </w:r>
      <w:r>
        <w:rPr>
          <w:spacing w:val="-3"/>
        </w:rPr>
        <w:t>linked</w:t>
      </w:r>
      <w:r>
        <w:rPr>
          <w:spacing w:val="-10"/>
        </w:rPr>
        <w:t xml:space="preserve"> </w:t>
      </w:r>
      <w:r>
        <w:t>to</w:t>
      </w:r>
      <w:r>
        <w:rPr>
          <w:spacing w:val="-11"/>
        </w:rPr>
        <w:t xml:space="preserve"> </w:t>
      </w:r>
      <w:r>
        <w:rPr>
          <w:spacing w:val="-3"/>
        </w:rPr>
        <w:t>each</w:t>
      </w:r>
      <w:r>
        <w:rPr>
          <w:spacing w:val="-10"/>
        </w:rPr>
        <w:t xml:space="preserve"> </w:t>
      </w:r>
      <w:r>
        <w:rPr>
          <w:spacing w:val="-3"/>
        </w:rPr>
        <w:t>other</w:t>
      </w:r>
      <w:r>
        <w:rPr>
          <w:spacing w:val="-10"/>
        </w:rPr>
        <w:t xml:space="preserve"> </w:t>
      </w:r>
      <w:r>
        <w:t>by</w:t>
      </w:r>
      <w:r>
        <w:rPr>
          <w:spacing w:val="-10"/>
        </w:rPr>
        <w:t xml:space="preserve"> </w:t>
      </w:r>
      <w:r>
        <w:t>the</w:t>
      </w:r>
      <w:r>
        <w:rPr>
          <w:spacing w:val="-11"/>
        </w:rPr>
        <w:t xml:space="preserve"> </w:t>
      </w:r>
      <w:r>
        <w:rPr>
          <w:spacing w:val="-3"/>
        </w:rPr>
        <w:t>sounds,</w:t>
      </w:r>
      <w:r>
        <w:rPr>
          <w:spacing w:val="-10"/>
        </w:rPr>
        <w:t xml:space="preserve"> </w:t>
      </w:r>
      <w:r>
        <w:t>and</w:t>
      </w:r>
      <w:r>
        <w:rPr>
          <w:spacing w:val="-10"/>
        </w:rPr>
        <w:t xml:space="preserve"> </w:t>
      </w:r>
      <w:r>
        <w:rPr>
          <w:spacing w:val="-3"/>
        </w:rPr>
        <w:t>sometimes</w:t>
      </w:r>
      <w:r>
        <w:rPr>
          <w:spacing w:val="-10"/>
        </w:rPr>
        <w:t xml:space="preserve"> </w:t>
      </w:r>
      <w:r>
        <w:rPr>
          <w:spacing w:val="-3"/>
        </w:rPr>
        <w:t>both</w:t>
      </w:r>
    </w:p>
    <w:p w:rsidR="00396DC0" w:rsidRDefault="00396DC0" w:rsidP="00A12400">
      <w:pPr>
        <w:pStyle w:val="BibEntry"/>
      </w:pPr>
      <w:r>
        <w:rPr>
          <w:b/>
        </w:rPr>
        <w:t xml:space="preserve">Allusion: </w:t>
      </w:r>
      <w:r>
        <w:t xml:space="preserve">A </w:t>
      </w:r>
      <w:r>
        <w:rPr>
          <w:spacing w:val="-3"/>
        </w:rPr>
        <w:t xml:space="preserve">work’s </w:t>
      </w:r>
      <w:r>
        <w:t>reference, sometimes subtle, to another work in order to “plug into” the meaning the reader associates with the other work</w:t>
      </w:r>
    </w:p>
    <w:p w:rsidR="00396DC0" w:rsidRDefault="00396DC0" w:rsidP="00A12400">
      <w:pPr>
        <w:pStyle w:val="BibEntry"/>
      </w:pPr>
      <w:r>
        <w:rPr>
          <w:b/>
        </w:rPr>
        <w:t xml:space="preserve">Analysis: </w:t>
      </w:r>
      <w:r>
        <w:t>Breaking down a thing or idea to its smaller parts in order to better understand the whole</w:t>
      </w:r>
    </w:p>
    <w:p w:rsidR="00396DC0" w:rsidRDefault="00396DC0" w:rsidP="00A12400">
      <w:pPr>
        <w:pStyle w:val="BibEntry"/>
      </w:pPr>
      <w:r>
        <w:rPr>
          <w:b/>
        </w:rPr>
        <w:t>Annotate:</w:t>
      </w:r>
      <w:r>
        <w:rPr>
          <w:b/>
          <w:spacing w:val="-9"/>
        </w:rPr>
        <w:t xml:space="preserve"> </w:t>
      </w:r>
      <w:r>
        <w:t>Adding</w:t>
      </w:r>
      <w:r>
        <w:rPr>
          <w:spacing w:val="-8"/>
        </w:rPr>
        <w:t xml:space="preserve"> </w:t>
      </w:r>
      <w:r>
        <w:t>explanation</w:t>
      </w:r>
      <w:r>
        <w:rPr>
          <w:spacing w:val="-9"/>
        </w:rPr>
        <w:t xml:space="preserve"> </w:t>
      </w:r>
      <w:r>
        <w:t>or</w:t>
      </w:r>
      <w:r>
        <w:rPr>
          <w:spacing w:val="-8"/>
        </w:rPr>
        <w:t xml:space="preserve"> </w:t>
      </w:r>
      <w:r>
        <w:t>comment;</w:t>
      </w:r>
      <w:r>
        <w:rPr>
          <w:spacing w:val="-8"/>
        </w:rPr>
        <w:t xml:space="preserve"> </w:t>
      </w:r>
      <w:r>
        <w:t>to</w:t>
      </w:r>
      <w:r>
        <w:rPr>
          <w:spacing w:val="-9"/>
        </w:rPr>
        <w:t xml:space="preserve"> </w:t>
      </w:r>
      <w:r>
        <w:t>annotate</w:t>
      </w:r>
      <w:r>
        <w:rPr>
          <w:spacing w:val="-8"/>
        </w:rPr>
        <w:t xml:space="preserve"> </w:t>
      </w:r>
      <w:r>
        <w:t>a</w:t>
      </w:r>
      <w:r>
        <w:rPr>
          <w:spacing w:val="-9"/>
        </w:rPr>
        <w:t xml:space="preserve"> </w:t>
      </w:r>
      <w:r>
        <w:t>work</w:t>
      </w:r>
      <w:r>
        <w:rPr>
          <w:spacing w:val="-8"/>
        </w:rPr>
        <w:t xml:space="preserve"> </w:t>
      </w:r>
      <w:r>
        <w:t>is</w:t>
      </w:r>
      <w:r>
        <w:rPr>
          <w:spacing w:val="-8"/>
        </w:rPr>
        <w:t xml:space="preserve"> </w:t>
      </w:r>
      <w:r>
        <w:t>to</w:t>
      </w:r>
      <w:r>
        <w:rPr>
          <w:spacing w:val="-9"/>
        </w:rPr>
        <w:t xml:space="preserve"> </w:t>
      </w:r>
      <w:r>
        <w:t xml:space="preserve">make notes on it for increased understanding; annotation can also refer </w:t>
      </w:r>
      <w:r>
        <w:rPr>
          <w:spacing w:val="-6"/>
        </w:rPr>
        <w:t xml:space="preserve">to </w:t>
      </w:r>
      <w:r>
        <w:t>the summary of a source in an annotated</w:t>
      </w:r>
      <w:r>
        <w:rPr>
          <w:spacing w:val="-5"/>
        </w:rPr>
        <w:t xml:space="preserve"> </w:t>
      </w:r>
      <w:r>
        <w:t>bibliography</w:t>
      </w:r>
    </w:p>
    <w:p w:rsidR="00396DC0" w:rsidRDefault="00396DC0" w:rsidP="00A12400">
      <w:pPr>
        <w:pStyle w:val="BibEntry"/>
      </w:pPr>
      <w:r>
        <w:rPr>
          <w:b/>
        </w:rPr>
        <w:t xml:space="preserve">Archetype: </w:t>
      </w:r>
      <w:r>
        <w:t>A character-figure that is seen often</w:t>
      </w:r>
      <w:bookmarkStart w:id="0" w:name="_GoBack"/>
      <w:bookmarkEnd w:id="0"/>
      <w:r>
        <w:t xml:space="preserve"> in stories (such as “the hero” or “the devil”); some attribute the archetype’s symbolic power to the idea that these patterns are etched in the human psyche</w:t>
      </w:r>
    </w:p>
    <w:p w:rsidR="00396DC0" w:rsidRDefault="00396DC0" w:rsidP="00A12400">
      <w:pPr>
        <w:pStyle w:val="BibEntry"/>
      </w:pPr>
      <w:r>
        <w:rPr>
          <w:b/>
        </w:rPr>
        <w:t xml:space="preserve">Ballad: </w:t>
      </w:r>
      <w:r>
        <w:rPr>
          <w:spacing w:val="-3"/>
        </w:rPr>
        <w:t xml:space="preserve">Associated with common songs </w:t>
      </w:r>
      <w:r>
        <w:t xml:space="preserve">and </w:t>
      </w:r>
      <w:r>
        <w:rPr>
          <w:spacing w:val="-3"/>
        </w:rPr>
        <w:t xml:space="preserve">poetry; </w:t>
      </w:r>
      <w:r>
        <w:t xml:space="preserve">the </w:t>
      </w:r>
      <w:r>
        <w:rPr>
          <w:spacing w:val="-3"/>
        </w:rPr>
        <w:t xml:space="preserve">ballad stanza </w:t>
      </w:r>
      <w:r>
        <w:t xml:space="preserve">is a </w:t>
      </w:r>
      <w:r>
        <w:rPr>
          <w:spacing w:val="-3"/>
        </w:rPr>
        <w:t>quatrain</w:t>
      </w:r>
      <w:r>
        <w:rPr>
          <w:spacing w:val="-17"/>
        </w:rPr>
        <w:t xml:space="preserve"> </w:t>
      </w:r>
      <w:r>
        <w:t>(a</w:t>
      </w:r>
      <w:r>
        <w:rPr>
          <w:spacing w:val="-16"/>
        </w:rPr>
        <w:t xml:space="preserve"> </w:t>
      </w:r>
      <w:r>
        <w:rPr>
          <w:spacing w:val="-4"/>
        </w:rPr>
        <w:t>four-line</w:t>
      </w:r>
      <w:r>
        <w:rPr>
          <w:spacing w:val="-16"/>
        </w:rPr>
        <w:t xml:space="preserve"> </w:t>
      </w:r>
      <w:r>
        <w:rPr>
          <w:spacing w:val="-3"/>
        </w:rPr>
        <w:t>stanza),</w:t>
      </w:r>
      <w:r>
        <w:rPr>
          <w:spacing w:val="-16"/>
        </w:rPr>
        <w:t xml:space="preserve"> </w:t>
      </w:r>
      <w:r>
        <w:t>and</w:t>
      </w:r>
      <w:r>
        <w:rPr>
          <w:spacing w:val="-16"/>
        </w:rPr>
        <w:t xml:space="preserve"> </w:t>
      </w:r>
      <w:r>
        <w:t>the</w:t>
      </w:r>
      <w:r>
        <w:rPr>
          <w:spacing w:val="-15"/>
        </w:rPr>
        <w:t xml:space="preserve"> </w:t>
      </w:r>
      <w:r>
        <w:rPr>
          <w:spacing w:val="-3"/>
        </w:rPr>
        <w:t>rhythm</w:t>
      </w:r>
      <w:r>
        <w:rPr>
          <w:spacing w:val="-16"/>
        </w:rPr>
        <w:t xml:space="preserve"> </w:t>
      </w:r>
      <w:r>
        <w:rPr>
          <w:spacing w:val="-3"/>
        </w:rPr>
        <w:t>alternates</w:t>
      </w:r>
      <w:r>
        <w:rPr>
          <w:spacing w:val="-15"/>
        </w:rPr>
        <w:t xml:space="preserve"> </w:t>
      </w:r>
      <w:r>
        <w:rPr>
          <w:spacing w:val="-3"/>
        </w:rPr>
        <w:t>iambic</w:t>
      </w:r>
      <w:r>
        <w:rPr>
          <w:spacing w:val="-16"/>
        </w:rPr>
        <w:t xml:space="preserve"> </w:t>
      </w:r>
      <w:r>
        <w:rPr>
          <w:spacing w:val="-3"/>
        </w:rPr>
        <w:t xml:space="preserve">tetrameter lines (featuring four iambs) with iambic </w:t>
      </w:r>
      <w:proofErr w:type="spellStart"/>
      <w:r>
        <w:rPr>
          <w:spacing w:val="-3"/>
        </w:rPr>
        <w:t>trimeter</w:t>
      </w:r>
      <w:proofErr w:type="spellEnd"/>
      <w:r>
        <w:rPr>
          <w:spacing w:val="-3"/>
        </w:rPr>
        <w:t xml:space="preserve"> lines (containing three iambs each). While there </w:t>
      </w:r>
      <w:r>
        <w:t xml:space="preserve">may be no </w:t>
      </w:r>
      <w:r>
        <w:rPr>
          <w:spacing w:val="-3"/>
        </w:rPr>
        <w:t xml:space="preserve">rhyme with line </w:t>
      </w:r>
      <w:r>
        <w:t xml:space="preserve">one or </w:t>
      </w:r>
      <w:r>
        <w:rPr>
          <w:spacing w:val="-3"/>
        </w:rPr>
        <w:t xml:space="preserve">line three </w:t>
      </w:r>
      <w:r>
        <w:t xml:space="preserve">of the </w:t>
      </w:r>
      <w:r>
        <w:rPr>
          <w:spacing w:val="-3"/>
        </w:rPr>
        <w:t xml:space="preserve">stanza, line </w:t>
      </w:r>
      <w:r>
        <w:t xml:space="preserve">two </w:t>
      </w:r>
      <w:r>
        <w:rPr>
          <w:spacing w:val="-3"/>
        </w:rPr>
        <w:t xml:space="preserve">rhymes with line </w:t>
      </w:r>
      <w:r>
        <w:rPr>
          <w:spacing w:val="-4"/>
        </w:rPr>
        <w:t xml:space="preserve">four, </w:t>
      </w:r>
      <w:r>
        <w:rPr>
          <w:spacing w:val="-3"/>
        </w:rPr>
        <w:t xml:space="preserve">giving </w:t>
      </w:r>
      <w:r>
        <w:t xml:space="preserve">the </w:t>
      </w:r>
      <w:r>
        <w:rPr>
          <w:spacing w:val="-3"/>
        </w:rPr>
        <w:t xml:space="preserve">poem </w:t>
      </w:r>
      <w:r>
        <w:t xml:space="preserve">a </w:t>
      </w:r>
      <w:r>
        <w:rPr>
          <w:spacing w:val="-3"/>
        </w:rPr>
        <w:t>“sing- song”</w:t>
      </w:r>
      <w:r>
        <w:rPr>
          <w:spacing w:val="-5"/>
        </w:rPr>
        <w:t xml:space="preserve"> quality.</w:t>
      </w:r>
      <w:r>
        <w:rPr>
          <w:spacing w:val="-16"/>
        </w:rPr>
        <w:t xml:space="preserve"> </w:t>
      </w:r>
      <w:r>
        <w:t>A</w:t>
      </w:r>
      <w:r>
        <w:rPr>
          <w:spacing w:val="-17"/>
        </w:rPr>
        <w:t xml:space="preserve"> </w:t>
      </w:r>
      <w:r>
        <w:rPr>
          <w:spacing w:val="-3"/>
        </w:rPr>
        <w:t>ballad</w:t>
      </w:r>
      <w:r>
        <w:rPr>
          <w:spacing w:val="-4"/>
        </w:rPr>
        <w:t xml:space="preserve"> </w:t>
      </w:r>
      <w:r>
        <w:t>is</w:t>
      </w:r>
      <w:r>
        <w:rPr>
          <w:spacing w:val="-5"/>
        </w:rPr>
        <w:t xml:space="preserve"> </w:t>
      </w:r>
      <w:r>
        <w:t>a</w:t>
      </w:r>
      <w:r>
        <w:rPr>
          <w:spacing w:val="-4"/>
        </w:rPr>
        <w:t xml:space="preserve"> </w:t>
      </w:r>
      <w:r>
        <w:rPr>
          <w:spacing w:val="-3"/>
        </w:rPr>
        <w:t>song/story</w:t>
      </w:r>
      <w:r>
        <w:rPr>
          <w:spacing w:val="-5"/>
        </w:rPr>
        <w:t xml:space="preserve"> </w:t>
      </w:r>
      <w:r>
        <w:rPr>
          <w:spacing w:val="-3"/>
        </w:rPr>
        <w:t>that</w:t>
      </w:r>
      <w:r>
        <w:rPr>
          <w:spacing w:val="-4"/>
        </w:rPr>
        <w:t xml:space="preserve"> </w:t>
      </w:r>
      <w:r>
        <w:rPr>
          <w:spacing w:val="-3"/>
        </w:rPr>
        <w:t>uses</w:t>
      </w:r>
      <w:r>
        <w:rPr>
          <w:spacing w:val="-5"/>
        </w:rPr>
        <w:t xml:space="preserve"> </w:t>
      </w:r>
      <w:r>
        <w:rPr>
          <w:spacing w:val="-3"/>
        </w:rPr>
        <w:t>this</w:t>
      </w:r>
      <w:r>
        <w:rPr>
          <w:spacing w:val="-4"/>
        </w:rPr>
        <w:t xml:space="preserve"> </w:t>
      </w:r>
      <w:r>
        <w:rPr>
          <w:spacing w:val="-3"/>
        </w:rPr>
        <w:t>form</w:t>
      </w:r>
    </w:p>
    <w:p w:rsidR="00396DC0" w:rsidRDefault="00396DC0" w:rsidP="00A12400">
      <w:pPr>
        <w:pStyle w:val="BibEntry"/>
      </w:pPr>
      <w:r>
        <w:rPr>
          <w:b/>
        </w:rPr>
        <w:t xml:space="preserve">Blank </w:t>
      </w:r>
      <w:r>
        <w:rPr>
          <w:b/>
          <w:spacing w:val="-4"/>
        </w:rPr>
        <w:t xml:space="preserve">Verse: </w:t>
      </w:r>
      <w:r>
        <w:t>An iambic pentameter line (five two-foot syllables with the stress on each second syllable) but without rhyme</w:t>
      </w:r>
    </w:p>
    <w:p w:rsidR="00396DC0" w:rsidRDefault="00396DC0" w:rsidP="00A12400">
      <w:pPr>
        <w:pStyle w:val="BibEntry"/>
      </w:pPr>
      <w:r>
        <w:rPr>
          <w:b/>
        </w:rPr>
        <w:t xml:space="preserve">Catalog: </w:t>
      </w:r>
      <w:r>
        <w:t>A list; often used by writers for poetic effect to produce a “panoramic view” of a scene or experience</w:t>
      </w:r>
    </w:p>
    <w:p w:rsidR="00396DC0" w:rsidRDefault="00396DC0" w:rsidP="00A12400">
      <w:pPr>
        <w:pStyle w:val="BibEntry"/>
      </w:pPr>
      <w:r>
        <w:rPr>
          <w:b/>
        </w:rPr>
        <w:t xml:space="preserve">Central Argument: </w:t>
      </w:r>
      <w:r>
        <w:t>See thesis</w:t>
      </w:r>
    </w:p>
    <w:p w:rsidR="00396DC0" w:rsidRDefault="00396DC0" w:rsidP="00A12400">
      <w:pPr>
        <w:pStyle w:val="BibEntry"/>
      </w:pPr>
      <w:r>
        <w:rPr>
          <w:b/>
        </w:rPr>
        <w:t xml:space="preserve">Cite: </w:t>
      </w:r>
      <w:r>
        <w:t>To mention or refer to a source</w:t>
      </w:r>
    </w:p>
    <w:p w:rsidR="00396DC0" w:rsidRDefault="00396DC0" w:rsidP="00A12400">
      <w:pPr>
        <w:pStyle w:val="BibEntry"/>
      </w:pPr>
      <w:r>
        <w:rPr>
          <w:b/>
        </w:rPr>
        <w:t xml:space="preserve">Climax of Plot: </w:t>
      </w:r>
      <w:r>
        <w:t>The point in the plot where the conflict is “brought to a head,” to its most intense moment</w:t>
      </w:r>
    </w:p>
    <w:p w:rsidR="00396DC0" w:rsidRDefault="00396DC0" w:rsidP="00A12400">
      <w:pPr>
        <w:pStyle w:val="BibEntry"/>
      </w:pPr>
      <w:r>
        <w:rPr>
          <w:b/>
        </w:rPr>
        <w:t xml:space="preserve">Comedy: </w:t>
      </w:r>
      <w:r>
        <w:t>Associated with Greek drama, maintains a farcical tone and usually ends in marriage</w:t>
      </w:r>
    </w:p>
    <w:p w:rsidR="00396DC0" w:rsidRDefault="00396DC0" w:rsidP="00A12400">
      <w:pPr>
        <w:pStyle w:val="BibEntry"/>
      </w:pPr>
      <w:r>
        <w:rPr>
          <w:b/>
        </w:rPr>
        <w:lastRenderedPageBreak/>
        <w:t xml:space="preserve">Conflict: </w:t>
      </w:r>
      <w:r>
        <w:t>The struggle between two opposing forces</w:t>
      </w:r>
    </w:p>
    <w:p w:rsidR="00396DC0" w:rsidRDefault="00396DC0" w:rsidP="00A12400">
      <w:pPr>
        <w:pStyle w:val="BibEntry"/>
      </w:pPr>
      <w:r>
        <w:rPr>
          <w:b/>
        </w:rPr>
        <w:t xml:space="preserve">Controlling or Extended Metaphor: </w:t>
      </w:r>
      <w:r>
        <w:t>A metaphor developed all the way through a work and which, through its structural role, conveys the poem’s meaning</w:t>
      </w:r>
    </w:p>
    <w:p w:rsidR="00396DC0" w:rsidRDefault="00396DC0" w:rsidP="00A12400">
      <w:pPr>
        <w:pStyle w:val="BibEntry"/>
      </w:pPr>
      <w:r>
        <w:rPr>
          <w:b/>
        </w:rPr>
        <w:t xml:space="preserve">Conventions: </w:t>
      </w:r>
      <w:r>
        <w:t>Rules that govern genres, such as visual appearance, line length, subject, and plot patterns</w:t>
      </w:r>
    </w:p>
    <w:p w:rsidR="00396DC0" w:rsidRDefault="00396DC0" w:rsidP="00A12400">
      <w:pPr>
        <w:pStyle w:val="BibEntry"/>
      </w:pPr>
      <w:r>
        <w:rPr>
          <w:b/>
        </w:rPr>
        <w:t xml:space="preserve">Couplet: </w:t>
      </w:r>
      <w:r>
        <w:t>Two rhyming lines of poetry in iambic pentameter</w:t>
      </w:r>
    </w:p>
    <w:p w:rsidR="00396DC0" w:rsidRDefault="00396DC0" w:rsidP="00A12400">
      <w:pPr>
        <w:pStyle w:val="BibEntry"/>
      </w:pPr>
      <w:r>
        <w:rPr>
          <w:b/>
        </w:rPr>
        <w:t>Creative</w:t>
      </w:r>
      <w:r>
        <w:rPr>
          <w:b/>
          <w:spacing w:val="-6"/>
        </w:rPr>
        <w:t xml:space="preserve"> </w:t>
      </w:r>
      <w:r>
        <w:rPr>
          <w:b/>
        </w:rPr>
        <w:t>Nonfiction:</w:t>
      </w:r>
      <w:r>
        <w:rPr>
          <w:b/>
          <w:spacing w:val="-8"/>
        </w:rPr>
        <w:t xml:space="preserve"> </w:t>
      </w:r>
      <w:r>
        <w:t>Written</w:t>
      </w:r>
      <w:r>
        <w:rPr>
          <w:spacing w:val="-6"/>
        </w:rPr>
        <w:t xml:space="preserve"> </w:t>
      </w:r>
      <w:r>
        <w:t>in</w:t>
      </w:r>
      <w:r>
        <w:rPr>
          <w:spacing w:val="-5"/>
        </w:rPr>
        <w:t xml:space="preserve"> </w:t>
      </w:r>
      <w:r>
        <w:t>prose</w:t>
      </w:r>
      <w:r>
        <w:rPr>
          <w:spacing w:val="-5"/>
        </w:rPr>
        <w:t xml:space="preserve"> </w:t>
      </w:r>
      <w:r>
        <w:t>form,</w:t>
      </w:r>
      <w:r>
        <w:rPr>
          <w:spacing w:val="-5"/>
        </w:rPr>
        <w:t xml:space="preserve"> </w:t>
      </w:r>
      <w:r>
        <w:t>the</w:t>
      </w:r>
      <w:r>
        <w:rPr>
          <w:spacing w:val="-5"/>
        </w:rPr>
        <w:t xml:space="preserve"> </w:t>
      </w:r>
      <w:r>
        <w:t>creative</w:t>
      </w:r>
      <w:r>
        <w:rPr>
          <w:spacing w:val="-5"/>
        </w:rPr>
        <w:t xml:space="preserve"> </w:t>
      </w:r>
      <w:r>
        <w:t>nonfiction</w:t>
      </w:r>
      <w:r>
        <w:rPr>
          <w:spacing w:val="-5"/>
        </w:rPr>
        <w:t xml:space="preserve"> </w:t>
      </w:r>
      <w:r>
        <w:t xml:space="preserve">essay generally strives for a poetic effect, employing a kind of compressed, distilled language so that most words carry more meaning than their simple denotation (or literal meaning). </w:t>
      </w:r>
      <w:r>
        <w:rPr>
          <w:spacing w:val="-3"/>
        </w:rPr>
        <w:t xml:space="preserve">Generally, </w:t>
      </w:r>
      <w:r>
        <w:t>this kind of essay</w:t>
      </w:r>
      <w:r>
        <w:rPr>
          <w:spacing w:val="-27"/>
        </w:rPr>
        <w:t xml:space="preserve"> </w:t>
      </w:r>
      <w:r>
        <w:t>is not</w:t>
      </w:r>
      <w:r>
        <w:rPr>
          <w:spacing w:val="-17"/>
        </w:rPr>
        <w:t xml:space="preserve"> </w:t>
      </w:r>
      <w:r>
        <w:t>heavy</w:t>
      </w:r>
      <w:r>
        <w:rPr>
          <w:spacing w:val="-16"/>
        </w:rPr>
        <w:t xml:space="preserve"> </w:t>
      </w:r>
      <w:r>
        <w:t>with</w:t>
      </w:r>
      <w:r>
        <w:rPr>
          <w:spacing w:val="-17"/>
        </w:rPr>
        <w:t xml:space="preserve"> </w:t>
      </w:r>
      <w:r>
        <w:t>researched</w:t>
      </w:r>
      <w:r>
        <w:rPr>
          <w:spacing w:val="-16"/>
        </w:rPr>
        <w:t xml:space="preserve"> </w:t>
      </w:r>
      <w:r>
        <w:t>information</w:t>
      </w:r>
      <w:r>
        <w:rPr>
          <w:spacing w:val="-16"/>
        </w:rPr>
        <w:t xml:space="preserve"> </w:t>
      </w:r>
      <w:r>
        <w:t>or</w:t>
      </w:r>
      <w:r>
        <w:rPr>
          <w:spacing w:val="-16"/>
        </w:rPr>
        <w:t xml:space="preserve"> </w:t>
      </w:r>
      <w:r>
        <w:t>formal</w:t>
      </w:r>
      <w:r>
        <w:rPr>
          <w:spacing w:val="-16"/>
        </w:rPr>
        <w:t xml:space="preserve"> </w:t>
      </w:r>
      <w:r>
        <w:t>argument;</w:t>
      </w:r>
      <w:r>
        <w:rPr>
          <w:spacing w:val="-16"/>
        </w:rPr>
        <w:t xml:space="preserve"> </w:t>
      </w:r>
      <w:r>
        <w:t>its</w:t>
      </w:r>
      <w:r>
        <w:rPr>
          <w:spacing w:val="-17"/>
        </w:rPr>
        <w:t xml:space="preserve"> </w:t>
      </w:r>
      <w:r>
        <w:t>priority, instead, is to generate a powerful emotional and aesthetic</w:t>
      </w:r>
      <w:r>
        <w:rPr>
          <w:spacing w:val="-3"/>
        </w:rPr>
        <w:t xml:space="preserve"> </w:t>
      </w:r>
      <w:r>
        <w:t>effect</w:t>
      </w:r>
    </w:p>
    <w:p w:rsidR="00396DC0" w:rsidRDefault="00396DC0" w:rsidP="00A12400">
      <w:pPr>
        <w:pStyle w:val="BibEntry"/>
      </w:pPr>
      <w:r>
        <w:rPr>
          <w:b/>
        </w:rPr>
        <w:t xml:space="preserve">Critical Perspective: </w:t>
      </w:r>
      <w:r>
        <w:t>An interpretation based on evidence gathered from a text combined with the values of the critic</w:t>
      </w:r>
    </w:p>
    <w:p w:rsidR="00396DC0" w:rsidRDefault="00396DC0" w:rsidP="00A12400">
      <w:pPr>
        <w:pStyle w:val="BibEntry"/>
      </w:pPr>
      <w:r>
        <w:rPr>
          <w:b/>
        </w:rPr>
        <w:t xml:space="preserve">Deductive Reasoning: </w:t>
      </w:r>
      <w:r>
        <w:t>Conclusion based on logical equation; see syllogism and enthymeme</w:t>
      </w:r>
    </w:p>
    <w:p w:rsidR="00396DC0" w:rsidRDefault="00396DC0" w:rsidP="00A12400">
      <w:pPr>
        <w:pStyle w:val="BibEntry"/>
      </w:pPr>
      <w:r>
        <w:rPr>
          <w:b/>
        </w:rPr>
        <w:t xml:space="preserve">Denouement: </w:t>
      </w:r>
      <w:r>
        <w:t>The resolution of a story where “loose ends are tied up” (in French, “the knot is untied”)</w:t>
      </w:r>
    </w:p>
    <w:p w:rsidR="00396DC0" w:rsidRDefault="00396DC0" w:rsidP="00A12400">
      <w:pPr>
        <w:pStyle w:val="BibEntry"/>
      </w:pPr>
      <w:r>
        <w:rPr>
          <w:b/>
        </w:rPr>
        <w:t xml:space="preserve">Description: </w:t>
      </w:r>
      <w:r>
        <w:t>Revelation of a thing’s or person’s state, usually through sensory detail or exposition</w:t>
      </w:r>
    </w:p>
    <w:p w:rsidR="00396DC0" w:rsidRDefault="00396DC0" w:rsidP="00A12400">
      <w:pPr>
        <w:pStyle w:val="BibEntry"/>
      </w:pPr>
      <w:r>
        <w:rPr>
          <w:b/>
        </w:rPr>
        <w:t xml:space="preserve">Dialogue: </w:t>
      </w:r>
      <w:r>
        <w:t>Conversation related as if it were actually occurring</w:t>
      </w:r>
    </w:p>
    <w:p w:rsidR="00396DC0" w:rsidRDefault="00396DC0" w:rsidP="00A12400">
      <w:pPr>
        <w:pStyle w:val="BibEntry"/>
      </w:pPr>
      <w:r>
        <w:rPr>
          <w:b/>
        </w:rPr>
        <w:t xml:space="preserve">Diction: </w:t>
      </w:r>
      <w:r>
        <w:t>Word choice</w:t>
      </w:r>
    </w:p>
    <w:p w:rsidR="00396DC0" w:rsidRDefault="00396DC0" w:rsidP="00A12400">
      <w:pPr>
        <w:pStyle w:val="BibEntry"/>
      </w:pPr>
      <w:r>
        <w:rPr>
          <w:b/>
        </w:rPr>
        <w:t xml:space="preserve">Drama: </w:t>
      </w:r>
      <w:r>
        <w:t>A play in which characters “dramatize,” or act out the story</w:t>
      </w:r>
    </w:p>
    <w:p w:rsidR="00396DC0" w:rsidRDefault="00396DC0" w:rsidP="00A12400">
      <w:pPr>
        <w:pStyle w:val="BibEntry"/>
      </w:pPr>
      <w:r>
        <w:rPr>
          <w:b/>
        </w:rPr>
        <w:t xml:space="preserve">Enjambment: </w:t>
      </w:r>
      <w:r>
        <w:t>Carries one poetic line into the following one, yielding two meanings—one generated by the first line alone, and the other produced by taking the finished phrase or clause as it is completed in the next line</w:t>
      </w:r>
    </w:p>
    <w:p w:rsidR="00396DC0" w:rsidRDefault="00396DC0" w:rsidP="00A12400">
      <w:pPr>
        <w:pStyle w:val="BibEntry"/>
      </w:pPr>
      <w:r>
        <w:rPr>
          <w:b/>
        </w:rPr>
        <w:t xml:space="preserve">Enthymeme: </w:t>
      </w:r>
      <w:r>
        <w:t xml:space="preserve">A logical statement missing the major premise; for example, “Cynthia is mortal because she is a woman.” That she is a woman    is the minor premise, and the conclusion is that she is mortal. </w:t>
      </w:r>
      <w:proofErr w:type="gramStart"/>
      <w:r>
        <w:t>What  is</w:t>
      </w:r>
      <w:proofErr w:type="gramEnd"/>
      <w:r>
        <w:t xml:space="preserve"> missing is the major  premise,  that  “All  women  are  mortal.”  See</w:t>
      </w:r>
      <w:r>
        <w:rPr>
          <w:spacing w:val="-2"/>
        </w:rPr>
        <w:t xml:space="preserve"> </w:t>
      </w:r>
      <w:r>
        <w:t>syllogism</w:t>
      </w:r>
    </w:p>
    <w:p w:rsidR="00396DC0" w:rsidRDefault="00396DC0" w:rsidP="00A12400">
      <w:pPr>
        <w:pStyle w:val="BibEntry"/>
      </w:pPr>
      <w:r>
        <w:rPr>
          <w:b/>
        </w:rPr>
        <w:t xml:space="preserve">Ethos: </w:t>
      </w:r>
      <w:r>
        <w:t>The appeal to ethics, or a reader’s trust in the author/speaker</w:t>
      </w:r>
    </w:p>
    <w:p w:rsidR="00396DC0" w:rsidRDefault="00396DC0" w:rsidP="00A12400">
      <w:pPr>
        <w:pStyle w:val="BibEntry"/>
      </w:pPr>
      <w:r>
        <w:rPr>
          <w:b/>
        </w:rPr>
        <w:t xml:space="preserve">Exposition: </w:t>
      </w:r>
      <w:r>
        <w:t>Direct explanation rather than illumination by narrative or dialogue</w:t>
      </w:r>
    </w:p>
    <w:p w:rsidR="00396DC0" w:rsidRDefault="00396DC0" w:rsidP="00A12400">
      <w:pPr>
        <w:pStyle w:val="BibEntry"/>
      </w:pPr>
      <w:r>
        <w:rPr>
          <w:b/>
        </w:rPr>
        <w:lastRenderedPageBreak/>
        <w:t xml:space="preserve">Fiction: </w:t>
      </w:r>
      <w:r>
        <w:t>Non-historical story</w:t>
      </w:r>
    </w:p>
    <w:p w:rsidR="00396DC0" w:rsidRDefault="00396DC0" w:rsidP="00A12400">
      <w:pPr>
        <w:pStyle w:val="BibEntry"/>
      </w:pPr>
      <w:r>
        <w:rPr>
          <w:b/>
        </w:rPr>
        <w:t xml:space="preserve">Figurative Language: </w:t>
      </w:r>
      <w:r>
        <w:t>As opposed to literal language, suggests meaning beyond a word’s denotation</w:t>
      </w:r>
    </w:p>
    <w:p w:rsidR="00396DC0" w:rsidRDefault="00396DC0" w:rsidP="00A12400">
      <w:pPr>
        <w:pStyle w:val="BibEntry"/>
      </w:pPr>
      <w:r>
        <w:rPr>
          <w:b/>
        </w:rPr>
        <w:t xml:space="preserve">Form: </w:t>
      </w:r>
      <w:r>
        <w:t>Refers to the category and/or conventions of a work; for example, detective fiction or sonnet</w:t>
      </w:r>
    </w:p>
    <w:p w:rsidR="00396DC0" w:rsidRDefault="00396DC0" w:rsidP="00A12400">
      <w:pPr>
        <w:pStyle w:val="BibEntry"/>
      </w:pPr>
      <w:r>
        <w:rPr>
          <w:b/>
        </w:rPr>
        <w:t>Formalism:</w:t>
      </w:r>
      <w:r>
        <w:rPr>
          <w:b/>
          <w:spacing w:val="-24"/>
        </w:rPr>
        <w:t xml:space="preserve"> </w:t>
      </w:r>
      <w:r>
        <w:t>An</w:t>
      </w:r>
      <w:r>
        <w:rPr>
          <w:spacing w:val="-11"/>
        </w:rPr>
        <w:t xml:space="preserve"> </w:t>
      </w:r>
      <w:r>
        <w:t>approach</w:t>
      </w:r>
      <w:r>
        <w:rPr>
          <w:spacing w:val="-11"/>
        </w:rPr>
        <w:t xml:space="preserve"> </w:t>
      </w:r>
      <w:r>
        <w:t>to</w:t>
      </w:r>
      <w:r>
        <w:rPr>
          <w:spacing w:val="-11"/>
        </w:rPr>
        <w:t xml:space="preserve"> </w:t>
      </w:r>
      <w:r>
        <w:t>literary</w:t>
      </w:r>
      <w:r>
        <w:rPr>
          <w:spacing w:val="-11"/>
        </w:rPr>
        <w:t xml:space="preserve"> </w:t>
      </w:r>
      <w:r>
        <w:t>criticism</w:t>
      </w:r>
      <w:r>
        <w:rPr>
          <w:spacing w:val="-11"/>
        </w:rPr>
        <w:t xml:space="preserve"> </w:t>
      </w:r>
      <w:r>
        <w:t>that</w:t>
      </w:r>
      <w:r>
        <w:rPr>
          <w:spacing w:val="-11"/>
        </w:rPr>
        <w:t xml:space="preserve"> </w:t>
      </w:r>
      <w:r>
        <w:t>came</w:t>
      </w:r>
      <w:r>
        <w:rPr>
          <w:spacing w:val="-11"/>
        </w:rPr>
        <w:t xml:space="preserve"> </w:t>
      </w:r>
      <w:r>
        <w:t>about</w:t>
      </w:r>
      <w:r>
        <w:rPr>
          <w:spacing w:val="-11"/>
        </w:rPr>
        <w:t xml:space="preserve"> </w:t>
      </w:r>
      <w:r>
        <w:t>in</w:t>
      </w:r>
      <w:r>
        <w:rPr>
          <w:spacing w:val="-11"/>
        </w:rPr>
        <w:t xml:space="preserve"> </w:t>
      </w:r>
      <w:r>
        <w:t>the</w:t>
      </w:r>
      <w:r>
        <w:rPr>
          <w:spacing w:val="-11"/>
        </w:rPr>
        <w:t xml:space="preserve"> </w:t>
      </w:r>
      <w:r>
        <w:t>1920s and remains well-regarded by many today; holds that the art work (including literature) should be considered as an object separate from the author. Formalists feel that a text means on its own and that its meaning can be derived by analyzing its elements and their function</w:t>
      </w:r>
    </w:p>
    <w:p w:rsidR="00396DC0" w:rsidRDefault="00396DC0" w:rsidP="00A12400">
      <w:pPr>
        <w:pStyle w:val="BibEntry"/>
      </w:pPr>
      <w:r>
        <w:rPr>
          <w:b/>
        </w:rPr>
        <w:t xml:space="preserve">Free Verse: </w:t>
      </w:r>
      <w:r>
        <w:t>Poetry not governed by common rules</w:t>
      </w:r>
    </w:p>
    <w:p w:rsidR="00396DC0" w:rsidRDefault="00396DC0" w:rsidP="00A12400">
      <w:pPr>
        <w:pStyle w:val="BibEntry"/>
      </w:pPr>
      <w:r>
        <w:rPr>
          <w:b/>
        </w:rPr>
        <w:t xml:space="preserve">Genre: </w:t>
      </w:r>
      <w:r>
        <w:t>Refers to types or categories of literature</w:t>
      </w:r>
    </w:p>
    <w:p w:rsidR="00396DC0" w:rsidRDefault="00396DC0" w:rsidP="00A12400">
      <w:pPr>
        <w:pStyle w:val="BibEntry"/>
      </w:pPr>
      <w:r>
        <w:rPr>
          <w:b/>
        </w:rPr>
        <w:t xml:space="preserve">Inductive Reasoning: </w:t>
      </w:r>
      <w:r>
        <w:t>Forming conclusions based on samples</w:t>
      </w:r>
    </w:p>
    <w:p w:rsidR="00396DC0" w:rsidRDefault="00396DC0" w:rsidP="00A12400">
      <w:pPr>
        <w:pStyle w:val="BibEntry"/>
      </w:pPr>
      <w:r>
        <w:rPr>
          <w:b/>
        </w:rPr>
        <w:t xml:space="preserve">Irony: </w:t>
      </w:r>
      <w:r>
        <w:t>An idea turned back upon itself; in an ironic passage, the words mean something different than the literal meanings would suggest</w:t>
      </w:r>
    </w:p>
    <w:p w:rsidR="00396DC0" w:rsidRDefault="00396DC0" w:rsidP="00A12400">
      <w:pPr>
        <w:pStyle w:val="BibEntry"/>
      </w:pPr>
      <w:r>
        <w:rPr>
          <w:b/>
        </w:rPr>
        <w:t xml:space="preserve">Logos: </w:t>
      </w:r>
      <w:r>
        <w:t>The appeal to intellect or logic</w:t>
      </w:r>
    </w:p>
    <w:p w:rsidR="00396DC0" w:rsidRDefault="00396DC0" w:rsidP="00A12400">
      <w:pPr>
        <w:pStyle w:val="BibEntry"/>
      </w:pPr>
      <w:r>
        <w:rPr>
          <w:b/>
        </w:rPr>
        <w:t xml:space="preserve">Lyric Poem: </w:t>
      </w:r>
      <w:r>
        <w:t>Originated in classical poetry, following specific rhythms and rhyme schemes; these poems were often accompanied by music</w:t>
      </w:r>
    </w:p>
    <w:p w:rsidR="00396DC0" w:rsidRDefault="00396DC0" w:rsidP="00A12400">
      <w:pPr>
        <w:pStyle w:val="BibEntry"/>
      </w:pPr>
      <w:r>
        <w:rPr>
          <w:b/>
        </w:rPr>
        <w:t xml:space="preserve">Metaphor: </w:t>
      </w:r>
      <w:r>
        <w:t>A comparison of two generally unlike things in order to emphasize a particular quality that they do share</w:t>
      </w:r>
    </w:p>
    <w:p w:rsidR="00396DC0" w:rsidRDefault="00396DC0" w:rsidP="00A12400">
      <w:pPr>
        <w:pStyle w:val="BibEntry"/>
      </w:pPr>
      <w:r>
        <w:rPr>
          <w:b/>
        </w:rPr>
        <w:t xml:space="preserve">Narrative: </w:t>
      </w:r>
      <w:r>
        <w:t xml:space="preserve">A </w:t>
      </w:r>
      <w:r>
        <w:rPr>
          <w:spacing w:val="-4"/>
        </w:rPr>
        <w:t xml:space="preserve">story, </w:t>
      </w:r>
      <w:r>
        <w:t>composed of a sequence of events, often associated in a cause-effect relationship</w:t>
      </w:r>
    </w:p>
    <w:p w:rsidR="00396DC0" w:rsidRDefault="00396DC0" w:rsidP="00A12400">
      <w:pPr>
        <w:pStyle w:val="BibEntry"/>
      </w:pPr>
      <w:r>
        <w:rPr>
          <w:b/>
        </w:rPr>
        <w:t>One-Act</w:t>
      </w:r>
      <w:r>
        <w:rPr>
          <w:b/>
          <w:spacing w:val="-10"/>
        </w:rPr>
        <w:t xml:space="preserve"> </w:t>
      </w:r>
      <w:r>
        <w:rPr>
          <w:b/>
        </w:rPr>
        <w:t>Play:</w:t>
      </w:r>
      <w:r>
        <w:rPr>
          <w:b/>
          <w:spacing w:val="-24"/>
        </w:rPr>
        <w:t xml:space="preserve"> </w:t>
      </w:r>
      <w:r>
        <w:t>A</w:t>
      </w:r>
      <w:r>
        <w:rPr>
          <w:spacing w:val="-26"/>
        </w:rPr>
        <w:t xml:space="preserve"> </w:t>
      </w:r>
      <w:r>
        <w:rPr>
          <w:spacing w:val="-3"/>
        </w:rPr>
        <w:t>drama</w:t>
      </w:r>
      <w:r>
        <w:rPr>
          <w:spacing w:val="-14"/>
        </w:rPr>
        <w:t xml:space="preserve"> </w:t>
      </w:r>
      <w:r>
        <w:rPr>
          <w:spacing w:val="-3"/>
        </w:rPr>
        <w:t>that</w:t>
      </w:r>
      <w:r>
        <w:rPr>
          <w:spacing w:val="-14"/>
        </w:rPr>
        <w:t xml:space="preserve"> </w:t>
      </w:r>
      <w:r>
        <w:t>can</w:t>
      </w:r>
      <w:r>
        <w:rPr>
          <w:spacing w:val="-14"/>
        </w:rPr>
        <w:t xml:space="preserve"> </w:t>
      </w:r>
      <w:r>
        <w:rPr>
          <w:spacing w:val="-3"/>
        </w:rPr>
        <w:t>usually</w:t>
      </w:r>
      <w:r>
        <w:rPr>
          <w:spacing w:val="-14"/>
        </w:rPr>
        <w:t xml:space="preserve"> </w:t>
      </w:r>
      <w:r>
        <w:t>be</w:t>
      </w:r>
      <w:r>
        <w:rPr>
          <w:spacing w:val="-14"/>
        </w:rPr>
        <w:t xml:space="preserve"> </w:t>
      </w:r>
      <w:r>
        <w:rPr>
          <w:spacing w:val="-3"/>
        </w:rPr>
        <w:t>performed</w:t>
      </w:r>
      <w:r>
        <w:rPr>
          <w:spacing w:val="-14"/>
        </w:rPr>
        <w:t xml:space="preserve"> </w:t>
      </w:r>
      <w:r>
        <w:t>in</w:t>
      </w:r>
      <w:r>
        <w:rPr>
          <w:spacing w:val="-14"/>
        </w:rPr>
        <w:t xml:space="preserve"> </w:t>
      </w:r>
      <w:r>
        <w:t>an</w:t>
      </w:r>
      <w:r>
        <w:rPr>
          <w:spacing w:val="-14"/>
        </w:rPr>
        <w:t xml:space="preserve"> </w:t>
      </w:r>
      <w:r>
        <w:rPr>
          <w:spacing w:val="-3"/>
        </w:rPr>
        <w:t>hour</w:t>
      </w:r>
      <w:r>
        <w:rPr>
          <w:spacing w:val="-14"/>
        </w:rPr>
        <w:t xml:space="preserve"> </w:t>
      </w:r>
      <w:r>
        <w:t>or</w:t>
      </w:r>
      <w:r>
        <w:rPr>
          <w:spacing w:val="-14"/>
        </w:rPr>
        <w:t xml:space="preserve"> </w:t>
      </w:r>
      <w:r>
        <w:rPr>
          <w:spacing w:val="-3"/>
        </w:rPr>
        <w:t>less</w:t>
      </w:r>
      <w:r>
        <w:rPr>
          <w:spacing w:val="-14"/>
        </w:rPr>
        <w:t xml:space="preserve"> </w:t>
      </w:r>
      <w:r>
        <w:rPr>
          <w:spacing w:val="-3"/>
        </w:rPr>
        <w:t xml:space="preserve">and </w:t>
      </w:r>
      <w:r>
        <w:t>in</w:t>
      </w:r>
      <w:r>
        <w:rPr>
          <w:spacing w:val="-7"/>
        </w:rPr>
        <w:t xml:space="preserve"> </w:t>
      </w:r>
      <w:r>
        <w:rPr>
          <w:spacing w:val="-3"/>
        </w:rPr>
        <w:t>which</w:t>
      </w:r>
      <w:r>
        <w:rPr>
          <w:spacing w:val="-6"/>
        </w:rPr>
        <w:t xml:space="preserve"> </w:t>
      </w:r>
      <w:r>
        <w:t>the</w:t>
      </w:r>
      <w:r>
        <w:rPr>
          <w:spacing w:val="-6"/>
        </w:rPr>
        <w:t xml:space="preserve"> </w:t>
      </w:r>
      <w:r>
        <w:rPr>
          <w:spacing w:val="-3"/>
        </w:rPr>
        <w:t>entire</w:t>
      </w:r>
      <w:r>
        <w:rPr>
          <w:spacing w:val="-6"/>
        </w:rPr>
        <w:t xml:space="preserve"> </w:t>
      </w:r>
      <w:r>
        <w:rPr>
          <w:spacing w:val="-3"/>
        </w:rPr>
        <w:t>story</w:t>
      </w:r>
      <w:r>
        <w:rPr>
          <w:spacing w:val="-6"/>
        </w:rPr>
        <w:t xml:space="preserve"> </w:t>
      </w:r>
      <w:r>
        <w:t>is</w:t>
      </w:r>
      <w:r>
        <w:rPr>
          <w:spacing w:val="-6"/>
        </w:rPr>
        <w:t xml:space="preserve"> </w:t>
      </w:r>
      <w:r>
        <w:rPr>
          <w:spacing w:val="-3"/>
        </w:rPr>
        <w:t>performed</w:t>
      </w:r>
      <w:r>
        <w:rPr>
          <w:spacing w:val="-6"/>
        </w:rPr>
        <w:t xml:space="preserve"> </w:t>
      </w:r>
      <w:r>
        <w:t>in</w:t>
      </w:r>
      <w:r>
        <w:rPr>
          <w:spacing w:val="-6"/>
        </w:rPr>
        <w:t xml:space="preserve"> </w:t>
      </w:r>
      <w:r>
        <w:t>one</w:t>
      </w:r>
      <w:r>
        <w:rPr>
          <w:spacing w:val="-6"/>
        </w:rPr>
        <w:t xml:space="preserve"> </w:t>
      </w:r>
      <w:r>
        <w:t>act</w:t>
      </w:r>
      <w:r>
        <w:rPr>
          <w:spacing w:val="-6"/>
        </w:rPr>
        <w:t xml:space="preserve"> </w:t>
      </w:r>
      <w:r>
        <w:t>as</w:t>
      </w:r>
      <w:r>
        <w:rPr>
          <w:spacing w:val="-7"/>
        </w:rPr>
        <w:t xml:space="preserve"> </w:t>
      </w:r>
      <w:r>
        <w:rPr>
          <w:spacing w:val="-3"/>
        </w:rPr>
        <w:t>opposed</w:t>
      </w:r>
      <w:r>
        <w:rPr>
          <w:spacing w:val="-6"/>
        </w:rPr>
        <w:t xml:space="preserve"> </w:t>
      </w:r>
      <w:r>
        <w:t>to</w:t>
      </w:r>
      <w:r>
        <w:rPr>
          <w:spacing w:val="-6"/>
        </w:rPr>
        <w:t xml:space="preserve"> </w:t>
      </w:r>
      <w:r>
        <w:rPr>
          <w:spacing w:val="-3"/>
        </w:rPr>
        <w:t>several</w:t>
      </w:r>
    </w:p>
    <w:p w:rsidR="00396DC0" w:rsidRDefault="00396DC0" w:rsidP="00A12400">
      <w:pPr>
        <w:pStyle w:val="BibEntry"/>
      </w:pPr>
      <w:r>
        <w:rPr>
          <w:b/>
        </w:rPr>
        <w:t>Paraphrase:</w:t>
      </w:r>
      <w:r>
        <w:rPr>
          <w:b/>
          <w:spacing w:val="-11"/>
        </w:rPr>
        <w:t xml:space="preserve"> </w:t>
      </w:r>
      <w:r>
        <w:t>Restatement</w:t>
      </w:r>
      <w:r>
        <w:rPr>
          <w:spacing w:val="-10"/>
        </w:rPr>
        <w:t xml:space="preserve"> </w:t>
      </w:r>
      <w:r>
        <w:t>of</w:t>
      </w:r>
      <w:r>
        <w:rPr>
          <w:spacing w:val="-10"/>
        </w:rPr>
        <w:t xml:space="preserve"> </w:t>
      </w:r>
      <w:r>
        <w:t>a</w:t>
      </w:r>
      <w:r>
        <w:rPr>
          <w:spacing w:val="-11"/>
        </w:rPr>
        <w:t xml:space="preserve"> </w:t>
      </w:r>
      <w:r>
        <w:t>passage</w:t>
      </w:r>
      <w:r>
        <w:rPr>
          <w:spacing w:val="-10"/>
        </w:rPr>
        <w:t xml:space="preserve"> </w:t>
      </w:r>
      <w:r>
        <w:t>in</w:t>
      </w:r>
      <w:r>
        <w:rPr>
          <w:spacing w:val="-10"/>
        </w:rPr>
        <w:t xml:space="preserve"> </w:t>
      </w:r>
      <w:r>
        <w:rPr>
          <w:spacing w:val="-3"/>
        </w:rPr>
        <w:t>one’s</w:t>
      </w:r>
      <w:r>
        <w:rPr>
          <w:spacing w:val="-10"/>
        </w:rPr>
        <w:t xml:space="preserve"> </w:t>
      </w:r>
      <w:r>
        <w:t>own</w:t>
      </w:r>
      <w:r>
        <w:rPr>
          <w:spacing w:val="-11"/>
        </w:rPr>
        <w:t xml:space="preserve"> </w:t>
      </w:r>
      <w:r>
        <w:t>words;</w:t>
      </w:r>
      <w:r>
        <w:rPr>
          <w:spacing w:val="-10"/>
        </w:rPr>
        <w:t xml:space="preserve"> </w:t>
      </w:r>
      <w:r>
        <w:t>the</w:t>
      </w:r>
      <w:r>
        <w:rPr>
          <w:spacing w:val="-10"/>
        </w:rPr>
        <w:t xml:space="preserve"> </w:t>
      </w:r>
      <w:r>
        <w:t>retelling</w:t>
      </w:r>
      <w:r>
        <w:rPr>
          <w:spacing w:val="-10"/>
        </w:rPr>
        <w:t xml:space="preserve"> </w:t>
      </w:r>
      <w:r>
        <w:t>is roughly the same length as the</w:t>
      </w:r>
      <w:r>
        <w:rPr>
          <w:spacing w:val="-2"/>
        </w:rPr>
        <w:t xml:space="preserve"> </w:t>
      </w:r>
      <w:r>
        <w:t>original</w:t>
      </w:r>
    </w:p>
    <w:p w:rsidR="00396DC0" w:rsidRDefault="00396DC0" w:rsidP="00A12400">
      <w:pPr>
        <w:pStyle w:val="BibEntry"/>
      </w:pPr>
      <w:r>
        <w:rPr>
          <w:b/>
        </w:rPr>
        <w:t xml:space="preserve">Pathos: </w:t>
      </w:r>
      <w:r>
        <w:t>The appeal to a reader’s emotions</w:t>
      </w:r>
    </w:p>
    <w:p w:rsidR="00396DC0" w:rsidRDefault="00396DC0" w:rsidP="00A12400">
      <w:pPr>
        <w:pStyle w:val="BibEntry"/>
      </w:pPr>
      <w:r>
        <w:rPr>
          <w:b/>
        </w:rPr>
        <w:t>Peer-Reviewed Source</w:t>
      </w:r>
      <w:r>
        <w:t>: A researched article or book that has been reviewed and evaluated by experts in the same field before being approved for publication</w:t>
      </w:r>
    </w:p>
    <w:p w:rsidR="00396DC0" w:rsidRDefault="00396DC0" w:rsidP="00A12400">
      <w:pPr>
        <w:pStyle w:val="BibEntry"/>
      </w:pPr>
      <w:r>
        <w:rPr>
          <w:b/>
        </w:rPr>
        <w:t xml:space="preserve">Persona: </w:t>
      </w:r>
      <w:r>
        <w:t>Term for the main “character” in a poem, spoken of in third person, “he” or “she”</w:t>
      </w:r>
    </w:p>
    <w:p w:rsidR="00396DC0" w:rsidRDefault="00396DC0" w:rsidP="00A12400">
      <w:pPr>
        <w:pStyle w:val="BibEntry"/>
      </w:pPr>
      <w:r>
        <w:rPr>
          <w:b/>
        </w:rPr>
        <w:lastRenderedPageBreak/>
        <w:t xml:space="preserve">Plot: </w:t>
      </w:r>
      <w:r>
        <w:t>The sequence of events that develops the conflict and shapes a story</w:t>
      </w:r>
    </w:p>
    <w:p w:rsidR="00396DC0" w:rsidRDefault="00396DC0" w:rsidP="00A12400">
      <w:pPr>
        <w:pStyle w:val="BibEntry"/>
      </w:pPr>
      <w:r>
        <w:rPr>
          <w:b/>
        </w:rPr>
        <w:t xml:space="preserve">Poetry: </w:t>
      </w:r>
      <w:r>
        <w:t xml:space="preserve">Literary genre by which the author expresses a </w:t>
      </w:r>
      <w:proofErr w:type="gramStart"/>
      <w:r>
        <w:t>story and/or ideas</w:t>
      </w:r>
      <w:proofErr w:type="gramEnd"/>
      <w:r>
        <w:t xml:space="preserve"> in verse, employing rhythm and other aesthetic qualities of language to achieve the desired effect</w:t>
      </w:r>
    </w:p>
    <w:p w:rsidR="00396DC0" w:rsidRDefault="00396DC0" w:rsidP="00A12400">
      <w:pPr>
        <w:pStyle w:val="BibEntry"/>
      </w:pPr>
      <w:r>
        <w:rPr>
          <w:b/>
        </w:rPr>
        <w:t xml:space="preserve">Point of View: </w:t>
      </w:r>
      <w:r>
        <w:t>Perspective on the events or ideas of a work; common points</w:t>
      </w:r>
      <w:r>
        <w:rPr>
          <w:spacing w:val="-10"/>
        </w:rPr>
        <w:t xml:space="preserve"> </w:t>
      </w:r>
      <w:r>
        <w:t>of</w:t>
      </w:r>
      <w:r>
        <w:rPr>
          <w:spacing w:val="-10"/>
        </w:rPr>
        <w:t xml:space="preserve"> </w:t>
      </w:r>
      <w:r>
        <w:t>view</w:t>
      </w:r>
      <w:r>
        <w:rPr>
          <w:spacing w:val="-9"/>
        </w:rPr>
        <w:t xml:space="preserve"> </w:t>
      </w:r>
      <w:r>
        <w:t>are</w:t>
      </w:r>
      <w:r>
        <w:rPr>
          <w:spacing w:val="-10"/>
        </w:rPr>
        <w:t xml:space="preserve"> </w:t>
      </w:r>
      <w:r>
        <w:t>first</w:t>
      </w:r>
      <w:r>
        <w:rPr>
          <w:spacing w:val="-9"/>
        </w:rPr>
        <w:t xml:space="preserve"> </w:t>
      </w:r>
      <w:r>
        <w:t>person</w:t>
      </w:r>
      <w:r>
        <w:rPr>
          <w:spacing w:val="-10"/>
        </w:rPr>
        <w:t xml:space="preserve"> </w:t>
      </w:r>
      <w:r>
        <w:t>limited</w:t>
      </w:r>
      <w:r>
        <w:rPr>
          <w:spacing w:val="-10"/>
        </w:rPr>
        <w:t xml:space="preserve"> </w:t>
      </w:r>
      <w:r>
        <w:t>(an</w:t>
      </w:r>
      <w:r>
        <w:rPr>
          <w:spacing w:val="-9"/>
        </w:rPr>
        <w:t xml:space="preserve"> </w:t>
      </w:r>
      <w:r>
        <w:t>“I”</w:t>
      </w:r>
      <w:r>
        <w:rPr>
          <w:spacing w:val="-10"/>
        </w:rPr>
        <w:t xml:space="preserve"> </w:t>
      </w:r>
      <w:r>
        <w:t>in</w:t>
      </w:r>
      <w:r>
        <w:rPr>
          <w:spacing w:val="-9"/>
        </w:rPr>
        <w:t xml:space="preserve"> </w:t>
      </w:r>
      <w:r>
        <w:t>the</w:t>
      </w:r>
      <w:r>
        <w:rPr>
          <w:spacing w:val="-10"/>
        </w:rPr>
        <w:t xml:space="preserve"> </w:t>
      </w:r>
      <w:r>
        <w:t>story</w:t>
      </w:r>
      <w:r>
        <w:rPr>
          <w:spacing w:val="-9"/>
        </w:rPr>
        <w:t xml:space="preserve"> </w:t>
      </w:r>
      <w:r>
        <w:t>or</w:t>
      </w:r>
      <w:r>
        <w:rPr>
          <w:spacing w:val="-10"/>
        </w:rPr>
        <w:t xml:space="preserve"> </w:t>
      </w:r>
      <w:r>
        <w:t>poem</w:t>
      </w:r>
      <w:r>
        <w:rPr>
          <w:spacing w:val="-10"/>
        </w:rPr>
        <w:t xml:space="preserve"> </w:t>
      </w:r>
      <w:r>
        <w:t>who only knows what he or she thinks, experiences and observes), third person</w:t>
      </w:r>
      <w:r>
        <w:rPr>
          <w:spacing w:val="-12"/>
        </w:rPr>
        <w:t xml:space="preserve"> </w:t>
      </w:r>
      <w:r>
        <w:t>limited</w:t>
      </w:r>
      <w:r>
        <w:rPr>
          <w:spacing w:val="-11"/>
        </w:rPr>
        <w:t xml:space="preserve"> </w:t>
      </w:r>
      <w:r>
        <w:t>omniscient</w:t>
      </w:r>
      <w:r>
        <w:rPr>
          <w:spacing w:val="-11"/>
        </w:rPr>
        <w:t xml:space="preserve"> </w:t>
      </w:r>
      <w:r>
        <w:t>(speaks</w:t>
      </w:r>
      <w:r>
        <w:rPr>
          <w:spacing w:val="-12"/>
        </w:rPr>
        <w:t xml:space="preserve"> </w:t>
      </w:r>
      <w:r>
        <w:t>in</w:t>
      </w:r>
      <w:r>
        <w:rPr>
          <w:spacing w:val="-11"/>
        </w:rPr>
        <w:t xml:space="preserve"> </w:t>
      </w:r>
      <w:r>
        <w:t>third</w:t>
      </w:r>
      <w:r>
        <w:rPr>
          <w:spacing w:val="-11"/>
        </w:rPr>
        <w:t xml:space="preserve"> </w:t>
      </w:r>
      <w:r>
        <w:t>person</w:t>
      </w:r>
      <w:r>
        <w:rPr>
          <w:spacing w:val="-11"/>
        </w:rPr>
        <w:t xml:space="preserve"> </w:t>
      </w:r>
      <w:r>
        <w:t>about</w:t>
      </w:r>
      <w:r>
        <w:rPr>
          <w:spacing w:val="-12"/>
        </w:rPr>
        <w:t xml:space="preserve"> </w:t>
      </w:r>
      <w:r>
        <w:t>the</w:t>
      </w:r>
      <w:r>
        <w:rPr>
          <w:spacing w:val="-11"/>
        </w:rPr>
        <w:t xml:space="preserve"> </w:t>
      </w:r>
      <w:r>
        <w:t>characters, using “he” and “she,” but only knows the thoughts and feelings of</w:t>
      </w:r>
      <w:r>
        <w:rPr>
          <w:spacing w:val="-24"/>
        </w:rPr>
        <w:t xml:space="preserve"> </w:t>
      </w:r>
      <w:r>
        <w:rPr>
          <w:spacing w:val="-4"/>
        </w:rPr>
        <w:t xml:space="preserve">the </w:t>
      </w:r>
      <w:r>
        <w:t xml:space="preserve">protagonist), and third person omniscient (is not a character in </w:t>
      </w:r>
      <w:r>
        <w:rPr>
          <w:spacing w:val="-5"/>
        </w:rPr>
        <w:t xml:space="preserve">the </w:t>
      </w:r>
      <w:r>
        <w:rPr>
          <w:spacing w:val="-4"/>
        </w:rPr>
        <w:t xml:space="preserve">story, </w:t>
      </w:r>
      <w:r>
        <w:t>thus speaks of all characters using “he” and “she”; knows what all</w:t>
      </w:r>
      <w:r>
        <w:rPr>
          <w:spacing w:val="-11"/>
        </w:rPr>
        <w:t xml:space="preserve"> </w:t>
      </w:r>
      <w:r>
        <w:t>characters</w:t>
      </w:r>
      <w:r>
        <w:rPr>
          <w:spacing w:val="-11"/>
        </w:rPr>
        <w:t xml:space="preserve"> </w:t>
      </w:r>
      <w:r>
        <w:t>think</w:t>
      </w:r>
      <w:r>
        <w:rPr>
          <w:spacing w:val="-10"/>
        </w:rPr>
        <w:t xml:space="preserve"> </w:t>
      </w:r>
      <w:r>
        <w:t>and</w:t>
      </w:r>
      <w:r>
        <w:rPr>
          <w:spacing w:val="-11"/>
        </w:rPr>
        <w:t xml:space="preserve"> </w:t>
      </w:r>
      <w:r>
        <w:t>feel</w:t>
      </w:r>
      <w:r>
        <w:rPr>
          <w:spacing w:val="-11"/>
        </w:rPr>
        <w:t xml:space="preserve"> </w:t>
      </w:r>
      <w:r>
        <w:t>as</w:t>
      </w:r>
      <w:r>
        <w:rPr>
          <w:spacing w:val="-10"/>
        </w:rPr>
        <w:t xml:space="preserve"> </w:t>
      </w:r>
      <w:r>
        <w:t>well</w:t>
      </w:r>
      <w:r>
        <w:rPr>
          <w:spacing w:val="-11"/>
        </w:rPr>
        <w:t xml:space="preserve"> </w:t>
      </w:r>
      <w:r>
        <w:t>as</w:t>
      </w:r>
      <w:r>
        <w:rPr>
          <w:spacing w:val="-10"/>
        </w:rPr>
        <w:t xml:space="preserve"> </w:t>
      </w:r>
      <w:r>
        <w:t>information</w:t>
      </w:r>
      <w:r>
        <w:rPr>
          <w:spacing w:val="-11"/>
        </w:rPr>
        <w:t xml:space="preserve"> </w:t>
      </w:r>
      <w:r>
        <w:t>the</w:t>
      </w:r>
      <w:r>
        <w:rPr>
          <w:spacing w:val="-11"/>
        </w:rPr>
        <w:t xml:space="preserve"> </w:t>
      </w:r>
      <w:r>
        <w:t>characters</w:t>
      </w:r>
      <w:r>
        <w:rPr>
          <w:spacing w:val="-10"/>
        </w:rPr>
        <w:t xml:space="preserve"> </w:t>
      </w:r>
      <w:r>
        <w:t>don’t know</w:t>
      </w:r>
      <w:r>
        <w:rPr>
          <w:spacing w:val="-1"/>
        </w:rPr>
        <w:t xml:space="preserve"> </w:t>
      </w:r>
      <w:r>
        <w:t>sometimes)</w:t>
      </w:r>
    </w:p>
    <w:p w:rsidR="00396DC0" w:rsidRDefault="00396DC0" w:rsidP="00A12400">
      <w:pPr>
        <w:pStyle w:val="BibEntry"/>
      </w:pPr>
      <w:r>
        <w:rPr>
          <w:b/>
        </w:rPr>
        <w:t xml:space="preserve">Popular Source: </w:t>
      </w:r>
      <w:r>
        <w:t>An article, book, newspaper, blog, website, or other source written for and marketed to the common reader, rather than to experts on the subject</w:t>
      </w:r>
    </w:p>
    <w:p w:rsidR="00396DC0" w:rsidRDefault="00396DC0" w:rsidP="00A12400">
      <w:pPr>
        <w:pStyle w:val="BibEntry"/>
      </w:pPr>
      <w:r>
        <w:rPr>
          <w:b/>
        </w:rPr>
        <w:t xml:space="preserve">Primary Source or Primary Evidence: </w:t>
      </w:r>
      <w:r>
        <w:t>The thing being studied; for example, a lab report recording direct observations of an experience or a poem</w:t>
      </w:r>
    </w:p>
    <w:p w:rsidR="00396DC0" w:rsidRDefault="00396DC0" w:rsidP="00A12400">
      <w:pPr>
        <w:pStyle w:val="BibEntry"/>
      </w:pPr>
      <w:r>
        <w:rPr>
          <w:b/>
        </w:rPr>
        <w:t xml:space="preserve">Prose: </w:t>
      </w:r>
      <w:r>
        <w:t>Non-poetic writing; that is, writing not broken up into distinct lines</w:t>
      </w:r>
    </w:p>
    <w:p w:rsidR="00396DC0" w:rsidRDefault="00396DC0" w:rsidP="00A12400">
      <w:pPr>
        <w:pStyle w:val="BibEntry"/>
      </w:pPr>
      <w:r>
        <w:rPr>
          <w:b/>
        </w:rPr>
        <w:t xml:space="preserve">Protagonist: </w:t>
      </w:r>
      <w:r>
        <w:t>The main character of a work, generally expected to learn and mature</w:t>
      </w:r>
    </w:p>
    <w:p w:rsidR="00396DC0" w:rsidRDefault="00396DC0" w:rsidP="00A12400">
      <w:pPr>
        <w:pStyle w:val="BibEntry"/>
      </w:pPr>
      <w:r>
        <w:rPr>
          <w:b/>
        </w:rPr>
        <w:t xml:space="preserve">Rhetoric: </w:t>
      </w:r>
      <w:r>
        <w:t>The art of persuasion</w:t>
      </w:r>
    </w:p>
    <w:p w:rsidR="00396DC0" w:rsidRDefault="00396DC0" w:rsidP="00A12400">
      <w:pPr>
        <w:pStyle w:val="BibEntry"/>
      </w:pPr>
      <w:r>
        <w:rPr>
          <w:b/>
        </w:rPr>
        <w:t>Rhyme:</w:t>
      </w:r>
      <w:r>
        <w:rPr>
          <w:b/>
          <w:spacing w:val="-10"/>
        </w:rPr>
        <w:t xml:space="preserve"> </w:t>
      </w:r>
      <w:r>
        <w:t>The</w:t>
      </w:r>
      <w:r>
        <w:rPr>
          <w:spacing w:val="-4"/>
        </w:rPr>
        <w:t xml:space="preserve"> </w:t>
      </w:r>
      <w:r>
        <w:t>effect</w:t>
      </w:r>
      <w:r>
        <w:rPr>
          <w:spacing w:val="-6"/>
        </w:rPr>
        <w:t xml:space="preserve"> </w:t>
      </w:r>
      <w:r>
        <w:t>that</w:t>
      </w:r>
      <w:r>
        <w:rPr>
          <w:spacing w:val="-5"/>
        </w:rPr>
        <w:t xml:space="preserve"> </w:t>
      </w:r>
      <w:r>
        <w:t>occurs</w:t>
      </w:r>
      <w:r>
        <w:rPr>
          <w:spacing w:val="-5"/>
        </w:rPr>
        <w:t xml:space="preserve"> </w:t>
      </w:r>
      <w:r>
        <w:t>when</w:t>
      </w:r>
      <w:r>
        <w:rPr>
          <w:spacing w:val="-6"/>
        </w:rPr>
        <w:t xml:space="preserve"> </w:t>
      </w:r>
      <w:r>
        <w:t>two</w:t>
      </w:r>
      <w:r>
        <w:rPr>
          <w:spacing w:val="-4"/>
        </w:rPr>
        <w:t xml:space="preserve"> </w:t>
      </w:r>
      <w:r>
        <w:t>words</w:t>
      </w:r>
      <w:r>
        <w:rPr>
          <w:spacing w:val="-6"/>
        </w:rPr>
        <w:t xml:space="preserve"> </w:t>
      </w:r>
      <w:r>
        <w:t>ending</w:t>
      </w:r>
      <w:r>
        <w:rPr>
          <w:spacing w:val="-5"/>
        </w:rPr>
        <w:t xml:space="preserve"> </w:t>
      </w:r>
      <w:r>
        <w:t>in</w:t>
      </w:r>
      <w:r>
        <w:rPr>
          <w:spacing w:val="-5"/>
        </w:rPr>
        <w:t xml:space="preserve"> </w:t>
      </w:r>
      <w:r>
        <w:t>the</w:t>
      </w:r>
      <w:r>
        <w:rPr>
          <w:spacing w:val="-4"/>
        </w:rPr>
        <w:t xml:space="preserve"> </w:t>
      </w:r>
      <w:r>
        <w:t>same</w:t>
      </w:r>
      <w:r>
        <w:rPr>
          <w:spacing w:val="-6"/>
        </w:rPr>
        <w:t xml:space="preserve"> </w:t>
      </w:r>
      <w:r>
        <w:t>vowel sound are juxtaposed with one</w:t>
      </w:r>
      <w:r>
        <w:rPr>
          <w:spacing w:val="-3"/>
        </w:rPr>
        <w:t xml:space="preserve"> </w:t>
      </w:r>
      <w:r>
        <w:t>another</w:t>
      </w:r>
    </w:p>
    <w:p w:rsidR="00396DC0" w:rsidRDefault="00396DC0" w:rsidP="00A12400">
      <w:pPr>
        <w:pStyle w:val="BibEntry"/>
      </w:pPr>
      <w:r>
        <w:rPr>
          <w:b/>
        </w:rPr>
        <w:t xml:space="preserve">Rhythm: </w:t>
      </w:r>
      <w:r>
        <w:t>Sound created by patterns of language; often based on numbers of syllables in the words of a line; sometimes based on number of stressed sounds (beats) in a line</w:t>
      </w:r>
    </w:p>
    <w:p w:rsidR="00396DC0" w:rsidRDefault="00396DC0" w:rsidP="00A12400">
      <w:pPr>
        <w:pStyle w:val="BibEntry"/>
      </w:pPr>
      <w:r>
        <w:rPr>
          <w:b/>
        </w:rPr>
        <w:t xml:space="preserve">Scholarly Source: </w:t>
      </w:r>
      <w:r>
        <w:t>See peer reviewed source</w:t>
      </w:r>
    </w:p>
    <w:p w:rsidR="00396DC0" w:rsidRDefault="00396DC0" w:rsidP="00A12400">
      <w:pPr>
        <w:pStyle w:val="BibEntry"/>
      </w:pPr>
      <w:r>
        <w:rPr>
          <w:b/>
        </w:rPr>
        <w:t xml:space="preserve">Script: </w:t>
      </w:r>
      <w:r>
        <w:t>The written version of a play, including dialogue designated for each character</w:t>
      </w:r>
    </w:p>
    <w:p w:rsidR="00396DC0" w:rsidRDefault="00396DC0" w:rsidP="00A12400">
      <w:pPr>
        <w:pStyle w:val="BibEntry"/>
        <w:rPr>
          <w:i/>
        </w:rPr>
      </w:pPr>
      <w:r>
        <w:rPr>
          <w:b/>
        </w:rPr>
        <w:t>Secondary</w:t>
      </w:r>
      <w:r>
        <w:rPr>
          <w:b/>
          <w:spacing w:val="-11"/>
        </w:rPr>
        <w:t xml:space="preserve"> </w:t>
      </w:r>
      <w:r>
        <w:rPr>
          <w:b/>
        </w:rPr>
        <w:t>Source:</w:t>
      </w:r>
      <w:r>
        <w:rPr>
          <w:b/>
          <w:spacing w:val="-21"/>
        </w:rPr>
        <w:t xml:space="preserve"> </w:t>
      </w:r>
      <w:r>
        <w:t>A</w:t>
      </w:r>
      <w:r>
        <w:rPr>
          <w:spacing w:val="-21"/>
        </w:rPr>
        <w:t xml:space="preserve"> </w:t>
      </w:r>
      <w:r>
        <w:t>source</w:t>
      </w:r>
      <w:r>
        <w:rPr>
          <w:spacing w:val="-10"/>
        </w:rPr>
        <w:t xml:space="preserve"> </w:t>
      </w:r>
      <w:r>
        <w:t>analyzing</w:t>
      </w:r>
      <w:r>
        <w:rPr>
          <w:spacing w:val="-10"/>
        </w:rPr>
        <w:t xml:space="preserve"> </w:t>
      </w:r>
      <w:r>
        <w:t>and</w:t>
      </w:r>
      <w:r>
        <w:rPr>
          <w:spacing w:val="-10"/>
        </w:rPr>
        <w:t xml:space="preserve"> </w:t>
      </w:r>
      <w:r>
        <w:t>interpreting</w:t>
      </w:r>
      <w:r>
        <w:rPr>
          <w:spacing w:val="-10"/>
        </w:rPr>
        <w:t xml:space="preserve"> </w:t>
      </w:r>
      <w:r>
        <w:t>a</w:t>
      </w:r>
      <w:r>
        <w:rPr>
          <w:spacing w:val="-10"/>
        </w:rPr>
        <w:t xml:space="preserve"> </w:t>
      </w:r>
      <w:r>
        <w:t>primary</w:t>
      </w:r>
      <w:r>
        <w:rPr>
          <w:spacing w:val="-11"/>
        </w:rPr>
        <w:t xml:space="preserve"> </w:t>
      </w:r>
      <w:r>
        <w:t xml:space="preserve">source; for example, a scholarly article about </w:t>
      </w:r>
      <w:r>
        <w:rPr>
          <w:i/>
        </w:rPr>
        <w:t>The Sun Also</w:t>
      </w:r>
      <w:r>
        <w:rPr>
          <w:i/>
          <w:spacing w:val="-11"/>
        </w:rPr>
        <w:t xml:space="preserve"> </w:t>
      </w:r>
      <w:r>
        <w:rPr>
          <w:i/>
        </w:rPr>
        <w:t>Rises</w:t>
      </w:r>
    </w:p>
    <w:p w:rsidR="00396DC0" w:rsidRDefault="00396DC0" w:rsidP="00A12400">
      <w:pPr>
        <w:pStyle w:val="BibEntry"/>
      </w:pPr>
      <w:r>
        <w:rPr>
          <w:b/>
        </w:rPr>
        <w:t xml:space="preserve">Sensory Detail: </w:t>
      </w:r>
      <w:r>
        <w:t>Detail that can be observed by the senses: taste, smell, hearing, touch, sight</w:t>
      </w:r>
    </w:p>
    <w:p w:rsidR="00396DC0" w:rsidRDefault="00396DC0" w:rsidP="00A12400">
      <w:pPr>
        <w:pStyle w:val="BibEntry"/>
      </w:pPr>
      <w:r>
        <w:rPr>
          <w:b/>
        </w:rPr>
        <w:t xml:space="preserve">Set: </w:t>
      </w:r>
      <w:r>
        <w:t>The backdrop and props in a play that recreate the setting for an audience</w:t>
      </w:r>
    </w:p>
    <w:p w:rsidR="00396DC0" w:rsidRDefault="00396DC0" w:rsidP="00A12400">
      <w:pPr>
        <w:pStyle w:val="BibEntry"/>
      </w:pPr>
      <w:r>
        <w:rPr>
          <w:b/>
        </w:rPr>
        <w:t xml:space="preserve">Setting: </w:t>
      </w:r>
      <w:r>
        <w:t>The place that provides the context for a story or poem</w:t>
      </w:r>
    </w:p>
    <w:p w:rsidR="00396DC0" w:rsidRDefault="00396DC0" w:rsidP="00A12400">
      <w:pPr>
        <w:pStyle w:val="BibEntry"/>
      </w:pPr>
      <w:r>
        <w:rPr>
          <w:b/>
        </w:rPr>
        <w:lastRenderedPageBreak/>
        <w:t xml:space="preserve">Simile: </w:t>
      </w:r>
      <w:r>
        <w:t>A comparison—using “like” or “as”—of two generally unlike things in order to emphasize a particular quality that they do share</w:t>
      </w:r>
    </w:p>
    <w:p w:rsidR="00396DC0" w:rsidRDefault="00396DC0" w:rsidP="00A12400">
      <w:pPr>
        <w:pStyle w:val="BibEntry"/>
      </w:pPr>
      <w:r>
        <w:rPr>
          <w:b/>
        </w:rPr>
        <w:t xml:space="preserve">Slant Rhyme: </w:t>
      </w:r>
      <w:r>
        <w:t>An “almost rhyme” with words that look like they should rhyme but don’t (like “be” and “fly”) or with words that sound alike but not exactly the same (like “room” and “storm”)</w:t>
      </w:r>
    </w:p>
    <w:p w:rsidR="00396DC0" w:rsidRDefault="00396DC0" w:rsidP="00A12400">
      <w:pPr>
        <w:pStyle w:val="BibEntry"/>
      </w:pPr>
      <w:r>
        <w:rPr>
          <w:b/>
        </w:rPr>
        <w:t xml:space="preserve">Sonnet: </w:t>
      </w:r>
      <w:proofErr w:type="gramStart"/>
      <w:r>
        <w:t>A  fourteen</w:t>
      </w:r>
      <w:proofErr w:type="gramEnd"/>
      <w:r>
        <w:t xml:space="preserve">  line  poem  usually  following  recognized  rules  for rhythm, line-length, and rhyme scheme. In the fourteen-line Shakespearean sonnet, each line is written in iambic pentameter, and the rhyme scheme of the poem follows this pattern: ABAB CDCD EFEF GG. Concluding with a couplet, the Shakespearean sonnet resolves the conflict or problem in the final two lines, and the GG rhyme enhances this feeling of completion</w:t>
      </w:r>
    </w:p>
    <w:p w:rsidR="00396DC0" w:rsidRDefault="00396DC0" w:rsidP="00A12400">
      <w:pPr>
        <w:pStyle w:val="BibEntry"/>
      </w:pPr>
      <w:r>
        <w:rPr>
          <w:b/>
        </w:rPr>
        <w:t>Speaker:</w:t>
      </w:r>
      <w:r>
        <w:rPr>
          <w:b/>
          <w:spacing w:val="-14"/>
        </w:rPr>
        <w:t xml:space="preserve"> </w:t>
      </w:r>
      <w:r>
        <w:t>A</w:t>
      </w:r>
      <w:r>
        <w:rPr>
          <w:spacing w:val="-27"/>
        </w:rPr>
        <w:t xml:space="preserve"> </w:t>
      </w:r>
      <w:r>
        <w:t>consciousness</w:t>
      </w:r>
      <w:r>
        <w:rPr>
          <w:spacing w:val="-13"/>
        </w:rPr>
        <w:t xml:space="preserve"> </w:t>
      </w:r>
      <w:r>
        <w:t>(or</w:t>
      </w:r>
      <w:r>
        <w:rPr>
          <w:spacing w:val="-15"/>
        </w:rPr>
        <w:t xml:space="preserve"> </w:t>
      </w:r>
      <w:r>
        <w:t>person)</w:t>
      </w:r>
      <w:r>
        <w:rPr>
          <w:spacing w:val="-14"/>
        </w:rPr>
        <w:t xml:space="preserve"> </w:t>
      </w:r>
      <w:r>
        <w:t>constructed</w:t>
      </w:r>
      <w:r>
        <w:rPr>
          <w:spacing w:val="-14"/>
        </w:rPr>
        <w:t xml:space="preserve"> </w:t>
      </w:r>
      <w:r>
        <w:t>by</w:t>
      </w:r>
      <w:r>
        <w:rPr>
          <w:spacing w:val="-15"/>
        </w:rPr>
        <w:t xml:space="preserve"> </w:t>
      </w:r>
      <w:r>
        <w:t>the</w:t>
      </w:r>
      <w:r>
        <w:rPr>
          <w:spacing w:val="-15"/>
        </w:rPr>
        <w:t xml:space="preserve"> </w:t>
      </w:r>
      <w:r>
        <w:t>author</w:t>
      </w:r>
      <w:r>
        <w:rPr>
          <w:spacing w:val="-14"/>
        </w:rPr>
        <w:t xml:space="preserve"> </w:t>
      </w:r>
      <w:r>
        <w:t>to</w:t>
      </w:r>
      <w:r>
        <w:rPr>
          <w:spacing w:val="-15"/>
        </w:rPr>
        <w:t xml:space="preserve"> </w:t>
      </w:r>
      <w:r>
        <w:t>provide point of view for the</w:t>
      </w:r>
      <w:r>
        <w:rPr>
          <w:spacing w:val="-1"/>
        </w:rPr>
        <w:t xml:space="preserve"> </w:t>
      </w:r>
      <w:r>
        <w:t>work</w:t>
      </w:r>
    </w:p>
    <w:p w:rsidR="00396DC0" w:rsidRDefault="00396DC0" w:rsidP="00A12400">
      <w:pPr>
        <w:pStyle w:val="BibEntry"/>
      </w:pPr>
      <w:r>
        <w:rPr>
          <w:b/>
        </w:rPr>
        <w:t xml:space="preserve">Stage Direction: </w:t>
      </w:r>
      <w:r>
        <w:t>Directions in a play’s script regarding where and how actors should stand and move, instructions regarding props, and sometimes recommendations regarding tone and speech delivery</w:t>
      </w:r>
    </w:p>
    <w:p w:rsidR="00396DC0" w:rsidRDefault="00396DC0" w:rsidP="00A12400">
      <w:pPr>
        <w:pStyle w:val="BibEntry"/>
      </w:pPr>
      <w:r>
        <w:rPr>
          <w:b/>
        </w:rPr>
        <w:t xml:space="preserve">Stanza: </w:t>
      </w:r>
      <w:r>
        <w:t>Unit of text in a poem (paralleled by the paragraph in prose); many poetic forms dictate a certain number of lines in each stanza</w:t>
      </w:r>
    </w:p>
    <w:p w:rsidR="00396DC0" w:rsidRDefault="00396DC0" w:rsidP="00A12400">
      <w:pPr>
        <w:pStyle w:val="BibEntry"/>
      </w:pPr>
      <w:r>
        <w:rPr>
          <w:b/>
        </w:rPr>
        <w:t>Summary:</w:t>
      </w:r>
      <w:r>
        <w:rPr>
          <w:b/>
          <w:spacing w:val="-6"/>
        </w:rPr>
        <w:t xml:space="preserve"> </w:t>
      </w:r>
      <w:r>
        <w:t>A</w:t>
      </w:r>
      <w:r>
        <w:rPr>
          <w:spacing w:val="-18"/>
        </w:rPr>
        <w:t xml:space="preserve"> </w:t>
      </w:r>
      <w:r>
        <w:t>condensed</w:t>
      </w:r>
      <w:r>
        <w:rPr>
          <w:spacing w:val="-6"/>
        </w:rPr>
        <w:t xml:space="preserve"> </w:t>
      </w:r>
      <w:r>
        <w:t>reiteration</w:t>
      </w:r>
      <w:r>
        <w:rPr>
          <w:spacing w:val="-6"/>
        </w:rPr>
        <w:t xml:space="preserve"> </w:t>
      </w:r>
      <w:r>
        <w:t>in</w:t>
      </w:r>
      <w:r>
        <w:rPr>
          <w:spacing w:val="-6"/>
        </w:rPr>
        <w:t xml:space="preserve"> </w:t>
      </w:r>
      <w:r>
        <w:rPr>
          <w:spacing w:val="-3"/>
        </w:rPr>
        <w:t>one’s</w:t>
      </w:r>
      <w:r>
        <w:rPr>
          <w:spacing w:val="-6"/>
        </w:rPr>
        <w:t xml:space="preserve"> </w:t>
      </w:r>
      <w:r>
        <w:t>own</w:t>
      </w:r>
      <w:r>
        <w:rPr>
          <w:spacing w:val="-6"/>
        </w:rPr>
        <w:t xml:space="preserve"> </w:t>
      </w:r>
      <w:r>
        <w:t>words</w:t>
      </w:r>
      <w:r>
        <w:rPr>
          <w:spacing w:val="-5"/>
        </w:rPr>
        <w:t xml:space="preserve"> </w:t>
      </w:r>
      <w:r>
        <w:t>of</w:t>
      </w:r>
      <w:r>
        <w:rPr>
          <w:spacing w:val="-6"/>
        </w:rPr>
        <w:t xml:space="preserve"> </w:t>
      </w:r>
      <w:r>
        <w:t>a</w:t>
      </w:r>
      <w:r>
        <w:rPr>
          <w:spacing w:val="-6"/>
        </w:rPr>
        <w:t xml:space="preserve"> </w:t>
      </w:r>
      <w:r>
        <w:t>passage</w:t>
      </w:r>
      <w:r>
        <w:rPr>
          <w:spacing w:val="-6"/>
        </w:rPr>
        <w:t xml:space="preserve"> </w:t>
      </w:r>
      <w:r>
        <w:t>from another</w:t>
      </w:r>
      <w:r>
        <w:rPr>
          <w:spacing w:val="-1"/>
        </w:rPr>
        <w:t xml:space="preserve"> </w:t>
      </w:r>
      <w:r>
        <w:t>source</w:t>
      </w:r>
    </w:p>
    <w:p w:rsidR="00396DC0" w:rsidRDefault="00396DC0" w:rsidP="00A12400">
      <w:pPr>
        <w:pStyle w:val="BibEntry"/>
      </w:pPr>
      <w:r>
        <w:rPr>
          <w:b/>
        </w:rPr>
        <w:t xml:space="preserve">Syllogism: </w:t>
      </w:r>
      <w:r>
        <w:t xml:space="preserve">A </w:t>
      </w:r>
      <w:proofErr w:type="gramStart"/>
      <w:r>
        <w:t>three part</w:t>
      </w:r>
      <w:proofErr w:type="gramEnd"/>
      <w:r>
        <w:t xml:space="preserve"> logical statement including</w:t>
      </w:r>
      <w:r w:rsidR="00A12400">
        <w:t xml:space="preserve">: </w:t>
      </w:r>
      <w:r w:rsidR="00A12400">
        <w:br/>
      </w:r>
      <w:r>
        <w:t>A</w:t>
      </w:r>
      <w:r>
        <w:rPr>
          <w:spacing w:val="-15"/>
        </w:rPr>
        <w:t xml:space="preserve"> </w:t>
      </w:r>
      <w:r>
        <w:t>general</w:t>
      </w:r>
      <w:r>
        <w:rPr>
          <w:spacing w:val="-1"/>
        </w:rPr>
        <w:t xml:space="preserve"> </w:t>
      </w:r>
      <w:r>
        <w:t>statement,</w:t>
      </w:r>
      <w:r>
        <w:rPr>
          <w:spacing w:val="-3"/>
        </w:rPr>
        <w:t xml:space="preserve"> </w:t>
      </w:r>
      <w:r>
        <w:t>or</w:t>
      </w:r>
      <w:r>
        <w:rPr>
          <w:spacing w:val="-2"/>
        </w:rPr>
        <w:t xml:space="preserve"> </w:t>
      </w:r>
      <w:r>
        <w:t>major</w:t>
      </w:r>
      <w:r>
        <w:rPr>
          <w:spacing w:val="-2"/>
        </w:rPr>
        <w:t xml:space="preserve"> </w:t>
      </w:r>
      <w:r>
        <w:t>premise:</w:t>
      </w:r>
      <w:r>
        <w:rPr>
          <w:spacing w:val="-14"/>
        </w:rPr>
        <w:t xml:space="preserve"> </w:t>
      </w:r>
      <w:r>
        <w:t>All</w:t>
      </w:r>
      <w:r>
        <w:rPr>
          <w:spacing w:val="-2"/>
        </w:rPr>
        <w:t xml:space="preserve"> </w:t>
      </w:r>
      <w:r>
        <w:t>women</w:t>
      </w:r>
      <w:r>
        <w:rPr>
          <w:spacing w:val="-3"/>
        </w:rPr>
        <w:t xml:space="preserve"> </w:t>
      </w:r>
      <w:r>
        <w:t>are</w:t>
      </w:r>
      <w:r>
        <w:rPr>
          <w:spacing w:val="-2"/>
        </w:rPr>
        <w:t xml:space="preserve"> </w:t>
      </w:r>
      <w:r>
        <w:t xml:space="preserve">mortal. </w:t>
      </w:r>
      <w:r w:rsidR="00A12400">
        <w:br/>
      </w:r>
      <w:r>
        <w:t>A minor premise: Cynthia is a</w:t>
      </w:r>
      <w:r>
        <w:rPr>
          <w:spacing w:val="-14"/>
        </w:rPr>
        <w:t xml:space="preserve"> </w:t>
      </w:r>
      <w:r>
        <w:t>woman.</w:t>
      </w:r>
      <w:r w:rsidR="00A12400">
        <w:t xml:space="preserve"> </w:t>
      </w:r>
      <w:r>
        <w:t>And a conclusion: Cynthia is a</w:t>
      </w:r>
      <w:r>
        <w:rPr>
          <w:spacing w:val="-3"/>
        </w:rPr>
        <w:t xml:space="preserve"> </w:t>
      </w:r>
      <w:r>
        <w:t>mortal.</w:t>
      </w:r>
    </w:p>
    <w:p w:rsidR="00396DC0" w:rsidRDefault="00396DC0" w:rsidP="00A12400">
      <w:pPr>
        <w:pStyle w:val="BibEntry"/>
      </w:pPr>
      <w:r>
        <w:rPr>
          <w:b/>
        </w:rPr>
        <w:t xml:space="preserve">Symbol: </w:t>
      </w:r>
      <w:r>
        <w:t>Represents something else, usually because of long-term association with that thing (For example, for many people, an American flag symbolizes freedom and a red rose symbolizes love)</w:t>
      </w:r>
    </w:p>
    <w:p w:rsidR="00396DC0" w:rsidRDefault="00396DC0" w:rsidP="00A12400">
      <w:pPr>
        <w:pStyle w:val="BibEntry"/>
      </w:pPr>
      <w:r>
        <w:rPr>
          <w:b/>
          <w:spacing w:val="-7"/>
        </w:rPr>
        <w:t>Tag</w:t>
      </w:r>
      <w:r>
        <w:rPr>
          <w:b/>
          <w:spacing w:val="-11"/>
        </w:rPr>
        <w:t xml:space="preserve"> </w:t>
      </w:r>
      <w:r>
        <w:rPr>
          <w:b/>
        </w:rPr>
        <w:t>words</w:t>
      </w:r>
      <w:r>
        <w:rPr>
          <w:b/>
          <w:spacing w:val="-11"/>
        </w:rPr>
        <w:t xml:space="preserve"> </w:t>
      </w:r>
      <w:r>
        <w:rPr>
          <w:b/>
        </w:rPr>
        <w:t>and</w:t>
      </w:r>
      <w:r>
        <w:rPr>
          <w:b/>
          <w:spacing w:val="-11"/>
        </w:rPr>
        <w:t xml:space="preserve"> </w:t>
      </w:r>
      <w:r>
        <w:rPr>
          <w:b/>
        </w:rPr>
        <w:t>phrases:</w:t>
      </w:r>
      <w:r>
        <w:rPr>
          <w:b/>
          <w:spacing w:val="-11"/>
        </w:rPr>
        <w:t xml:space="preserve"> </w:t>
      </w:r>
      <w:r>
        <w:rPr>
          <w:spacing w:val="-4"/>
        </w:rPr>
        <w:t>Words</w:t>
      </w:r>
      <w:r>
        <w:rPr>
          <w:spacing w:val="-10"/>
        </w:rPr>
        <w:t xml:space="preserve"> </w:t>
      </w:r>
      <w:r>
        <w:t>and</w:t>
      </w:r>
      <w:r>
        <w:rPr>
          <w:spacing w:val="-10"/>
        </w:rPr>
        <w:t xml:space="preserve"> </w:t>
      </w:r>
      <w:r>
        <w:t>phrases</w:t>
      </w:r>
      <w:r>
        <w:rPr>
          <w:spacing w:val="-11"/>
        </w:rPr>
        <w:t xml:space="preserve"> </w:t>
      </w:r>
      <w:r>
        <w:t>attributing</w:t>
      </w:r>
      <w:r>
        <w:rPr>
          <w:spacing w:val="-11"/>
        </w:rPr>
        <w:t xml:space="preserve"> </w:t>
      </w:r>
      <w:r>
        <w:t>credit</w:t>
      </w:r>
      <w:r>
        <w:rPr>
          <w:spacing w:val="-10"/>
        </w:rPr>
        <w:t xml:space="preserve"> </w:t>
      </w:r>
      <w:r>
        <w:t>to</w:t>
      </w:r>
      <w:r>
        <w:rPr>
          <w:spacing w:val="-10"/>
        </w:rPr>
        <w:t xml:space="preserve"> </w:t>
      </w:r>
      <w:r>
        <w:t>an</w:t>
      </w:r>
      <w:r>
        <w:rPr>
          <w:spacing w:val="-10"/>
        </w:rPr>
        <w:t xml:space="preserve"> </w:t>
      </w:r>
      <w:r>
        <w:t>author for an idea or original wording (“according to,” “claims,” “asserts,” “argues,”</w:t>
      </w:r>
      <w:r>
        <w:rPr>
          <w:spacing w:val="-1"/>
        </w:rPr>
        <w:t xml:space="preserve"> </w:t>
      </w:r>
      <w:r>
        <w:t>etc.)</w:t>
      </w:r>
    </w:p>
    <w:p w:rsidR="00396DC0" w:rsidRDefault="00396DC0" w:rsidP="00A12400">
      <w:pPr>
        <w:pStyle w:val="BibEntry"/>
      </w:pPr>
      <w:r>
        <w:rPr>
          <w:b/>
        </w:rPr>
        <w:t xml:space="preserve">Tension: </w:t>
      </w:r>
      <w:r>
        <w:t>Intensity generated by two conflicting forces</w:t>
      </w:r>
    </w:p>
    <w:p w:rsidR="00396DC0" w:rsidRDefault="00396DC0" w:rsidP="00A12400">
      <w:pPr>
        <w:pStyle w:val="BibEntry"/>
      </w:pPr>
      <w:r>
        <w:rPr>
          <w:b/>
          <w:spacing w:val="-3"/>
        </w:rPr>
        <w:t xml:space="preserve">Textual </w:t>
      </w:r>
      <w:r>
        <w:rPr>
          <w:b/>
        </w:rPr>
        <w:t xml:space="preserve">evidence: </w:t>
      </w:r>
      <w:r>
        <w:rPr>
          <w:spacing w:val="-3"/>
        </w:rPr>
        <w:t xml:space="preserve">Examples from </w:t>
      </w:r>
      <w:r>
        <w:t xml:space="preserve">a </w:t>
      </w:r>
      <w:r>
        <w:rPr>
          <w:spacing w:val="-3"/>
        </w:rPr>
        <w:t>text (conveyed through direct quote, paraphrase,</w:t>
      </w:r>
      <w:r>
        <w:rPr>
          <w:spacing w:val="-23"/>
        </w:rPr>
        <w:t xml:space="preserve"> </w:t>
      </w:r>
      <w:r>
        <w:t>or</w:t>
      </w:r>
      <w:r>
        <w:rPr>
          <w:spacing w:val="-22"/>
        </w:rPr>
        <w:t xml:space="preserve"> </w:t>
      </w:r>
      <w:r>
        <w:rPr>
          <w:spacing w:val="-3"/>
        </w:rPr>
        <w:t>summary)</w:t>
      </w:r>
      <w:r>
        <w:rPr>
          <w:spacing w:val="-23"/>
        </w:rPr>
        <w:t xml:space="preserve"> </w:t>
      </w:r>
      <w:r>
        <w:rPr>
          <w:spacing w:val="-3"/>
        </w:rPr>
        <w:t>that</w:t>
      </w:r>
      <w:r>
        <w:rPr>
          <w:spacing w:val="-22"/>
        </w:rPr>
        <w:t xml:space="preserve"> </w:t>
      </w:r>
      <w:r>
        <w:t>can</w:t>
      </w:r>
      <w:r>
        <w:rPr>
          <w:spacing w:val="-22"/>
        </w:rPr>
        <w:t xml:space="preserve"> </w:t>
      </w:r>
      <w:r>
        <w:t>be</w:t>
      </w:r>
      <w:r>
        <w:rPr>
          <w:spacing w:val="-23"/>
        </w:rPr>
        <w:t xml:space="preserve"> </w:t>
      </w:r>
      <w:r>
        <w:rPr>
          <w:spacing w:val="-3"/>
        </w:rPr>
        <w:t>used</w:t>
      </w:r>
      <w:r>
        <w:rPr>
          <w:spacing w:val="-22"/>
        </w:rPr>
        <w:t xml:space="preserve"> </w:t>
      </w:r>
      <w:r>
        <w:t>to</w:t>
      </w:r>
      <w:r>
        <w:rPr>
          <w:spacing w:val="-23"/>
        </w:rPr>
        <w:t xml:space="preserve"> </w:t>
      </w:r>
      <w:r>
        <w:rPr>
          <w:spacing w:val="-3"/>
        </w:rPr>
        <w:t>interpret</w:t>
      </w:r>
      <w:r>
        <w:rPr>
          <w:spacing w:val="-22"/>
        </w:rPr>
        <w:t xml:space="preserve"> </w:t>
      </w:r>
      <w:r>
        <w:t>the</w:t>
      </w:r>
      <w:r>
        <w:rPr>
          <w:spacing w:val="-22"/>
        </w:rPr>
        <w:t xml:space="preserve"> </w:t>
      </w:r>
      <w:r>
        <w:rPr>
          <w:spacing w:val="-3"/>
        </w:rPr>
        <w:t>work</w:t>
      </w:r>
      <w:r>
        <w:rPr>
          <w:spacing w:val="-23"/>
        </w:rPr>
        <w:t xml:space="preserve"> </w:t>
      </w:r>
      <w:r>
        <w:t>as</w:t>
      </w:r>
      <w:r>
        <w:rPr>
          <w:spacing w:val="-22"/>
        </w:rPr>
        <w:t xml:space="preserve"> </w:t>
      </w:r>
      <w:r>
        <w:t>a</w:t>
      </w:r>
      <w:r>
        <w:rPr>
          <w:spacing w:val="-23"/>
        </w:rPr>
        <w:t xml:space="preserve"> </w:t>
      </w:r>
      <w:r>
        <w:rPr>
          <w:spacing w:val="-3"/>
        </w:rPr>
        <w:t>whole</w:t>
      </w:r>
    </w:p>
    <w:p w:rsidR="00396DC0" w:rsidRDefault="00396DC0" w:rsidP="00A12400">
      <w:pPr>
        <w:pStyle w:val="BibEntry"/>
      </w:pPr>
      <w:r>
        <w:rPr>
          <w:b/>
        </w:rPr>
        <w:lastRenderedPageBreak/>
        <w:t xml:space="preserve">Theme: </w:t>
      </w:r>
      <w:r>
        <w:t>Emphasis regarding the topic or meaning of a text; for example, fear of death or the dangers of pride</w:t>
      </w:r>
    </w:p>
    <w:p w:rsidR="00396DC0" w:rsidRDefault="00396DC0" w:rsidP="00A12400">
      <w:pPr>
        <w:pStyle w:val="BibEntry"/>
      </w:pPr>
      <w:r>
        <w:rPr>
          <w:b/>
        </w:rPr>
        <w:t xml:space="preserve">Thesis: </w:t>
      </w:r>
      <w:r>
        <w:t>The central argument of a text which controls the text as a whole</w:t>
      </w:r>
    </w:p>
    <w:p w:rsidR="00396DC0" w:rsidRDefault="00396DC0" w:rsidP="00A12400">
      <w:pPr>
        <w:pStyle w:val="BibEntry"/>
      </w:pPr>
      <w:r>
        <w:rPr>
          <w:b/>
        </w:rPr>
        <w:t xml:space="preserve">Tone: </w:t>
      </w:r>
      <w:r>
        <w:t>The feeling, atmosphere, or mood of a work</w:t>
      </w:r>
    </w:p>
    <w:p w:rsidR="00396DC0" w:rsidRDefault="00396DC0" w:rsidP="00A12400">
      <w:pPr>
        <w:pStyle w:val="BibEntry"/>
      </w:pPr>
      <w:r>
        <w:rPr>
          <w:b/>
        </w:rPr>
        <w:t xml:space="preserve">Tragedy: </w:t>
      </w:r>
      <w:r>
        <w:t>Associated with Greek drama, maintains a gloomy tone and usually ends in death</w:t>
      </w:r>
    </w:p>
    <w:p w:rsidR="00396DC0" w:rsidRDefault="00396DC0" w:rsidP="00A12400">
      <w:pPr>
        <w:pStyle w:val="BibEntry"/>
      </w:pPr>
      <w:r>
        <w:rPr>
          <w:b/>
        </w:rPr>
        <w:t xml:space="preserve">Working thesis: </w:t>
      </w:r>
      <w:r>
        <w:t>A tentative thesis for use while composing an essay; refined and crafted over time into its final form</w:t>
      </w:r>
    </w:p>
    <w:p w:rsidR="00396DC0" w:rsidRDefault="00396DC0" w:rsidP="00A12400">
      <w:pPr>
        <w:pStyle w:val="BibEntry"/>
      </w:pPr>
      <w:r>
        <w:rPr>
          <w:b/>
        </w:rPr>
        <w:t>Villanelle:</w:t>
      </w:r>
      <w:r>
        <w:rPr>
          <w:b/>
          <w:spacing w:val="-21"/>
        </w:rPr>
        <w:t xml:space="preserve"> </w:t>
      </w:r>
      <w:r>
        <w:t>Poetic</w:t>
      </w:r>
      <w:r>
        <w:rPr>
          <w:spacing w:val="-22"/>
        </w:rPr>
        <w:t xml:space="preserve"> </w:t>
      </w:r>
      <w:r>
        <w:t>form</w:t>
      </w:r>
      <w:r>
        <w:rPr>
          <w:spacing w:val="-21"/>
        </w:rPr>
        <w:t xml:space="preserve"> </w:t>
      </w:r>
      <w:r>
        <w:t>requiring</w:t>
      </w:r>
      <w:r>
        <w:rPr>
          <w:spacing w:val="-22"/>
        </w:rPr>
        <w:t xml:space="preserve"> </w:t>
      </w:r>
      <w:r>
        <w:t>nineteen</w:t>
      </w:r>
      <w:r>
        <w:rPr>
          <w:spacing w:val="-21"/>
        </w:rPr>
        <w:t xml:space="preserve"> </w:t>
      </w:r>
      <w:r>
        <w:t>lines,</w:t>
      </w:r>
      <w:r>
        <w:rPr>
          <w:spacing w:val="-21"/>
        </w:rPr>
        <w:t xml:space="preserve"> </w:t>
      </w:r>
      <w:r>
        <w:t>distributed</w:t>
      </w:r>
      <w:r>
        <w:rPr>
          <w:spacing w:val="-22"/>
        </w:rPr>
        <w:t xml:space="preserve"> </w:t>
      </w:r>
      <w:r>
        <w:t>into</w:t>
      </w:r>
      <w:r>
        <w:rPr>
          <w:spacing w:val="-21"/>
        </w:rPr>
        <w:t xml:space="preserve"> </w:t>
      </w:r>
      <w:r>
        <w:t>five</w:t>
      </w:r>
      <w:r>
        <w:rPr>
          <w:spacing w:val="-21"/>
        </w:rPr>
        <w:t xml:space="preserve"> </w:t>
      </w:r>
      <w:r>
        <w:t>tercets and</w:t>
      </w:r>
      <w:r>
        <w:rPr>
          <w:spacing w:val="-12"/>
        </w:rPr>
        <w:t xml:space="preserve"> </w:t>
      </w:r>
      <w:r>
        <w:t>a</w:t>
      </w:r>
      <w:r>
        <w:rPr>
          <w:spacing w:val="-11"/>
        </w:rPr>
        <w:t xml:space="preserve"> </w:t>
      </w:r>
      <w:r>
        <w:t>quatrain,</w:t>
      </w:r>
      <w:r>
        <w:rPr>
          <w:spacing w:val="-11"/>
        </w:rPr>
        <w:t xml:space="preserve"> </w:t>
      </w:r>
      <w:r>
        <w:t>and</w:t>
      </w:r>
      <w:r>
        <w:rPr>
          <w:spacing w:val="-11"/>
        </w:rPr>
        <w:t xml:space="preserve"> </w:t>
      </w:r>
      <w:r>
        <w:t>also</w:t>
      </w:r>
      <w:r>
        <w:rPr>
          <w:spacing w:val="-11"/>
        </w:rPr>
        <w:t xml:space="preserve"> </w:t>
      </w:r>
      <w:r>
        <w:t>requiring</w:t>
      </w:r>
      <w:r>
        <w:rPr>
          <w:spacing w:val="-11"/>
        </w:rPr>
        <w:t xml:space="preserve"> </w:t>
      </w:r>
      <w:r>
        <w:t>that</w:t>
      </w:r>
      <w:r>
        <w:rPr>
          <w:spacing w:val="-11"/>
        </w:rPr>
        <w:t xml:space="preserve"> </w:t>
      </w:r>
      <w:r>
        <w:t>the</w:t>
      </w:r>
      <w:r>
        <w:rPr>
          <w:spacing w:val="-11"/>
        </w:rPr>
        <w:t xml:space="preserve"> </w:t>
      </w:r>
      <w:r>
        <w:t>first</w:t>
      </w:r>
      <w:r>
        <w:rPr>
          <w:spacing w:val="-11"/>
        </w:rPr>
        <w:t xml:space="preserve"> </w:t>
      </w:r>
      <w:r>
        <w:t>and</w:t>
      </w:r>
      <w:r>
        <w:rPr>
          <w:spacing w:val="-11"/>
        </w:rPr>
        <w:t xml:space="preserve"> </w:t>
      </w:r>
      <w:r>
        <w:t>third</w:t>
      </w:r>
      <w:r>
        <w:rPr>
          <w:spacing w:val="-11"/>
        </w:rPr>
        <w:t xml:space="preserve"> </w:t>
      </w:r>
      <w:r>
        <w:t>line</w:t>
      </w:r>
      <w:r>
        <w:rPr>
          <w:spacing w:val="-12"/>
        </w:rPr>
        <w:t xml:space="preserve"> </w:t>
      </w:r>
      <w:r>
        <w:t>of</w:t>
      </w:r>
      <w:r>
        <w:rPr>
          <w:spacing w:val="-11"/>
        </w:rPr>
        <w:t xml:space="preserve"> </w:t>
      </w:r>
      <w:r>
        <w:t>the</w:t>
      </w:r>
      <w:r>
        <w:rPr>
          <w:spacing w:val="-11"/>
        </w:rPr>
        <w:t xml:space="preserve"> </w:t>
      </w:r>
      <w:r>
        <w:t>first stanza</w:t>
      </w:r>
      <w:r>
        <w:rPr>
          <w:spacing w:val="-12"/>
        </w:rPr>
        <w:t xml:space="preserve"> </w:t>
      </w:r>
      <w:r>
        <w:t>be</w:t>
      </w:r>
      <w:r>
        <w:rPr>
          <w:spacing w:val="-11"/>
        </w:rPr>
        <w:t xml:space="preserve"> </w:t>
      </w:r>
      <w:r>
        <w:t>repeated</w:t>
      </w:r>
      <w:r>
        <w:rPr>
          <w:spacing w:val="-12"/>
        </w:rPr>
        <w:t xml:space="preserve"> </w:t>
      </w:r>
      <w:r>
        <w:t>alternately</w:t>
      </w:r>
      <w:r>
        <w:rPr>
          <w:spacing w:val="-11"/>
        </w:rPr>
        <w:t xml:space="preserve"> </w:t>
      </w:r>
      <w:r>
        <w:t>in</w:t>
      </w:r>
      <w:r>
        <w:rPr>
          <w:spacing w:val="-11"/>
        </w:rPr>
        <w:t xml:space="preserve"> </w:t>
      </w:r>
      <w:r>
        <w:t>the</w:t>
      </w:r>
      <w:r>
        <w:rPr>
          <w:spacing w:val="-12"/>
        </w:rPr>
        <w:t xml:space="preserve"> </w:t>
      </w:r>
      <w:r>
        <w:t>last</w:t>
      </w:r>
      <w:r>
        <w:rPr>
          <w:spacing w:val="-11"/>
        </w:rPr>
        <w:t xml:space="preserve"> </w:t>
      </w:r>
      <w:r>
        <w:t>lines</w:t>
      </w:r>
      <w:r>
        <w:rPr>
          <w:spacing w:val="-12"/>
        </w:rPr>
        <w:t xml:space="preserve"> </w:t>
      </w:r>
      <w:r>
        <w:t>of</w:t>
      </w:r>
      <w:r>
        <w:rPr>
          <w:spacing w:val="-11"/>
        </w:rPr>
        <w:t xml:space="preserve"> </w:t>
      </w:r>
      <w:r>
        <w:t>the</w:t>
      </w:r>
      <w:r>
        <w:rPr>
          <w:spacing w:val="-11"/>
        </w:rPr>
        <w:t xml:space="preserve"> </w:t>
      </w:r>
      <w:r>
        <w:t>stanzas</w:t>
      </w:r>
      <w:r>
        <w:rPr>
          <w:spacing w:val="-12"/>
        </w:rPr>
        <w:t xml:space="preserve"> </w:t>
      </w:r>
      <w:r>
        <w:t>that</w:t>
      </w:r>
      <w:r>
        <w:rPr>
          <w:spacing w:val="-11"/>
        </w:rPr>
        <w:t xml:space="preserve"> </w:t>
      </w:r>
      <w:r>
        <w:t>follow it.</w:t>
      </w:r>
      <w:r>
        <w:rPr>
          <w:spacing w:val="-5"/>
        </w:rPr>
        <w:t xml:space="preserve"> </w:t>
      </w:r>
      <w:r>
        <w:t>In</w:t>
      </w:r>
      <w:r>
        <w:rPr>
          <w:spacing w:val="-4"/>
        </w:rPr>
        <w:t xml:space="preserve"> </w:t>
      </w:r>
      <w:r>
        <w:t>the</w:t>
      </w:r>
      <w:r>
        <w:rPr>
          <w:spacing w:val="-5"/>
        </w:rPr>
        <w:t xml:space="preserve"> </w:t>
      </w:r>
      <w:r>
        <w:t>final</w:t>
      </w:r>
      <w:r>
        <w:rPr>
          <w:spacing w:val="-4"/>
        </w:rPr>
        <w:t xml:space="preserve"> </w:t>
      </w:r>
      <w:r>
        <w:t>quatrain,</w:t>
      </w:r>
      <w:r>
        <w:rPr>
          <w:spacing w:val="-4"/>
        </w:rPr>
        <w:t xml:space="preserve"> </w:t>
      </w:r>
      <w:r>
        <w:t>the</w:t>
      </w:r>
      <w:r>
        <w:rPr>
          <w:spacing w:val="-5"/>
        </w:rPr>
        <w:t xml:space="preserve"> </w:t>
      </w:r>
      <w:r>
        <w:t>two</w:t>
      </w:r>
      <w:r>
        <w:rPr>
          <w:spacing w:val="-4"/>
        </w:rPr>
        <w:t xml:space="preserve"> </w:t>
      </w:r>
      <w:r>
        <w:t>repeated</w:t>
      </w:r>
      <w:r>
        <w:rPr>
          <w:spacing w:val="-5"/>
        </w:rPr>
        <w:t xml:space="preserve"> </w:t>
      </w:r>
      <w:r>
        <w:t>lines</w:t>
      </w:r>
      <w:r>
        <w:rPr>
          <w:spacing w:val="-4"/>
        </w:rPr>
        <w:t xml:space="preserve"> </w:t>
      </w:r>
      <w:r>
        <w:t>conclude</w:t>
      </w:r>
      <w:r>
        <w:rPr>
          <w:spacing w:val="-4"/>
        </w:rPr>
        <w:t xml:space="preserve"> </w:t>
      </w:r>
      <w:r>
        <w:t>the</w:t>
      </w:r>
      <w:r>
        <w:rPr>
          <w:spacing w:val="-5"/>
        </w:rPr>
        <w:t xml:space="preserve"> </w:t>
      </w:r>
      <w:r>
        <w:t>poem</w:t>
      </w:r>
    </w:p>
    <w:p w:rsidR="006624BE" w:rsidRPr="00ED4372" w:rsidRDefault="006624BE" w:rsidP="00A12400">
      <w:pPr>
        <w:pStyle w:val="BibEntry"/>
      </w:pPr>
    </w:p>
    <w:sectPr w:rsidR="006624BE" w:rsidRPr="00ED4372" w:rsidSect="00E963ED">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B7C" w:rsidRDefault="007A7B7C">
      <w:r>
        <w:separator/>
      </w:r>
    </w:p>
  </w:endnote>
  <w:endnote w:type="continuationSeparator" w:id="0">
    <w:p w:rsidR="007A7B7C" w:rsidRDefault="007A7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BoldItalic">
    <w:altName w:val="Verdana"/>
    <w:panose1 w:val="020B0604020202020204"/>
    <w:charset w:val="00"/>
    <w:family w:val="swiss"/>
    <w:pitch w:val="variable"/>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B7C" w:rsidRDefault="007A7B7C">
      <w:r>
        <w:separator/>
      </w:r>
    </w:p>
  </w:footnote>
  <w:footnote w:type="continuationSeparator" w:id="0">
    <w:p w:rsidR="007A7B7C" w:rsidRDefault="007A7B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1"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2"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3"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5"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F060789"/>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pStyle w:val="Heading1"/>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7"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8"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9"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10"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11"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12"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5"/>
  </w:num>
  <w:num w:numId="2">
    <w:abstractNumId w:val="3"/>
  </w:num>
  <w:num w:numId="3">
    <w:abstractNumId w:val="6"/>
  </w:num>
  <w:num w:numId="4">
    <w:abstractNumId w:val="12"/>
  </w:num>
  <w:num w:numId="5">
    <w:abstractNumId w:val="10"/>
  </w:num>
  <w:num w:numId="6">
    <w:abstractNumId w:val="1"/>
  </w:num>
  <w:num w:numId="7">
    <w:abstractNumId w:val="9"/>
  </w:num>
  <w:num w:numId="8">
    <w:abstractNumId w:val="4"/>
  </w:num>
  <w:num w:numId="9">
    <w:abstractNumId w:val="0"/>
  </w:num>
  <w:num w:numId="10">
    <w:abstractNumId w:val="2"/>
  </w:num>
  <w:num w:numId="11">
    <w:abstractNumId w:val="8"/>
  </w:num>
  <w:num w:numId="12">
    <w:abstractNumId w:val="11"/>
  </w:num>
  <w:num w:numId="13">
    <w:abstractNumId w:val="7"/>
  </w:num>
  <w:num w:numId="14">
    <w:abstractNumId w:val="5"/>
    <w:lvlOverride w:ilvl="0">
      <w:startOverride w:val="1"/>
    </w:lvlOverride>
  </w:num>
  <w:num w:numId="15">
    <w:abstractNumId w:val="5"/>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DC0"/>
    <w:rsid w:val="000236E4"/>
    <w:rsid w:val="00041CB8"/>
    <w:rsid w:val="0004425B"/>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65C"/>
    <w:rsid w:val="00363BBB"/>
    <w:rsid w:val="00366A31"/>
    <w:rsid w:val="00396DC0"/>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B6CC1"/>
    <w:rsid w:val="005C4823"/>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A7B7C"/>
    <w:rsid w:val="007C0146"/>
    <w:rsid w:val="007E49E3"/>
    <w:rsid w:val="00811695"/>
    <w:rsid w:val="00835567"/>
    <w:rsid w:val="0085791A"/>
    <w:rsid w:val="00857CF2"/>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4E8A"/>
    <w:rsid w:val="00A12400"/>
    <w:rsid w:val="00A41622"/>
    <w:rsid w:val="00A56B1F"/>
    <w:rsid w:val="00A70F6E"/>
    <w:rsid w:val="00A7426C"/>
    <w:rsid w:val="00A84F84"/>
    <w:rsid w:val="00A94708"/>
    <w:rsid w:val="00AC2D59"/>
    <w:rsid w:val="00AC4775"/>
    <w:rsid w:val="00AF2010"/>
    <w:rsid w:val="00B17DFB"/>
    <w:rsid w:val="00B238F4"/>
    <w:rsid w:val="00B27138"/>
    <w:rsid w:val="00B45BA0"/>
    <w:rsid w:val="00B609F0"/>
    <w:rsid w:val="00B62C92"/>
    <w:rsid w:val="00B704BE"/>
    <w:rsid w:val="00B80DF3"/>
    <w:rsid w:val="00B952C5"/>
    <w:rsid w:val="00BA4F05"/>
    <w:rsid w:val="00BC3D5F"/>
    <w:rsid w:val="00BE70AD"/>
    <w:rsid w:val="00C0360D"/>
    <w:rsid w:val="00C947AC"/>
    <w:rsid w:val="00C96FCC"/>
    <w:rsid w:val="00CB3870"/>
    <w:rsid w:val="00CD56B8"/>
    <w:rsid w:val="00CF3D98"/>
    <w:rsid w:val="00CF774E"/>
    <w:rsid w:val="00D129CE"/>
    <w:rsid w:val="00D2371F"/>
    <w:rsid w:val="00D316FC"/>
    <w:rsid w:val="00D344DC"/>
    <w:rsid w:val="00D66E7F"/>
    <w:rsid w:val="00D90AC2"/>
    <w:rsid w:val="00D95E36"/>
    <w:rsid w:val="00DA0A3F"/>
    <w:rsid w:val="00DC4EEC"/>
    <w:rsid w:val="00DC7F79"/>
    <w:rsid w:val="00E800EB"/>
    <w:rsid w:val="00E963ED"/>
    <w:rsid w:val="00EA3204"/>
    <w:rsid w:val="00EA38C5"/>
    <w:rsid w:val="00EB5CB2"/>
    <w:rsid w:val="00ED4372"/>
    <w:rsid w:val="00F12F44"/>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F8DEE1"/>
  <w14:defaultImageDpi w14:val="96"/>
  <w15:docId w15:val="{6FA68431-B0D6-AF44-A669-C1323EAFC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6DC0"/>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4D7C60"/>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rFonts w:ascii="Georgia" w:eastAsia="Georgia" w:hAnsi="Georgia" w:cs="Georgia"/>
      <w:i/>
    </w:rPr>
  </w:style>
  <w:style w:type="paragraph" w:styleId="Heading4">
    <w:name w:val="heading 4"/>
    <w:basedOn w:val="Normal"/>
    <w:next w:val="Normal"/>
    <w:link w:val="Heading4Char"/>
    <w:uiPriority w:val="9"/>
    <w:unhideWhenUsed/>
    <w:qFormat/>
    <w:rsid w:val="006624BE"/>
    <w:pPr>
      <w:spacing w:after="240"/>
      <w:outlineLvl w:val="3"/>
    </w:pPr>
    <w:rPr>
      <w:rFonts w:ascii="Georgia" w:eastAsia="Verdana" w:hAnsi="Georgia" w:cs="Georgi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lang w:bidi="ar-SA"/>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lang w:bidi="ar-SA"/>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lang w:bidi="ar-SA"/>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rPr>
      <w:rFonts w:ascii="Georgia" w:eastAsia="Georgia" w:hAnsi="Georgia" w:cs="Georgia"/>
    </w:rPr>
  </w:style>
  <w:style w:type="paragraph" w:styleId="ListNumber">
    <w:name w:val="List Number"/>
    <w:basedOn w:val="Normal"/>
    <w:uiPriority w:val="99"/>
    <w:unhideWhenUsed/>
    <w:qFormat/>
    <w:rsid w:val="006E6D4F"/>
    <w:pPr>
      <w:widowControl/>
      <w:numPr>
        <w:numId w:val="1"/>
      </w:numPr>
      <w:spacing w:after="120" w:line="360" w:lineRule="auto"/>
      <w:jc w:val="both"/>
    </w:pPr>
    <w:rPr>
      <w:rFonts w:ascii="Georgia" w:eastAsia="Georgia" w:hAnsi="Georgia" w:cs="Georgia"/>
      <w:lang w:bidi="ar-SA"/>
    </w:r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eastAsia="Georgia" w:hAnsi="Segoe UI" w:cs="Segoe UI"/>
      <w:sz w:val="18"/>
      <w:szCs w:val="18"/>
      <w:lang w:bidi="ar-SA"/>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rPr>
      <w:rFonts w:ascii="Georgia" w:eastAsia="Georgia" w:hAnsi="Georgia" w:cs="Georgia"/>
    </w:rPr>
  </w:style>
  <w:style w:type="paragraph" w:customStyle="1" w:styleId="Poetry">
    <w:name w:val="Poetry"/>
    <w:basedOn w:val="Normal"/>
    <w:qFormat/>
    <w:rsid w:val="006624BE"/>
    <w:pPr>
      <w:widowControl/>
      <w:spacing w:after="120"/>
      <w:ind w:left="720" w:hanging="720"/>
      <w:jc w:val="both"/>
    </w:pPr>
    <w:rPr>
      <w:rFonts w:ascii="Georgia" w:eastAsia="Georgia" w:hAnsi="Georgia" w:cs="Georgia"/>
      <w:lang w:bidi="ar-SA"/>
    </w:rPr>
  </w:style>
  <w:style w:type="paragraph" w:customStyle="1" w:styleId="Bodynoindent">
    <w:name w:val="Body no indent"/>
    <w:basedOn w:val="Normal"/>
    <w:qFormat/>
    <w:rsid w:val="006624BE"/>
    <w:pPr>
      <w:widowControl/>
      <w:spacing w:after="120" w:line="360" w:lineRule="auto"/>
      <w:jc w:val="both"/>
    </w:pPr>
    <w:rPr>
      <w:rFonts w:ascii="Georgia" w:eastAsia="Georgia" w:hAnsi="Georgia" w:cs="Georgia"/>
      <w:lang w:bidi="ar-SA"/>
    </w:r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ascii="Georgia" w:eastAsiaTheme="minorHAnsi" w:hAnsi="Georgia" w:cs="Georgia"/>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rFonts w:eastAsia="Georgia" w:hAnsi="Georgia" w:cs="Georgia"/>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rFonts w:ascii="Georgia" w:eastAsia="Georgia" w:hAnsi="Georgia" w:cs="Georgia"/>
      <w:sz w:val="20"/>
    </w:rPr>
  </w:style>
  <w:style w:type="paragraph" w:customStyle="1" w:styleId="BlockQuote">
    <w:name w:val="Block Quote"/>
    <w:basedOn w:val="BodyText"/>
    <w:qFormat/>
    <w:rsid w:val="00363BBB"/>
    <w:pPr>
      <w:spacing w:after="0" w:line="360" w:lineRule="auto"/>
      <w:ind w:left="720"/>
      <w:jc w:val="both"/>
    </w:pPr>
    <w:rPr>
      <w:lang w:bidi="en-US"/>
    </w:rPr>
  </w:style>
  <w:style w:type="paragraph" w:styleId="BodyText">
    <w:name w:val="Body Text"/>
    <w:basedOn w:val="Normal"/>
    <w:link w:val="BodyTextChar"/>
    <w:uiPriority w:val="1"/>
    <w:unhideWhenUsed/>
    <w:qFormat/>
    <w:rsid w:val="00B62C92"/>
    <w:pPr>
      <w:spacing w:after="120"/>
    </w:pPr>
    <w:rPr>
      <w:rFonts w:ascii="Georgia" w:eastAsia="Georgia" w:hAnsi="Georgia" w:cs="Georgia"/>
      <w:lang w:bidi="ar-SA"/>
    </w:r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eastAsia="Georgia" w:hAnsi="Georgia" w:cs="Georgia"/>
      <w:b/>
      <w:color w:val="003663"/>
      <w:sz w:val="16"/>
    </w:rPr>
  </w:style>
  <w:style w:type="paragraph" w:customStyle="1" w:styleId="CaptionText">
    <w:name w:val="Caption Text"/>
    <w:basedOn w:val="Normal"/>
    <w:qFormat/>
    <w:rsid w:val="00873F58"/>
    <w:pPr>
      <w:spacing w:line="360" w:lineRule="auto"/>
      <w:jc w:val="center"/>
    </w:pPr>
    <w:rPr>
      <w:rFonts w:ascii="Verdana" w:eastAsia="Georgia" w:hAnsi="Georgia" w:cs="Georgi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eastAsia="Georgia" w:hAnsi="Georgia" w:cs="Georgi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lang w:bidi="ar-SA"/>
    </w:rPr>
  </w:style>
  <w:style w:type="paragraph" w:styleId="TOC2">
    <w:name w:val="toc 2"/>
    <w:basedOn w:val="Normal"/>
    <w:uiPriority w:val="1"/>
    <w:qFormat/>
    <w:rsid w:val="000B7C2D"/>
    <w:pPr>
      <w:spacing w:before="56"/>
      <w:ind w:left="1820"/>
    </w:pPr>
    <w:rPr>
      <w:i/>
      <w:sz w:val="18"/>
      <w:szCs w:val="18"/>
      <w:lang w:bidi="ar-SA"/>
    </w:rPr>
  </w:style>
  <w:style w:type="paragraph" w:styleId="TOC3">
    <w:name w:val="toc 3"/>
    <w:basedOn w:val="Normal"/>
    <w:uiPriority w:val="1"/>
    <w:qFormat/>
    <w:rsid w:val="000B7C2D"/>
    <w:pPr>
      <w:spacing w:before="209"/>
      <w:ind w:left="1820"/>
    </w:pPr>
    <w:rPr>
      <w:rFonts w:ascii="Arial" w:eastAsia="Arial" w:hAnsi="Arial" w:cs="Arial"/>
      <w:b/>
      <w:bCs/>
      <w:i/>
      <w:lang w:bidi="ar-SA"/>
    </w:rPr>
  </w:style>
  <w:style w:type="paragraph" w:styleId="ListParagraph">
    <w:name w:val="List Paragraph"/>
    <w:basedOn w:val="Normal"/>
    <w:uiPriority w:val="1"/>
    <w:qFormat/>
    <w:rsid w:val="000B7C2D"/>
    <w:pPr>
      <w:spacing w:before="125"/>
      <w:ind w:left="2780" w:hanging="240"/>
    </w:pPr>
    <w:rPr>
      <w:rFonts w:ascii="Georgia" w:eastAsia="Georgia" w:hAnsi="Georgia" w:cs="Georgia"/>
      <w:lang w:bidi="ar-SA"/>
    </w:rPr>
  </w:style>
  <w:style w:type="paragraph" w:customStyle="1" w:styleId="TableParagraph">
    <w:name w:val="Table Paragraph"/>
    <w:basedOn w:val="Normal"/>
    <w:uiPriority w:val="1"/>
    <w:qFormat/>
    <w:rsid w:val="000B7C2D"/>
    <w:pPr>
      <w:ind w:left="80"/>
    </w:pPr>
    <w:rPr>
      <w:rFonts w:ascii="Georgia" w:eastAsia="Georgia" w:hAnsi="Georgia" w:cs="Georgia"/>
      <w:lang w:bidi="ar-SA"/>
    </w:rPr>
  </w:style>
  <w:style w:type="paragraph" w:styleId="Header">
    <w:name w:val="header"/>
    <w:basedOn w:val="Normal"/>
    <w:link w:val="HeaderChar"/>
    <w:uiPriority w:val="99"/>
    <w:unhideWhenUsed/>
    <w:rsid w:val="000D7C89"/>
    <w:pPr>
      <w:tabs>
        <w:tab w:val="center" w:pos="4680"/>
        <w:tab w:val="right" w:pos="9360"/>
      </w:tabs>
    </w:pPr>
    <w:rPr>
      <w:rFonts w:ascii="Georgia" w:eastAsia="Georgia" w:hAnsi="Georgia" w:cs="Georgia"/>
      <w:lang w:bidi="ar-SA"/>
    </w:r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rPr>
      <w:rFonts w:ascii="Georgia" w:eastAsia="Georgia" w:hAnsi="Georgia" w:cs="Georgia"/>
      <w:lang w:bidi="ar-SA"/>
    </w:r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lang w:bidi="en-US"/>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lang w:bidi="en-US"/>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rFonts w:ascii="Georgia" w:eastAsia="Georgia" w:hAnsi="Georgia" w:cs="Georgia"/>
      <w:i/>
      <w:iCs/>
      <w:color w:val="44546A" w:themeColor="text2"/>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BF547F7B-F825-4980-B176-3FF2DC17EDBE}">
  <ds:schemaRefs>
    <ds:schemaRef ds:uri="http://schemas.microsoft.com/sharepoint/v3/contenttype/forms"/>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Manifold 5.dotx</Template>
  <TotalTime>1</TotalTime>
  <Pages>6</Pages>
  <Words>1570</Words>
  <Characters>8954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10503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2</cp:revision>
  <dcterms:created xsi:type="dcterms:W3CDTF">2020-09-11T20:10:00Z</dcterms:created>
  <dcterms:modified xsi:type="dcterms:W3CDTF">2020-09-11T20:11:00Z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