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859" w:rsidRDefault="000622B8" w:rsidP="000622B8">
      <w:pPr>
        <w:pStyle w:val="Title"/>
      </w:pPr>
      <w:r>
        <w:t xml:space="preserve">Chapter 7: </w:t>
      </w:r>
      <w:r w:rsidR="00166859">
        <w:t xml:space="preserve">Creative Nonfiction, </w:t>
      </w:r>
      <w:r w:rsidR="00166859">
        <w:rPr>
          <w:spacing w:val="-6"/>
        </w:rPr>
        <w:t xml:space="preserve">the </w:t>
      </w:r>
      <w:r w:rsidR="00166859">
        <w:rPr>
          <w:spacing w:val="-15"/>
        </w:rPr>
        <w:t xml:space="preserve">Fourth </w:t>
      </w:r>
      <w:r w:rsidR="00166859">
        <w:t>Genre</w:t>
      </w:r>
    </w:p>
    <w:p w:rsidR="00166859" w:rsidRDefault="00166859" w:rsidP="000622B8">
      <w:pPr>
        <w:pStyle w:val="Body"/>
      </w:pPr>
    </w:p>
    <w:p w:rsidR="00166859" w:rsidRDefault="00166859" w:rsidP="000622B8">
      <w:pPr>
        <w:pStyle w:val="Heading1"/>
      </w:pPr>
      <w:r>
        <w:t>Creative Nonfiction as a</w:t>
      </w:r>
      <w:r>
        <w:rPr>
          <w:spacing w:val="-3"/>
        </w:rPr>
        <w:t xml:space="preserve"> </w:t>
      </w:r>
      <w:r>
        <w:t>Genre</w:t>
      </w:r>
    </w:p>
    <w:p w:rsidR="00166859" w:rsidRDefault="00166859" w:rsidP="000622B8">
      <w:pPr>
        <w:pStyle w:val="Body"/>
      </w:pPr>
      <w:r>
        <w:rPr>
          <w:b/>
        </w:rPr>
        <w:t xml:space="preserve">Creative nonfiction </w:t>
      </w:r>
      <w:r>
        <w:t xml:space="preserve">seems to have existed for as long as </w:t>
      </w:r>
      <w:r>
        <w:rPr>
          <w:spacing w:val="-3"/>
        </w:rPr>
        <w:t xml:space="preserve">poetry, </w:t>
      </w:r>
      <w:r>
        <w:t xml:space="preserve">fiction, and drama have, but only in the last forty years or so has the term become common as a label for </w:t>
      </w:r>
      <w:r>
        <w:rPr>
          <w:i/>
        </w:rPr>
        <w:t>creative</w:t>
      </w:r>
      <w:r>
        <w:t xml:space="preserve">, </w:t>
      </w:r>
      <w:r>
        <w:rPr>
          <w:i/>
        </w:rPr>
        <w:t>factual prose</w:t>
      </w:r>
      <w:r>
        <w:t xml:space="preserve">. The length is </w:t>
      </w:r>
      <w:r>
        <w:rPr>
          <w:spacing w:val="-4"/>
        </w:rPr>
        <w:t>not</w:t>
      </w:r>
      <w:r w:rsidR="00EE601A">
        <w:rPr>
          <w:spacing w:val="-4"/>
        </w:rPr>
        <w:t xml:space="preserve"> </w:t>
      </w:r>
      <w:r>
        <w:t xml:space="preserve">a factor in characterizing this genre: Such prose can take the form of an essay or a book. For this chapter’s discussion, we will focus on the </w:t>
      </w:r>
      <w:r>
        <w:rPr>
          <w:i/>
        </w:rPr>
        <w:t>essay</w:t>
      </w:r>
      <w:r>
        <w:t>, since not only will this shorter version of the form allow us to examine multiple examples for a better understanding of the genre, but also, you may</w:t>
      </w:r>
      <w:r>
        <w:rPr>
          <w:spacing w:val="-7"/>
        </w:rPr>
        <w:t xml:space="preserve"> </w:t>
      </w:r>
      <w:r>
        <w:t>have</w:t>
      </w:r>
      <w:r>
        <w:rPr>
          <w:spacing w:val="-8"/>
        </w:rPr>
        <w:t xml:space="preserve"> </w:t>
      </w:r>
      <w:r>
        <w:t>written</w:t>
      </w:r>
      <w:r>
        <w:rPr>
          <w:spacing w:val="-8"/>
        </w:rPr>
        <w:t xml:space="preserve"> </w:t>
      </w:r>
      <w:r>
        <w:t>creative</w:t>
      </w:r>
      <w:r>
        <w:rPr>
          <w:spacing w:val="-7"/>
        </w:rPr>
        <w:t xml:space="preserve"> </w:t>
      </w:r>
      <w:r>
        <w:t>nonfiction</w:t>
      </w:r>
      <w:r>
        <w:rPr>
          <w:spacing w:val="-8"/>
        </w:rPr>
        <w:t xml:space="preserve"> </w:t>
      </w:r>
      <w:r>
        <w:t>essays</w:t>
      </w:r>
      <w:r>
        <w:rPr>
          <w:spacing w:val="-7"/>
        </w:rPr>
        <w:t xml:space="preserve"> </w:t>
      </w:r>
      <w:r>
        <w:t>yourself.</w:t>
      </w:r>
      <w:r>
        <w:rPr>
          <w:spacing w:val="-8"/>
        </w:rPr>
        <w:t xml:space="preserve"> </w:t>
      </w:r>
      <w:r>
        <w:t>Looking</w:t>
      </w:r>
      <w:r>
        <w:rPr>
          <w:spacing w:val="-7"/>
        </w:rPr>
        <w:t xml:space="preserve"> </w:t>
      </w:r>
      <w:r>
        <w:t>carefully</w:t>
      </w:r>
      <w:r>
        <w:rPr>
          <w:spacing w:val="-7"/>
        </w:rPr>
        <w:t xml:space="preserve"> </w:t>
      </w:r>
      <w:r>
        <w:t>at the strategies exhibited by some successful essay writers will give us</w:t>
      </w:r>
      <w:r>
        <w:rPr>
          <w:spacing w:val="-39"/>
        </w:rPr>
        <w:t xml:space="preserve"> </w:t>
      </w:r>
      <w:r>
        <w:t>new ideas for achieving goals in our own</w:t>
      </w:r>
      <w:r>
        <w:rPr>
          <w:spacing w:val="-2"/>
        </w:rPr>
        <w:t xml:space="preserve"> </w:t>
      </w:r>
      <w:r>
        <w:t>writing.</w:t>
      </w:r>
    </w:p>
    <w:p w:rsidR="00166859" w:rsidRDefault="00166859" w:rsidP="000622B8">
      <w:pPr>
        <w:pStyle w:val="Body"/>
      </w:pPr>
      <w:r>
        <w:t>First,</w:t>
      </w:r>
      <w:r>
        <w:rPr>
          <w:spacing w:val="-19"/>
        </w:rPr>
        <w:t xml:space="preserve"> </w:t>
      </w:r>
      <w:r>
        <w:rPr>
          <w:spacing w:val="-3"/>
        </w:rPr>
        <w:t>let’s</w:t>
      </w:r>
      <w:r>
        <w:rPr>
          <w:spacing w:val="-18"/>
        </w:rPr>
        <w:t xml:space="preserve"> </w:t>
      </w:r>
      <w:r>
        <w:t>do</w:t>
      </w:r>
      <w:r>
        <w:rPr>
          <w:spacing w:val="-19"/>
        </w:rPr>
        <w:t xml:space="preserve"> </w:t>
      </w:r>
      <w:r>
        <w:t>what</w:t>
      </w:r>
      <w:r>
        <w:rPr>
          <w:spacing w:val="-19"/>
        </w:rPr>
        <w:t xml:space="preserve"> </w:t>
      </w:r>
      <w:r>
        <w:t>we</w:t>
      </w:r>
      <w:r>
        <w:rPr>
          <w:spacing w:val="-18"/>
        </w:rPr>
        <w:t xml:space="preserve"> </w:t>
      </w:r>
      <w:r>
        <w:t>can</w:t>
      </w:r>
      <w:r>
        <w:rPr>
          <w:spacing w:val="-19"/>
        </w:rPr>
        <w:t xml:space="preserve"> </w:t>
      </w:r>
      <w:r>
        <w:t>to</w:t>
      </w:r>
      <w:r>
        <w:rPr>
          <w:spacing w:val="-18"/>
        </w:rPr>
        <w:t xml:space="preserve"> </w:t>
      </w:r>
      <w:r>
        <w:t>more</w:t>
      </w:r>
      <w:r>
        <w:rPr>
          <w:spacing w:val="-19"/>
        </w:rPr>
        <w:t xml:space="preserve"> </w:t>
      </w:r>
      <w:r>
        <w:t>clearly</w:t>
      </w:r>
      <w:r>
        <w:rPr>
          <w:spacing w:val="-18"/>
        </w:rPr>
        <w:t xml:space="preserve"> </w:t>
      </w:r>
      <w:r>
        <w:t>define</w:t>
      </w:r>
      <w:r>
        <w:rPr>
          <w:spacing w:val="-19"/>
        </w:rPr>
        <w:t xml:space="preserve"> </w:t>
      </w:r>
      <w:r>
        <w:t>the</w:t>
      </w:r>
      <w:r>
        <w:rPr>
          <w:spacing w:val="-18"/>
        </w:rPr>
        <w:t xml:space="preserve"> </w:t>
      </w:r>
      <w:r>
        <w:t>creative</w:t>
      </w:r>
      <w:r>
        <w:rPr>
          <w:spacing w:val="-19"/>
        </w:rPr>
        <w:t xml:space="preserve"> </w:t>
      </w:r>
      <w:r>
        <w:t xml:space="preserve">nonfiction </w:t>
      </w:r>
      <w:r>
        <w:rPr>
          <w:b/>
        </w:rPr>
        <w:t>essay</w:t>
      </w:r>
      <w:r>
        <w:t>.</w:t>
      </w:r>
      <w:r>
        <w:rPr>
          <w:spacing w:val="-14"/>
        </w:rPr>
        <w:t xml:space="preserve"> </w:t>
      </w:r>
      <w:r>
        <w:t>What</w:t>
      </w:r>
      <w:r>
        <w:rPr>
          <w:spacing w:val="-10"/>
        </w:rPr>
        <w:t xml:space="preserve"> </w:t>
      </w:r>
      <w:r>
        <w:t>is</w:t>
      </w:r>
      <w:r>
        <w:rPr>
          <w:spacing w:val="-9"/>
        </w:rPr>
        <w:t xml:space="preserve"> </w:t>
      </w:r>
      <w:r>
        <w:t>the</w:t>
      </w:r>
      <w:r>
        <w:rPr>
          <w:spacing w:val="-10"/>
        </w:rPr>
        <w:t xml:space="preserve"> </w:t>
      </w:r>
      <w:r>
        <w:t>difference</w:t>
      </w:r>
      <w:r>
        <w:rPr>
          <w:spacing w:val="-10"/>
        </w:rPr>
        <w:t xml:space="preserve"> </w:t>
      </w:r>
      <w:r>
        <w:t>between</w:t>
      </w:r>
      <w:r>
        <w:rPr>
          <w:spacing w:val="-9"/>
        </w:rPr>
        <w:t xml:space="preserve"> </w:t>
      </w:r>
      <w:r>
        <w:t>this</w:t>
      </w:r>
      <w:r>
        <w:rPr>
          <w:spacing w:val="-10"/>
        </w:rPr>
        <w:t xml:space="preserve"> </w:t>
      </w:r>
      <w:r>
        <w:t>kind</w:t>
      </w:r>
      <w:r>
        <w:rPr>
          <w:spacing w:val="-10"/>
        </w:rPr>
        <w:t xml:space="preserve"> </w:t>
      </w:r>
      <w:r>
        <w:t>of</w:t>
      </w:r>
      <w:r>
        <w:rPr>
          <w:spacing w:val="-9"/>
        </w:rPr>
        <w:t xml:space="preserve"> </w:t>
      </w:r>
      <w:r>
        <w:t>essay</w:t>
      </w:r>
      <w:r>
        <w:rPr>
          <w:spacing w:val="-10"/>
        </w:rPr>
        <w:t xml:space="preserve"> </w:t>
      </w:r>
      <w:r>
        <w:t>and</w:t>
      </w:r>
      <w:r>
        <w:rPr>
          <w:spacing w:val="-10"/>
        </w:rPr>
        <w:t xml:space="preserve"> </w:t>
      </w:r>
      <w:r>
        <w:t>a…well,</w:t>
      </w:r>
      <w:r>
        <w:rPr>
          <w:spacing w:val="-9"/>
        </w:rPr>
        <w:t xml:space="preserve"> </w:t>
      </w:r>
      <w:r>
        <w:t>what shall</w:t>
      </w:r>
      <w:r>
        <w:rPr>
          <w:spacing w:val="-10"/>
        </w:rPr>
        <w:t xml:space="preserve"> </w:t>
      </w:r>
      <w:r>
        <w:t>we</w:t>
      </w:r>
      <w:r>
        <w:rPr>
          <w:spacing w:val="-10"/>
        </w:rPr>
        <w:t xml:space="preserve"> </w:t>
      </w:r>
      <w:r>
        <w:t>call</w:t>
      </w:r>
      <w:r>
        <w:rPr>
          <w:spacing w:val="-10"/>
        </w:rPr>
        <w:t xml:space="preserve"> </w:t>
      </w:r>
      <w:r>
        <w:t>essays</w:t>
      </w:r>
      <w:r>
        <w:rPr>
          <w:spacing w:val="-9"/>
        </w:rPr>
        <w:t xml:space="preserve"> </w:t>
      </w:r>
      <w:r>
        <w:t>outside</w:t>
      </w:r>
      <w:r>
        <w:rPr>
          <w:spacing w:val="-10"/>
        </w:rPr>
        <w:t xml:space="preserve"> </w:t>
      </w:r>
      <w:r>
        <w:t>this</w:t>
      </w:r>
      <w:r>
        <w:rPr>
          <w:spacing w:val="-8"/>
        </w:rPr>
        <w:t xml:space="preserve"> </w:t>
      </w:r>
      <w:r>
        <w:t>category?</w:t>
      </w:r>
      <w:r>
        <w:rPr>
          <w:spacing w:val="-9"/>
        </w:rPr>
        <w:t xml:space="preserve"> </w:t>
      </w:r>
      <w:r>
        <w:rPr>
          <w:i/>
        </w:rPr>
        <w:t>Non</w:t>
      </w:r>
      <w:r>
        <w:t>-creative</w:t>
      </w:r>
      <w:r>
        <w:rPr>
          <w:spacing w:val="-10"/>
        </w:rPr>
        <w:t xml:space="preserve"> </w:t>
      </w:r>
      <w:r>
        <w:t>nonfiction</w:t>
      </w:r>
      <w:r>
        <w:rPr>
          <w:spacing w:val="-10"/>
        </w:rPr>
        <w:t xml:space="preserve"> </w:t>
      </w:r>
      <w:r>
        <w:t>essays? This title does not work very well for our purposes; the distinction is a muddy</w:t>
      </w:r>
      <w:r>
        <w:rPr>
          <w:spacing w:val="-8"/>
        </w:rPr>
        <w:t xml:space="preserve"> </w:t>
      </w:r>
      <w:r>
        <w:t>one,</w:t>
      </w:r>
      <w:r>
        <w:rPr>
          <w:spacing w:val="-8"/>
        </w:rPr>
        <w:t xml:space="preserve"> </w:t>
      </w:r>
      <w:r>
        <w:t>since</w:t>
      </w:r>
      <w:r>
        <w:rPr>
          <w:spacing w:val="-8"/>
        </w:rPr>
        <w:t xml:space="preserve"> </w:t>
      </w:r>
      <w:r>
        <w:t>even</w:t>
      </w:r>
      <w:r>
        <w:rPr>
          <w:spacing w:val="-8"/>
        </w:rPr>
        <w:t xml:space="preserve"> </w:t>
      </w:r>
      <w:r>
        <w:t>a</w:t>
      </w:r>
      <w:r>
        <w:rPr>
          <w:spacing w:val="-8"/>
        </w:rPr>
        <w:t xml:space="preserve"> </w:t>
      </w:r>
      <w:r>
        <w:t>researched</w:t>
      </w:r>
      <w:r>
        <w:rPr>
          <w:spacing w:val="-8"/>
        </w:rPr>
        <w:t xml:space="preserve"> </w:t>
      </w:r>
      <w:r>
        <w:t>academic</w:t>
      </w:r>
      <w:r>
        <w:rPr>
          <w:spacing w:val="-7"/>
        </w:rPr>
        <w:t xml:space="preserve"> </w:t>
      </w:r>
      <w:r>
        <w:t>essay</w:t>
      </w:r>
      <w:r>
        <w:rPr>
          <w:spacing w:val="-8"/>
        </w:rPr>
        <w:t xml:space="preserve"> </w:t>
      </w:r>
      <w:r>
        <w:t>can</w:t>
      </w:r>
      <w:r>
        <w:rPr>
          <w:spacing w:val="-8"/>
        </w:rPr>
        <w:t xml:space="preserve"> </w:t>
      </w:r>
      <w:r>
        <w:t>exhibit</w:t>
      </w:r>
      <w:r>
        <w:rPr>
          <w:spacing w:val="-8"/>
        </w:rPr>
        <w:t xml:space="preserve"> </w:t>
      </w:r>
      <w:r>
        <w:t>creativity. However, we can make some general observations about the differences between</w:t>
      </w:r>
      <w:r>
        <w:rPr>
          <w:spacing w:val="-13"/>
        </w:rPr>
        <w:t xml:space="preserve"> </w:t>
      </w:r>
      <w:r>
        <w:t>creative</w:t>
      </w:r>
      <w:r>
        <w:rPr>
          <w:spacing w:val="-13"/>
        </w:rPr>
        <w:t xml:space="preserve"> </w:t>
      </w:r>
      <w:r>
        <w:t>nonfiction</w:t>
      </w:r>
      <w:r>
        <w:rPr>
          <w:spacing w:val="-12"/>
        </w:rPr>
        <w:t xml:space="preserve"> </w:t>
      </w:r>
      <w:r>
        <w:t>and</w:t>
      </w:r>
      <w:r>
        <w:rPr>
          <w:spacing w:val="-13"/>
        </w:rPr>
        <w:t xml:space="preserve"> </w:t>
      </w:r>
      <w:r>
        <w:t>works</w:t>
      </w:r>
      <w:r>
        <w:rPr>
          <w:spacing w:val="-12"/>
        </w:rPr>
        <w:t xml:space="preserve"> </w:t>
      </w:r>
      <w:r>
        <w:t>that</w:t>
      </w:r>
      <w:r>
        <w:rPr>
          <w:spacing w:val="-13"/>
        </w:rPr>
        <w:t xml:space="preserve"> </w:t>
      </w:r>
      <w:r>
        <w:t>do</w:t>
      </w:r>
      <w:r>
        <w:rPr>
          <w:spacing w:val="-12"/>
        </w:rPr>
        <w:t xml:space="preserve"> </w:t>
      </w:r>
      <w:r>
        <w:t>not</w:t>
      </w:r>
      <w:r>
        <w:rPr>
          <w:spacing w:val="-13"/>
        </w:rPr>
        <w:t xml:space="preserve"> </w:t>
      </w:r>
      <w:r>
        <w:t>fit</w:t>
      </w:r>
      <w:r>
        <w:rPr>
          <w:spacing w:val="-12"/>
        </w:rPr>
        <w:t xml:space="preserve"> </w:t>
      </w:r>
      <w:r>
        <w:t>neatly</w:t>
      </w:r>
      <w:r>
        <w:rPr>
          <w:spacing w:val="-14"/>
        </w:rPr>
        <w:t xml:space="preserve"> </w:t>
      </w:r>
      <w:r>
        <w:t>into</w:t>
      </w:r>
      <w:r>
        <w:rPr>
          <w:spacing w:val="-12"/>
        </w:rPr>
        <w:t xml:space="preserve"> </w:t>
      </w:r>
      <w:r>
        <w:t>this</w:t>
      </w:r>
      <w:r>
        <w:rPr>
          <w:spacing w:val="-13"/>
        </w:rPr>
        <w:t xml:space="preserve"> </w:t>
      </w:r>
      <w:r>
        <w:t>genre: Although written in prose form (</w:t>
      </w:r>
      <w:r>
        <w:rPr>
          <w:b/>
        </w:rPr>
        <w:t xml:space="preserve">prose </w:t>
      </w:r>
      <w:r>
        <w:t xml:space="preserve">is writing </w:t>
      </w:r>
      <w:r>
        <w:rPr>
          <w:i/>
        </w:rPr>
        <w:t xml:space="preserve">not </w:t>
      </w:r>
      <w:r>
        <w:t xml:space="preserve">visually broken into distinct lines as poetry is), the creative nonfiction essay often strives for a poetic </w:t>
      </w:r>
      <w:r>
        <w:rPr>
          <w:i/>
        </w:rPr>
        <w:t>effect</w:t>
      </w:r>
      <w:r>
        <w:t xml:space="preserve">, employing a kind of compressed, distilled language so that most words carry more meaning than their simple denotation (or literal meaning). </w:t>
      </w:r>
      <w:r>
        <w:rPr>
          <w:spacing w:val="-3"/>
        </w:rPr>
        <w:t xml:space="preserve">Generally, </w:t>
      </w:r>
      <w:r>
        <w:t xml:space="preserve">this kind of essay is not heavy with researched information or formal argument; its priority, instead, is to generate a powerful emotional and </w:t>
      </w:r>
      <w:r>
        <w:rPr>
          <w:b/>
        </w:rPr>
        <w:t xml:space="preserve">aesthetic </w:t>
      </w:r>
      <w:r>
        <w:t>effect (</w:t>
      </w:r>
      <w:r>
        <w:rPr>
          <w:i/>
        </w:rPr>
        <w:t xml:space="preserve">aesthetic </w:t>
      </w:r>
      <w:r>
        <w:t xml:space="preserve">referring to </w:t>
      </w:r>
      <w:r>
        <w:rPr>
          <w:i/>
        </w:rPr>
        <w:t xml:space="preserve">artistic </w:t>
      </w:r>
      <w:r>
        <w:t xml:space="preserve">and/or </w:t>
      </w:r>
      <w:r>
        <w:rPr>
          <w:i/>
        </w:rPr>
        <w:t>beautiful</w:t>
      </w:r>
      <w:r>
        <w:rPr>
          <w:i/>
          <w:spacing w:val="-1"/>
        </w:rPr>
        <w:t xml:space="preserve"> </w:t>
      </w:r>
      <w:r>
        <w:t>qualities).</w:t>
      </w:r>
    </w:p>
    <w:p w:rsidR="00166859" w:rsidRDefault="00166859" w:rsidP="000622B8">
      <w:pPr>
        <w:pStyle w:val="Body"/>
      </w:pPr>
      <w:r>
        <w:rPr>
          <w:spacing w:val="-3"/>
        </w:rPr>
        <w:t xml:space="preserve">Virginia Woolf’s </w:t>
      </w:r>
      <w:r>
        <w:t>1942 “The Death of the Moth” is an illuminating example</w:t>
      </w:r>
      <w:r>
        <w:rPr>
          <w:spacing w:val="-18"/>
        </w:rPr>
        <w:t xml:space="preserve"> </w:t>
      </w:r>
      <w:r>
        <w:t>of</w:t>
      </w:r>
      <w:r>
        <w:rPr>
          <w:spacing w:val="-18"/>
        </w:rPr>
        <w:t xml:space="preserve"> </w:t>
      </w:r>
      <w:r>
        <w:t>such</w:t>
      </w:r>
      <w:r>
        <w:rPr>
          <w:spacing w:val="-18"/>
        </w:rPr>
        <w:t xml:space="preserve"> </w:t>
      </w:r>
      <w:r>
        <w:t>a</w:t>
      </w:r>
      <w:r>
        <w:rPr>
          <w:spacing w:val="-17"/>
        </w:rPr>
        <w:t xml:space="preserve"> </w:t>
      </w:r>
      <w:r>
        <w:t>work.</w:t>
      </w:r>
      <w:r>
        <w:rPr>
          <w:spacing w:val="-21"/>
        </w:rPr>
        <w:t xml:space="preserve"> </w:t>
      </w:r>
      <w:r>
        <w:t>While</w:t>
      </w:r>
      <w:r>
        <w:rPr>
          <w:spacing w:val="-18"/>
        </w:rPr>
        <w:t xml:space="preserve"> </w:t>
      </w:r>
      <w:r>
        <w:t>the</w:t>
      </w:r>
      <w:r>
        <w:rPr>
          <w:spacing w:val="-17"/>
        </w:rPr>
        <w:t xml:space="preserve"> </w:t>
      </w:r>
      <w:r>
        <w:t>essay</w:t>
      </w:r>
      <w:r>
        <w:rPr>
          <w:spacing w:val="-17"/>
        </w:rPr>
        <w:t xml:space="preserve"> </w:t>
      </w:r>
      <w:r>
        <w:t>does</w:t>
      </w:r>
      <w:r>
        <w:rPr>
          <w:spacing w:val="-18"/>
        </w:rPr>
        <w:t xml:space="preserve"> </w:t>
      </w:r>
      <w:r>
        <w:t>not</w:t>
      </w:r>
      <w:r>
        <w:rPr>
          <w:spacing w:val="-18"/>
        </w:rPr>
        <w:t xml:space="preserve"> </w:t>
      </w:r>
      <w:r>
        <w:t>present</w:t>
      </w:r>
      <w:r>
        <w:rPr>
          <w:spacing w:val="-18"/>
        </w:rPr>
        <w:t xml:space="preserve"> </w:t>
      </w:r>
      <w:r>
        <w:t>a</w:t>
      </w:r>
      <w:r>
        <w:rPr>
          <w:spacing w:val="-18"/>
        </w:rPr>
        <w:t xml:space="preserve"> </w:t>
      </w:r>
      <w:r>
        <w:t>stated</w:t>
      </w:r>
      <w:r>
        <w:rPr>
          <w:spacing w:val="-18"/>
        </w:rPr>
        <w:t xml:space="preserve"> </w:t>
      </w:r>
      <w:r>
        <w:t xml:space="preserve">argument and proceed to offer evidence in the same way conventional academic argument would, it does strive to </w:t>
      </w:r>
      <w:r>
        <w:rPr>
          <w:i/>
        </w:rPr>
        <w:t>persuade</w:t>
      </w:r>
      <w:r>
        <w:t xml:space="preserve">. Consider this piece carefully at </w:t>
      </w:r>
      <w:hyperlink r:id="rId10" w:anchor="ch-02">
        <w:r>
          <w:rPr>
            <w:color w:val="3953A4"/>
          </w:rPr>
          <w:t xml:space="preserve">http://gutenberg.net.au/ebooks12/1203811h.html#ch-02 </w:t>
        </w:r>
      </w:hyperlink>
      <w:r>
        <w:t xml:space="preserve">and see if you can detect the theme that </w:t>
      </w:r>
      <w:r>
        <w:rPr>
          <w:spacing w:val="-4"/>
        </w:rPr>
        <w:t xml:space="preserve">Woolf </w:t>
      </w:r>
      <w:r>
        <w:t>is</w:t>
      </w:r>
      <w:r>
        <w:rPr>
          <w:spacing w:val="-1"/>
        </w:rPr>
        <w:t xml:space="preserve"> </w:t>
      </w:r>
      <w:r>
        <w:t>developing.</w:t>
      </w:r>
    </w:p>
    <w:p w:rsidR="00166859" w:rsidRDefault="00166859" w:rsidP="000622B8">
      <w:pPr>
        <w:pStyle w:val="Body"/>
      </w:pPr>
      <w:r>
        <w:t xml:space="preserve">The title of </w:t>
      </w:r>
      <w:r>
        <w:rPr>
          <w:spacing w:val="-3"/>
        </w:rPr>
        <w:t xml:space="preserve">Woolf’s essay, </w:t>
      </w:r>
      <w:r>
        <w:t xml:space="preserve">“The Death of the Moth,” offers us, from the start, the knowledge of the </w:t>
      </w:r>
      <w:r>
        <w:rPr>
          <w:spacing w:val="-3"/>
        </w:rPr>
        <w:t xml:space="preserve">work’s </w:t>
      </w:r>
      <w:r>
        <w:t xml:space="preserve">theme of death. </w:t>
      </w:r>
      <w:r>
        <w:rPr>
          <w:spacing w:val="-3"/>
        </w:rPr>
        <w:t xml:space="preserve">Woolf’s </w:t>
      </w:r>
      <w:r>
        <w:t xml:space="preserve">choice of tone for an essay on this topic is, perhaps, what distinguishes it from </w:t>
      </w:r>
      <w:r>
        <w:rPr>
          <w:spacing w:val="-4"/>
        </w:rPr>
        <w:t xml:space="preserve">the </w:t>
      </w:r>
      <w:r>
        <w:t>many</w:t>
      </w:r>
      <w:r>
        <w:rPr>
          <w:spacing w:val="-14"/>
        </w:rPr>
        <w:t xml:space="preserve"> </w:t>
      </w:r>
      <w:r>
        <w:t>other</w:t>
      </w:r>
      <w:r>
        <w:rPr>
          <w:spacing w:val="-13"/>
        </w:rPr>
        <w:t xml:space="preserve"> </w:t>
      </w:r>
      <w:r>
        <w:t>literary</w:t>
      </w:r>
      <w:r>
        <w:rPr>
          <w:spacing w:val="-13"/>
        </w:rPr>
        <w:t xml:space="preserve"> </w:t>
      </w:r>
      <w:r>
        <w:t>works</w:t>
      </w:r>
      <w:r>
        <w:rPr>
          <w:spacing w:val="-14"/>
        </w:rPr>
        <w:t xml:space="preserve"> </w:t>
      </w:r>
      <w:r>
        <w:t>on</w:t>
      </w:r>
      <w:r>
        <w:rPr>
          <w:spacing w:val="-13"/>
        </w:rPr>
        <w:t xml:space="preserve"> </w:t>
      </w:r>
      <w:r>
        <w:t>the</w:t>
      </w:r>
      <w:r>
        <w:rPr>
          <w:spacing w:val="-13"/>
        </w:rPr>
        <w:t xml:space="preserve"> </w:t>
      </w:r>
      <w:r>
        <w:t>subject.</w:t>
      </w:r>
      <w:r>
        <w:rPr>
          <w:spacing w:val="-17"/>
        </w:rPr>
        <w:t xml:space="preserve"> </w:t>
      </w:r>
      <w:r>
        <w:t>The</w:t>
      </w:r>
      <w:r>
        <w:rPr>
          <w:spacing w:val="-13"/>
        </w:rPr>
        <w:t xml:space="preserve"> </w:t>
      </w:r>
      <w:r>
        <w:t>attitude</w:t>
      </w:r>
      <w:r>
        <w:rPr>
          <w:spacing w:val="-14"/>
        </w:rPr>
        <w:t xml:space="preserve"> </w:t>
      </w:r>
      <w:r>
        <w:t>is</w:t>
      </w:r>
      <w:r>
        <w:rPr>
          <w:spacing w:val="-13"/>
        </w:rPr>
        <w:t xml:space="preserve"> </w:t>
      </w:r>
      <w:r>
        <w:t>not</w:t>
      </w:r>
      <w:r>
        <w:rPr>
          <w:spacing w:val="-14"/>
        </w:rPr>
        <w:t xml:space="preserve"> </w:t>
      </w:r>
      <w:r>
        <w:t>one</w:t>
      </w:r>
      <w:r>
        <w:rPr>
          <w:spacing w:val="-13"/>
        </w:rPr>
        <w:t xml:space="preserve"> </w:t>
      </w:r>
      <w:r>
        <w:t>of</w:t>
      </w:r>
      <w:r>
        <w:rPr>
          <w:spacing w:val="-13"/>
        </w:rPr>
        <w:t xml:space="preserve"> </w:t>
      </w:r>
      <w:r>
        <w:t xml:space="preserve">tragedy, horror, or indignation, as we might expect. Rather, through imagery and diction, </w:t>
      </w:r>
      <w:r>
        <w:rPr>
          <w:spacing w:val="-4"/>
        </w:rPr>
        <w:t xml:space="preserve">Woolf </w:t>
      </w:r>
      <w:r>
        <w:t xml:space="preserve">generates a tone of </w:t>
      </w:r>
      <w:r>
        <w:rPr>
          <w:i/>
        </w:rPr>
        <w:t>wistfulness</w:t>
      </w:r>
      <w:r>
        <w:t xml:space="preserve">. By carefully crafting </w:t>
      </w:r>
      <w:r>
        <w:rPr>
          <w:spacing w:val="-5"/>
        </w:rPr>
        <w:t xml:space="preserve">the </w:t>
      </w:r>
      <w:r>
        <w:t xml:space="preserve">reader’s experience of the </w:t>
      </w:r>
      <w:r>
        <w:rPr>
          <w:spacing w:val="-3"/>
        </w:rPr>
        <w:t xml:space="preserve">moth’s </w:t>
      </w:r>
      <w:r>
        <w:t xml:space="preserve">death, through the </w:t>
      </w:r>
      <w:r>
        <w:lastRenderedPageBreak/>
        <w:t xml:space="preserve">author’s own first person point of </w:t>
      </w:r>
      <w:r>
        <w:rPr>
          <w:spacing w:val="-3"/>
        </w:rPr>
        <w:t xml:space="preserve">view, </w:t>
      </w:r>
      <w:r>
        <w:t>she reminds us of our own human struggle against death, which is both heroic and</w:t>
      </w:r>
      <w:r>
        <w:rPr>
          <w:spacing w:val="-2"/>
        </w:rPr>
        <w:t xml:space="preserve"> </w:t>
      </w:r>
      <w:r>
        <w:t>inevitable.</w:t>
      </w:r>
    </w:p>
    <w:p w:rsidR="00166859" w:rsidRDefault="00166859" w:rsidP="000622B8">
      <w:pPr>
        <w:pStyle w:val="Body"/>
      </w:pPr>
      <w:r>
        <w:t>While</w:t>
      </w:r>
      <w:r>
        <w:rPr>
          <w:spacing w:val="-5"/>
        </w:rPr>
        <w:t xml:space="preserve"> </w:t>
      </w:r>
      <w:r>
        <w:t>this</w:t>
      </w:r>
      <w:r>
        <w:rPr>
          <w:spacing w:val="-4"/>
        </w:rPr>
        <w:t xml:space="preserve"> </w:t>
      </w:r>
      <w:r>
        <w:t>piece</w:t>
      </w:r>
      <w:r>
        <w:rPr>
          <w:spacing w:val="-5"/>
        </w:rPr>
        <w:t xml:space="preserve"> </w:t>
      </w:r>
      <w:r>
        <w:t>is</w:t>
      </w:r>
      <w:r>
        <w:rPr>
          <w:spacing w:val="-4"/>
        </w:rPr>
        <w:t xml:space="preserve"> </w:t>
      </w:r>
      <w:r>
        <w:t>not</w:t>
      </w:r>
      <w:r>
        <w:rPr>
          <w:spacing w:val="-4"/>
        </w:rPr>
        <w:t xml:space="preserve"> </w:t>
      </w:r>
      <w:r>
        <w:t>a</w:t>
      </w:r>
      <w:r>
        <w:rPr>
          <w:spacing w:val="-5"/>
        </w:rPr>
        <w:t xml:space="preserve"> </w:t>
      </w:r>
      <w:r>
        <w:t>poem,</w:t>
      </w:r>
      <w:r>
        <w:rPr>
          <w:spacing w:val="-4"/>
        </w:rPr>
        <w:t xml:space="preserve"> </w:t>
      </w:r>
      <w:r>
        <w:t>what</w:t>
      </w:r>
      <w:r>
        <w:rPr>
          <w:spacing w:val="-6"/>
        </w:rPr>
        <w:t xml:space="preserve"> </w:t>
      </w:r>
      <w:r>
        <w:t>aspects</w:t>
      </w:r>
      <w:r>
        <w:rPr>
          <w:spacing w:val="-4"/>
        </w:rPr>
        <w:t xml:space="preserve"> </w:t>
      </w:r>
      <w:r>
        <w:t>of</w:t>
      </w:r>
      <w:r>
        <w:rPr>
          <w:spacing w:val="-4"/>
        </w:rPr>
        <w:t xml:space="preserve"> </w:t>
      </w:r>
      <w:r>
        <w:t>it</w:t>
      </w:r>
      <w:r>
        <w:rPr>
          <w:spacing w:val="-5"/>
        </w:rPr>
        <w:t xml:space="preserve"> </w:t>
      </w:r>
      <w:r>
        <w:t>are</w:t>
      </w:r>
      <w:r>
        <w:rPr>
          <w:spacing w:val="-4"/>
        </w:rPr>
        <w:t xml:space="preserve"> </w:t>
      </w:r>
      <w:r>
        <w:rPr>
          <w:i/>
        </w:rPr>
        <w:t>poetic</w:t>
      </w:r>
      <w:r>
        <w:t>?</w:t>
      </w:r>
      <w:r>
        <w:rPr>
          <w:spacing w:val="-4"/>
        </w:rPr>
        <w:t xml:space="preserve"> </w:t>
      </w:r>
      <w:r>
        <w:t>Consider the imagery employed to suggest the season of death, for all of nature. The</w:t>
      </w:r>
      <w:r>
        <w:rPr>
          <w:spacing w:val="-6"/>
        </w:rPr>
        <w:t xml:space="preserve"> </w:t>
      </w:r>
      <w:r>
        <w:t>writer</w:t>
      </w:r>
      <w:r>
        <w:rPr>
          <w:spacing w:val="-7"/>
        </w:rPr>
        <w:t xml:space="preserve"> </w:t>
      </w:r>
      <w:r>
        <w:t>describes</w:t>
      </w:r>
      <w:r>
        <w:rPr>
          <w:spacing w:val="-7"/>
        </w:rPr>
        <w:t xml:space="preserve"> </w:t>
      </w:r>
      <w:r>
        <w:t>her</w:t>
      </w:r>
      <w:r>
        <w:rPr>
          <w:spacing w:val="-7"/>
        </w:rPr>
        <w:t xml:space="preserve"> </w:t>
      </w:r>
      <w:r>
        <w:t>experience</w:t>
      </w:r>
      <w:r>
        <w:rPr>
          <w:spacing w:val="-6"/>
        </w:rPr>
        <w:t xml:space="preserve"> </w:t>
      </w:r>
      <w:r>
        <w:t>sitting</w:t>
      </w:r>
      <w:r>
        <w:rPr>
          <w:spacing w:val="-7"/>
        </w:rPr>
        <w:t xml:space="preserve"> </w:t>
      </w:r>
      <w:r>
        <w:t>at</w:t>
      </w:r>
      <w:r>
        <w:rPr>
          <w:spacing w:val="-6"/>
        </w:rPr>
        <w:t xml:space="preserve"> </w:t>
      </w:r>
      <w:r>
        <w:t>her</w:t>
      </w:r>
      <w:r>
        <w:rPr>
          <w:spacing w:val="-7"/>
        </w:rPr>
        <w:t xml:space="preserve"> </w:t>
      </w:r>
      <w:r>
        <w:t>desk</w:t>
      </w:r>
      <w:r>
        <w:rPr>
          <w:spacing w:val="-7"/>
        </w:rPr>
        <w:t xml:space="preserve"> </w:t>
      </w:r>
      <w:r>
        <w:t>next</w:t>
      </w:r>
      <w:r>
        <w:rPr>
          <w:spacing w:val="-6"/>
        </w:rPr>
        <w:t xml:space="preserve"> </w:t>
      </w:r>
      <w:r>
        <w:t>to</w:t>
      </w:r>
      <w:r>
        <w:rPr>
          <w:spacing w:val="-6"/>
        </w:rPr>
        <w:t xml:space="preserve"> </w:t>
      </w:r>
      <w:r>
        <w:t>the</w:t>
      </w:r>
      <w:r>
        <w:rPr>
          <w:spacing w:val="-6"/>
        </w:rPr>
        <w:t xml:space="preserve"> </w:t>
      </w:r>
      <w:r>
        <w:rPr>
          <w:spacing w:val="-3"/>
        </w:rPr>
        <w:t xml:space="preserve">window, </w:t>
      </w:r>
      <w:r>
        <w:t>observing the signs of autumn: the plow “scoring the field” where the crop (or “share”) has already been harvested. Although the scene begins in morning—characterized by energetic exertions of nature, including the rooks, rising and settling into the trees again and again with a great deal of</w:t>
      </w:r>
      <w:r>
        <w:rPr>
          <w:spacing w:val="-3"/>
        </w:rPr>
        <w:t xml:space="preserve"> </w:t>
      </w:r>
      <w:r>
        <w:t>noise,</w:t>
      </w:r>
      <w:r>
        <w:rPr>
          <w:spacing w:val="-3"/>
        </w:rPr>
        <w:t xml:space="preserve"> </w:t>
      </w:r>
      <w:r>
        <w:t>“as</w:t>
      </w:r>
      <w:r>
        <w:rPr>
          <w:spacing w:val="-3"/>
        </w:rPr>
        <w:t xml:space="preserve"> </w:t>
      </w:r>
      <w:r>
        <w:t>though</w:t>
      </w:r>
      <w:r>
        <w:rPr>
          <w:spacing w:val="-2"/>
        </w:rPr>
        <w:t xml:space="preserve"> </w:t>
      </w:r>
      <w:r>
        <w:t>to</w:t>
      </w:r>
      <w:r>
        <w:rPr>
          <w:spacing w:val="-3"/>
        </w:rPr>
        <w:t xml:space="preserve"> </w:t>
      </w:r>
      <w:r>
        <w:t>be</w:t>
      </w:r>
      <w:r>
        <w:rPr>
          <w:spacing w:val="-3"/>
        </w:rPr>
        <w:t xml:space="preserve"> </w:t>
      </w:r>
      <w:r>
        <w:t>thrown</w:t>
      </w:r>
      <w:r>
        <w:rPr>
          <w:spacing w:val="-2"/>
        </w:rPr>
        <w:t xml:space="preserve"> </w:t>
      </w:r>
      <w:r>
        <w:t>into</w:t>
      </w:r>
      <w:r>
        <w:rPr>
          <w:spacing w:val="-3"/>
        </w:rPr>
        <w:t xml:space="preserve"> </w:t>
      </w:r>
      <w:r>
        <w:t>the</w:t>
      </w:r>
      <w:r>
        <w:rPr>
          <w:spacing w:val="-3"/>
        </w:rPr>
        <w:t xml:space="preserve"> </w:t>
      </w:r>
      <w:r>
        <w:t>air</w:t>
      </w:r>
      <w:r>
        <w:rPr>
          <w:spacing w:val="-2"/>
        </w:rPr>
        <w:t xml:space="preserve"> </w:t>
      </w:r>
      <w:r>
        <w:t>and</w:t>
      </w:r>
      <w:r>
        <w:rPr>
          <w:spacing w:val="-3"/>
        </w:rPr>
        <w:t xml:space="preserve"> </w:t>
      </w:r>
      <w:r>
        <w:t>settle</w:t>
      </w:r>
      <w:r>
        <w:rPr>
          <w:spacing w:val="-4"/>
        </w:rPr>
        <w:t xml:space="preserve"> </w:t>
      </w:r>
      <w:r>
        <w:t>slowly</w:t>
      </w:r>
      <w:r>
        <w:rPr>
          <w:spacing w:val="-4"/>
        </w:rPr>
        <w:t xml:space="preserve"> </w:t>
      </w:r>
      <w:r>
        <w:t>down</w:t>
      </w:r>
      <w:r>
        <w:rPr>
          <w:spacing w:val="-2"/>
        </w:rPr>
        <w:t xml:space="preserve"> </w:t>
      </w:r>
      <w:r>
        <w:t>upon the tree tops were a tremendously exciting experience”—the day shifts, as the essay progresses, to afternoon, the birds having left the trees of this field</w:t>
      </w:r>
      <w:r>
        <w:rPr>
          <w:spacing w:val="-8"/>
        </w:rPr>
        <w:t xml:space="preserve"> </w:t>
      </w:r>
      <w:r>
        <w:t>for</w:t>
      </w:r>
      <w:r>
        <w:rPr>
          <w:spacing w:val="-8"/>
        </w:rPr>
        <w:t xml:space="preserve"> </w:t>
      </w:r>
      <w:r>
        <w:t>some</w:t>
      </w:r>
      <w:r>
        <w:rPr>
          <w:spacing w:val="-8"/>
        </w:rPr>
        <w:t xml:space="preserve"> </w:t>
      </w:r>
      <w:r>
        <w:t>other</w:t>
      </w:r>
      <w:r>
        <w:rPr>
          <w:spacing w:val="-8"/>
        </w:rPr>
        <w:t xml:space="preserve"> </w:t>
      </w:r>
      <w:r>
        <w:t>place.</w:t>
      </w:r>
      <w:r>
        <w:rPr>
          <w:spacing w:val="-7"/>
        </w:rPr>
        <w:t xml:space="preserve"> </w:t>
      </w:r>
      <w:r>
        <w:t>Like</w:t>
      </w:r>
      <w:r>
        <w:rPr>
          <w:spacing w:val="-8"/>
        </w:rPr>
        <w:t xml:space="preserve"> </w:t>
      </w:r>
      <w:r>
        <w:t>the</w:t>
      </w:r>
      <w:r>
        <w:rPr>
          <w:spacing w:val="-8"/>
        </w:rPr>
        <w:t xml:space="preserve"> </w:t>
      </w:r>
      <w:r>
        <w:t>moth,</w:t>
      </w:r>
      <w:r>
        <w:rPr>
          <w:spacing w:val="-8"/>
        </w:rPr>
        <w:t xml:space="preserve"> </w:t>
      </w:r>
      <w:r>
        <w:t>the</w:t>
      </w:r>
      <w:r>
        <w:rPr>
          <w:spacing w:val="-8"/>
        </w:rPr>
        <w:t xml:space="preserve"> </w:t>
      </w:r>
      <w:r>
        <w:t>day</w:t>
      </w:r>
      <w:r>
        <w:rPr>
          <w:spacing w:val="-7"/>
        </w:rPr>
        <w:t xml:space="preserve"> </w:t>
      </w:r>
      <w:r>
        <w:t>and</w:t>
      </w:r>
      <w:r>
        <w:rPr>
          <w:spacing w:val="-8"/>
        </w:rPr>
        <w:t xml:space="preserve"> </w:t>
      </w:r>
      <w:r>
        <w:t>the</w:t>
      </w:r>
      <w:r>
        <w:rPr>
          <w:spacing w:val="-8"/>
        </w:rPr>
        <w:t xml:space="preserve"> </w:t>
      </w:r>
      <w:r>
        <w:t>year</w:t>
      </w:r>
      <w:r>
        <w:rPr>
          <w:spacing w:val="-8"/>
        </w:rPr>
        <w:t xml:space="preserve"> </w:t>
      </w:r>
      <w:r>
        <w:t>are</w:t>
      </w:r>
      <w:r>
        <w:rPr>
          <w:spacing w:val="-7"/>
        </w:rPr>
        <w:t xml:space="preserve"> </w:t>
      </w:r>
      <w:r>
        <w:t>waning. The energy that each began with is now diminishing, as is the case for all living things.</w:t>
      </w:r>
    </w:p>
    <w:p w:rsidR="00166859" w:rsidRDefault="00166859" w:rsidP="000622B8">
      <w:pPr>
        <w:pStyle w:val="Body"/>
      </w:pPr>
      <w:r>
        <w:t xml:space="preserve">The writer is impressed with the </w:t>
      </w:r>
      <w:r>
        <w:rPr>
          <w:spacing w:val="-3"/>
        </w:rPr>
        <w:t xml:space="preserve">moth’s </w:t>
      </w:r>
      <w:r>
        <w:t xml:space="preserve">valiant struggle against its impending death because she is also aware of its inevitable doom: “[T] here was something marvellous as well as pathetic about him.” As is common in </w:t>
      </w:r>
      <w:r>
        <w:rPr>
          <w:spacing w:val="-3"/>
        </w:rPr>
        <w:t xml:space="preserve">poetry, Woolf’s </w:t>
      </w:r>
      <w:r>
        <w:t xml:space="preserve">diction not only suggests her attitude toward the subject, but also exhibits a lyrical quality that enhances the </w:t>
      </w:r>
      <w:r>
        <w:rPr>
          <w:spacing w:val="-3"/>
        </w:rPr>
        <w:t>work’s</w:t>
      </w:r>
      <w:r w:rsidR="00EE601A">
        <w:rPr>
          <w:spacing w:val="-3"/>
        </w:rPr>
        <w:t xml:space="preserve"> </w:t>
      </w:r>
      <w:r>
        <w:t xml:space="preserve">effect: She introduces words whose meanings are associated with youth and </w:t>
      </w:r>
      <w:r>
        <w:rPr>
          <w:spacing w:val="-3"/>
        </w:rPr>
        <w:t xml:space="preserve">energy, </w:t>
      </w:r>
      <w:r>
        <w:t xml:space="preserve">as well as </w:t>
      </w:r>
      <w:r>
        <w:rPr>
          <w:i/>
        </w:rPr>
        <w:t xml:space="preserve">sounding </w:t>
      </w:r>
      <w:r>
        <w:t>strong with the “vigorous” consonants of “g,”</w:t>
      </w:r>
      <w:r>
        <w:rPr>
          <w:spacing w:val="-18"/>
        </w:rPr>
        <w:t xml:space="preserve"> </w:t>
      </w:r>
      <w:r>
        <w:t>“c,”</w:t>
      </w:r>
      <w:r>
        <w:rPr>
          <w:spacing w:val="-18"/>
        </w:rPr>
        <w:t xml:space="preserve"> </w:t>
      </w:r>
      <w:r>
        <w:t>“z,”</w:t>
      </w:r>
      <w:r>
        <w:rPr>
          <w:spacing w:val="-17"/>
        </w:rPr>
        <w:t xml:space="preserve"> </w:t>
      </w:r>
      <w:r>
        <w:t>and</w:t>
      </w:r>
      <w:r>
        <w:rPr>
          <w:spacing w:val="-18"/>
        </w:rPr>
        <w:t xml:space="preserve"> </w:t>
      </w:r>
      <w:r>
        <w:t>“t”—words</w:t>
      </w:r>
      <w:r>
        <w:rPr>
          <w:spacing w:val="-18"/>
        </w:rPr>
        <w:t xml:space="preserve"> </w:t>
      </w:r>
      <w:r>
        <w:t>such</w:t>
      </w:r>
      <w:r>
        <w:rPr>
          <w:spacing w:val="-17"/>
        </w:rPr>
        <w:t xml:space="preserve"> </w:t>
      </w:r>
      <w:r>
        <w:t>as</w:t>
      </w:r>
      <w:r>
        <w:rPr>
          <w:spacing w:val="-18"/>
        </w:rPr>
        <w:t xml:space="preserve"> </w:t>
      </w:r>
      <w:r>
        <w:t>“vigour,”</w:t>
      </w:r>
      <w:r>
        <w:rPr>
          <w:spacing w:val="-18"/>
        </w:rPr>
        <w:t xml:space="preserve"> </w:t>
      </w:r>
      <w:r>
        <w:t>“clamour,”</w:t>
      </w:r>
      <w:r>
        <w:rPr>
          <w:spacing w:val="-17"/>
        </w:rPr>
        <w:t xml:space="preserve"> </w:t>
      </w:r>
      <w:r>
        <w:t>and</w:t>
      </w:r>
      <w:r>
        <w:rPr>
          <w:spacing w:val="-18"/>
        </w:rPr>
        <w:t xml:space="preserve"> </w:t>
      </w:r>
      <w:r>
        <w:t>“zest.”</w:t>
      </w:r>
      <w:r>
        <w:rPr>
          <w:spacing w:val="12"/>
        </w:rPr>
        <w:t xml:space="preserve"> </w:t>
      </w:r>
      <w:r>
        <w:rPr>
          <w:spacing w:val="-6"/>
        </w:rPr>
        <w:t xml:space="preserve">Yet, </w:t>
      </w:r>
      <w:r>
        <w:t>the author counters this positive tone with other words that suggest, both in meaning and in their softer sounds, the vulnerability of living things: “thin,” “frail,” “diminutive,” and “futile.” In a third category of diction, with words of compliment—”extraordinary” and</w:t>
      </w:r>
      <w:r>
        <w:rPr>
          <w:spacing w:val="-13"/>
        </w:rPr>
        <w:t xml:space="preserve"> </w:t>
      </w:r>
      <w:r>
        <w:t>“uncomplainingly”—</w:t>
      </w:r>
      <w:r>
        <w:rPr>
          <w:color w:val="231F20"/>
          <w:spacing w:val="-4"/>
        </w:rPr>
        <w:t xml:space="preserve">Woolf </w:t>
      </w:r>
      <w:r>
        <w:rPr>
          <w:color w:val="231F20"/>
        </w:rPr>
        <w:t xml:space="preserve">acknowledges the </w:t>
      </w:r>
      <w:r>
        <w:rPr>
          <w:color w:val="231F20"/>
          <w:spacing w:val="-3"/>
        </w:rPr>
        <w:t xml:space="preserve">moth’s </w:t>
      </w:r>
      <w:r>
        <w:rPr>
          <w:color w:val="231F20"/>
        </w:rPr>
        <w:t xml:space="preserve">admirable fight. In addition to indicating the </w:t>
      </w:r>
      <w:r>
        <w:rPr>
          <w:color w:val="231F20"/>
          <w:spacing w:val="-3"/>
        </w:rPr>
        <w:t xml:space="preserve">moth’s </w:t>
      </w:r>
      <w:r>
        <w:rPr>
          <w:color w:val="231F20"/>
        </w:rPr>
        <w:t xml:space="preserve">heroism, the very length of these words seems to model the </w:t>
      </w:r>
      <w:r>
        <w:rPr>
          <w:color w:val="231F20"/>
          <w:spacing w:val="-3"/>
        </w:rPr>
        <w:t xml:space="preserve">moth’s </w:t>
      </w:r>
      <w:r>
        <w:rPr>
          <w:color w:val="231F20"/>
        </w:rPr>
        <w:t>attempts to drag out its last moments of life.</w:t>
      </w:r>
    </w:p>
    <w:p w:rsidR="00166859" w:rsidRDefault="00166859" w:rsidP="000622B8">
      <w:pPr>
        <w:pStyle w:val="Body"/>
      </w:pPr>
      <w:r>
        <w:t xml:space="preserve">What impression does the </w:t>
      </w:r>
      <w:r>
        <w:rPr>
          <w:spacing w:val="-5"/>
        </w:rPr>
        <w:t xml:space="preserve">essay, </w:t>
      </w:r>
      <w:r>
        <w:t>as a whole, convey? The writer acknowledges</w:t>
      </w:r>
      <w:r>
        <w:rPr>
          <w:spacing w:val="-9"/>
        </w:rPr>
        <w:t xml:space="preserve"> </w:t>
      </w:r>
      <w:r>
        <w:t>that</w:t>
      </w:r>
      <w:r>
        <w:rPr>
          <w:spacing w:val="-9"/>
        </w:rPr>
        <w:t xml:space="preserve"> </w:t>
      </w:r>
      <w:r>
        <w:t>watching</w:t>
      </w:r>
      <w:r>
        <w:rPr>
          <w:spacing w:val="-9"/>
        </w:rPr>
        <w:t xml:space="preserve"> </w:t>
      </w:r>
      <w:r>
        <w:t>even</w:t>
      </w:r>
      <w:r>
        <w:rPr>
          <w:spacing w:val="-9"/>
        </w:rPr>
        <w:t xml:space="preserve"> </w:t>
      </w:r>
      <w:r>
        <w:t>such</w:t>
      </w:r>
      <w:r>
        <w:rPr>
          <w:spacing w:val="-8"/>
        </w:rPr>
        <w:t xml:space="preserve"> </w:t>
      </w:r>
      <w:r>
        <w:t>a</w:t>
      </w:r>
      <w:r>
        <w:rPr>
          <w:spacing w:val="-9"/>
        </w:rPr>
        <w:t xml:space="preserve"> </w:t>
      </w:r>
      <w:r>
        <w:t>small</w:t>
      </w:r>
      <w:r>
        <w:rPr>
          <w:spacing w:val="-9"/>
        </w:rPr>
        <w:t xml:space="preserve"> </w:t>
      </w:r>
      <w:r>
        <w:t>creature</w:t>
      </w:r>
      <w:r>
        <w:rPr>
          <w:spacing w:val="-9"/>
        </w:rPr>
        <w:t xml:space="preserve"> </w:t>
      </w:r>
      <w:r>
        <w:t>as</w:t>
      </w:r>
      <w:r>
        <w:rPr>
          <w:spacing w:val="-8"/>
        </w:rPr>
        <w:t xml:space="preserve"> </w:t>
      </w:r>
      <w:r>
        <w:t>the</w:t>
      </w:r>
      <w:r>
        <w:rPr>
          <w:spacing w:val="-9"/>
        </w:rPr>
        <w:t xml:space="preserve"> </w:t>
      </w:r>
      <w:r>
        <w:t>moth</w:t>
      </w:r>
      <w:r>
        <w:rPr>
          <w:spacing w:val="-9"/>
        </w:rPr>
        <w:t xml:space="preserve"> </w:t>
      </w:r>
      <w:r>
        <w:t xml:space="preserve">struggle against death, she sympathizes with the moth and not with the “power of such magnitude” that carries on outside the window—that of time and inevitable change, for this power is ultimately her own “enemy” as well. In her last line, “O yes, he seemed to </w:t>
      </w:r>
      <w:r>
        <w:rPr>
          <w:spacing w:val="-6"/>
        </w:rPr>
        <w:t xml:space="preserve">say, </w:t>
      </w:r>
      <w:r>
        <w:t xml:space="preserve">death is stronger than I am,” what lesson has she internalized regarding </w:t>
      </w:r>
      <w:r>
        <w:rPr>
          <w:i/>
        </w:rPr>
        <w:t>herself</w:t>
      </w:r>
      <w:r>
        <w:t>, a human being who at first observed</w:t>
      </w:r>
      <w:r>
        <w:rPr>
          <w:spacing w:val="-6"/>
        </w:rPr>
        <w:t xml:space="preserve"> </w:t>
      </w:r>
      <w:r>
        <w:t>the</w:t>
      </w:r>
      <w:r>
        <w:rPr>
          <w:spacing w:val="-6"/>
        </w:rPr>
        <w:t xml:space="preserve"> </w:t>
      </w:r>
      <w:r>
        <w:t>autumn</w:t>
      </w:r>
      <w:r>
        <w:rPr>
          <w:spacing w:val="-6"/>
        </w:rPr>
        <w:t xml:space="preserve"> </w:t>
      </w:r>
      <w:r>
        <w:t>day</w:t>
      </w:r>
      <w:r>
        <w:rPr>
          <w:spacing w:val="-6"/>
        </w:rPr>
        <w:t xml:space="preserve"> </w:t>
      </w:r>
      <w:r>
        <w:t>with</w:t>
      </w:r>
      <w:r>
        <w:rPr>
          <w:spacing w:val="-6"/>
        </w:rPr>
        <w:t xml:space="preserve"> </w:t>
      </w:r>
      <w:r>
        <w:t>no</w:t>
      </w:r>
      <w:r>
        <w:rPr>
          <w:spacing w:val="-6"/>
        </w:rPr>
        <w:t xml:space="preserve"> </w:t>
      </w:r>
      <w:r>
        <w:t>immediate</w:t>
      </w:r>
      <w:r>
        <w:rPr>
          <w:spacing w:val="-6"/>
        </w:rPr>
        <w:t xml:space="preserve"> </w:t>
      </w:r>
      <w:r>
        <w:t>sense</w:t>
      </w:r>
      <w:r>
        <w:rPr>
          <w:spacing w:val="-6"/>
        </w:rPr>
        <w:t xml:space="preserve"> </w:t>
      </w:r>
      <w:r>
        <w:t>of</w:t>
      </w:r>
      <w:r>
        <w:rPr>
          <w:spacing w:val="-6"/>
        </w:rPr>
        <w:t xml:space="preserve"> </w:t>
      </w:r>
      <w:r>
        <w:t>her</w:t>
      </w:r>
      <w:r>
        <w:rPr>
          <w:spacing w:val="-6"/>
        </w:rPr>
        <w:t xml:space="preserve"> </w:t>
      </w:r>
      <w:r>
        <w:t>own</w:t>
      </w:r>
      <w:r>
        <w:rPr>
          <w:spacing w:val="-6"/>
        </w:rPr>
        <w:t xml:space="preserve"> </w:t>
      </w:r>
      <w:r>
        <w:t>mortality?</w:t>
      </w:r>
    </w:p>
    <w:p w:rsidR="00166859" w:rsidRDefault="00166859" w:rsidP="000622B8">
      <w:pPr>
        <w:pStyle w:val="Body"/>
      </w:pPr>
    </w:p>
    <w:p w:rsidR="00166859" w:rsidRDefault="00166859" w:rsidP="000622B8">
      <w:pPr>
        <w:pStyle w:val="Heading1"/>
      </w:pPr>
      <w:r>
        <w:t>Models of Creative</w:t>
      </w:r>
      <w:r>
        <w:rPr>
          <w:spacing w:val="-2"/>
        </w:rPr>
        <w:t xml:space="preserve"> </w:t>
      </w:r>
      <w:r>
        <w:t>Nonfiction</w:t>
      </w:r>
    </w:p>
    <w:p w:rsidR="00166859" w:rsidRDefault="00166859" w:rsidP="000622B8">
      <w:pPr>
        <w:pStyle w:val="Body"/>
      </w:pPr>
      <w:r>
        <w:t xml:space="preserve">Now that we have analyzed a creative nonfiction essay together, try your own hand at this process. </w:t>
      </w:r>
      <w:r>
        <w:rPr>
          <w:spacing w:val="-3"/>
        </w:rPr>
        <w:t xml:space="preserve">With </w:t>
      </w:r>
      <w:r>
        <w:t xml:space="preserve">each of the following essays, I </w:t>
      </w:r>
      <w:r>
        <w:rPr>
          <w:spacing w:val="-4"/>
        </w:rPr>
        <w:t xml:space="preserve">have </w:t>
      </w:r>
      <w:r>
        <w:t>included</w:t>
      </w:r>
      <w:r>
        <w:rPr>
          <w:spacing w:val="-8"/>
        </w:rPr>
        <w:t xml:space="preserve"> </w:t>
      </w:r>
      <w:r>
        <w:t>Questions</w:t>
      </w:r>
      <w:r>
        <w:rPr>
          <w:spacing w:val="-8"/>
        </w:rPr>
        <w:t xml:space="preserve"> </w:t>
      </w:r>
      <w:r>
        <w:t>for</w:t>
      </w:r>
      <w:r>
        <w:rPr>
          <w:spacing w:val="-8"/>
        </w:rPr>
        <w:t xml:space="preserve"> </w:t>
      </w:r>
      <w:r>
        <w:t>Consideration</w:t>
      </w:r>
      <w:r>
        <w:rPr>
          <w:spacing w:val="-8"/>
        </w:rPr>
        <w:t xml:space="preserve"> </w:t>
      </w:r>
      <w:r>
        <w:t>to</w:t>
      </w:r>
      <w:r>
        <w:rPr>
          <w:spacing w:val="-8"/>
        </w:rPr>
        <w:t xml:space="preserve"> </w:t>
      </w:r>
      <w:r>
        <w:t>help</w:t>
      </w:r>
      <w:r>
        <w:rPr>
          <w:spacing w:val="-8"/>
        </w:rPr>
        <w:t xml:space="preserve"> </w:t>
      </w:r>
      <w:r>
        <w:lastRenderedPageBreak/>
        <w:t>guide</w:t>
      </w:r>
      <w:r>
        <w:rPr>
          <w:spacing w:val="-8"/>
        </w:rPr>
        <w:t xml:space="preserve"> </w:t>
      </w:r>
      <w:r>
        <w:t>you</w:t>
      </w:r>
      <w:r>
        <w:rPr>
          <w:spacing w:val="-8"/>
        </w:rPr>
        <w:t xml:space="preserve"> </w:t>
      </w:r>
      <w:r>
        <w:t>to</w:t>
      </w:r>
      <w:r>
        <w:rPr>
          <w:spacing w:val="-8"/>
        </w:rPr>
        <w:t xml:space="preserve"> </w:t>
      </w:r>
      <w:r>
        <w:t>some</w:t>
      </w:r>
      <w:r>
        <w:rPr>
          <w:spacing w:val="-7"/>
        </w:rPr>
        <w:t xml:space="preserve"> </w:t>
      </w:r>
      <w:r>
        <w:t>of</w:t>
      </w:r>
      <w:r>
        <w:rPr>
          <w:spacing w:val="-8"/>
        </w:rPr>
        <w:t xml:space="preserve"> </w:t>
      </w:r>
      <w:r>
        <w:t>the</w:t>
      </w:r>
      <w:r>
        <w:rPr>
          <w:spacing w:val="-8"/>
        </w:rPr>
        <w:t xml:space="preserve"> </w:t>
      </w:r>
      <w:r>
        <w:t>key elements that generate particular effects and meanings. Once you have observed</w:t>
      </w:r>
      <w:r>
        <w:rPr>
          <w:spacing w:val="-10"/>
        </w:rPr>
        <w:t xml:space="preserve"> </w:t>
      </w:r>
      <w:r>
        <w:rPr>
          <w:i/>
        </w:rPr>
        <w:t>how</w:t>
      </w:r>
      <w:r>
        <w:rPr>
          <w:i/>
          <w:spacing w:val="-10"/>
        </w:rPr>
        <w:t xml:space="preserve"> </w:t>
      </w:r>
      <w:r>
        <w:t>these</w:t>
      </w:r>
      <w:r>
        <w:rPr>
          <w:spacing w:val="-10"/>
        </w:rPr>
        <w:t xml:space="preserve"> </w:t>
      </w:r>
      <w:r>
        <w:t>works</w:t>
      </w:r>
      <w:r>
        <w:rPr>
          <w:spacing w:val="-10"/>
        </w:rPr>
        <w:t xml:space="preserve"> </w:t>
      </w:r>
      <w:r>
        <w:t>make</w:t>
      </w:r>
      <w:r>
        <w:rPr>
          <w:spacing w:val="-9"/>
        </w:rPr>
        <w:t xml:space="preserve"> </w:t>
      </w:r>
      <w:r>
        <w:t>meaning,</w:t>
      </w:r>
      <w:r>
        <w:rPr>
          <w:spacing w:val="-10"/>
        </w:rPr>
        <w:t xml:space="preserve"> </w:t>
      </w:r>
      <w:r>
        <w:t>you</w:t>
      </w:r>
      <w:r>
        <w:rPr>
          <w:spacing w:val="-10"/>
        </w:rPr>
        <w:t xml:space="preserve"> </w:t>
      </w:r>
      <w:r>
        <w:t>might</w:t>
      </w:r>
      <w:r>
        <w:rPr>
          <w:spacing w:val="-10"/>
        </w:rPr>
        <w:t xml:space="preserve"> </w:t>
      </w:r>
      <w:r>
        <w:t>choose</w:t>
      </w:r>
      <w:r>
        <w:rPr>
          <w:spacing w:val="-10"/>
        </w:rPr>
        <w:t xml:space="preserve"> </w:t>
      </w:r>
      <w:r>
        <w:t>one</w:t>
      </w:r>
      <w:r>
        <w:rPr>
          <w:spacing w:val="-9"/>
        </w:rPr>
        <w:t xml:space="preserve"> </w:t>
      </w:r>
      <w:r>
        <w:t>on</w:t>
      </w:r>
      <w:r>
        <w:rPr>
          <w:spacing w:val="-10"/>
        </w:rPr>
        <w:t xml:space="preserve"> </w:t>
      </w:r>
      <w:r>
        <w:t>which to</w:t>
      </w:r>
      <w:r>
        <w:rPr>
          <w:spacing w:val="-4"/>
        </w:rPr>
        <w:t xml:space="preserve"> </w:t>
      </w:r>
      <w:r>
        <w:t>formulate</w:t>
      </w:r>
      <w:r>
        <w:rPr>
          <w:spacing w:val="-5"/>
        </w:rPr>
        <w:t xml:space="preserve"> </w:t>
      </w:r>
      <w:r>
        <w:t>a</w:t>
      </w:r>
      <w:r>
        <w:rPr>
          <w:spacing w:val="-5"/>
        </w:rPr>
        <w:t xml:space="preserve"> </w:t>
      </w:r>
      <w:r>
        <w:t>perspective</w:t>
      </w:r>
      <w:r>
        <w:rPr>
          <w:spacing w:val="-5"/>
        </w:rPr>
        <w:t xml:space="preserve"> </w:t>
      </w:r>
      <w:r>
        <w:t>and</w:t>
      </w:r>
      <w:r>
        <w:rPr>
          <w:spacing w:val="-5"/>
        </w:rPr>
        <w:t xml:space="preserve"> </w:t>
      </w:r>
      <w:r>
        <w:t>then</w:t>
      </w:r>
      <w:r>
        <w:rPr>
          <w:spacing w:val="-5"/>
        </w:rPr>
        <w:t xml:space="preserve"> </w:t>
      </w:r>
      <w:r>
        <w:t>compose</w:t>
      </w:r>
      <w:r>
        <w:rPr>
          <w:spacing w:val="-5"/>
        </w:rPr>
        <w:t xml:space="preserve"> </w:t>
      </w:r>
      <w:r>
        <w:t>a</w:t>
      </w:r>
      <w:r>
        <w:rPr>
          <w:spacing w:val="-5"/>
        </w:rPr>
        <w:t xml:space="preserve"> </w:t>
      </w:r>
      <w:r>
        <w:t>written</w:t>
      </w:r>
      <w:r>
        <w:rPr>
          <w:spacing w:val="-4"/>
        </w:rPr>
        <w:t xml:space="preserve"> </w:t>
      </w:r>
      <w:r>
        <w:t>argument</w:t>
      </w:r>
      <w:r>
        <w:rPr>
          <w:spacing w:val="-5"/>
        </w:rPr>
        <w:t xml:space="preserve"> </w:t>
      </w:r>
      <w:r>
        <w:t>making</w:t>
      </w:r>
      <w:r>
        <w:rPr>
          <w:spacing w:val="-5"/>
        </w:rPr>
        <w:t xml:space="preserve"> </w:t>
      </w:r>
      <w:r>
        <w:t>a case for that perspective.</w:t>
      </w:r>
    </w:p>
    <w:p w:rsidR="00166859" w:rsidRDefault="00166859" w:rsidP="000622B8">
      <w:pPr>
        <w:pStyle w:val="Body"/>
      </w:pPr>
      <w:r>
        <w:rPr>
          <w:color w:val="231F20"/>
        </w:rPr>
        <w:t xml:space="preserve">Let’s begin with “Goodbye to All That,” by Joan Didion, 1967, at </w:t>
      </w:r>
      <w:hyperlink r:id="rId11">
        <w:r>
          <w:rPr>
            <w:color w:val="3953A4"/>
          </w:rPr>
          <w:t>http://juliaallison.com/goodbye-to-all-that-by-joan-didion/</w:t>
        </w:r>
        <w:r>
          <w:rPr>
            <w:color w:val="231F20"/>
          </w:rPr>
          <w:t>.</w:t>
        </w:r>
      </w:hyperlink>
    </w:p>
    <w:p w:rsidR="00166859" w:rsidRDefault="00166859" w:rsidP="000622B8">
      <w:pPr>
        <w:pStyle w:val="Body"/>
      </w:pPr>
    </w:p>
    <w:p w:rsidR="00166859" w:rsidRDefault="00166859" w:rsidP="000622B8">
      <w:pPr>
        <w:pStyle w:val="Heading3"/>
      </w:pPr>
      <w:r>
        <w:t>Questions for Consideration:</w:t>
      </w:r>
    </w:p>
    <w:p w:rsidR="00166859" w:rsidRDefault="00166859" w:rsidP="000622B8">
      <w:pPr>
        <w:pStyle w:val="ListNumber"/>
      </w:pPr>
      <w:r>
        <w:t xml:space="preserve">How does Didion employ sensory detail to draw us into her experience of New </w:t>
      </w:r>
      <w:r>
        <w:rPr>
          <w:spacing w:val="-6"/>
        </w:rPr>
        <w:t>York</w:t>
      </w:r>
      <w:r>
        <w:rPr>
          <w:spacing w:val="-10"/>
        </w:rPr>
        <w:t xml:space="preserve"> </w:t>
      </w:r>
      <w:r>
        <w:t>City?</w:t>
      </w:r>
    </w:p>
    <w:p w:rsidR="00166859" w:rsidRDefault="00166859" w:rsidP="000622B8">
      <w:pPr>
        <w:pStyle w:val="ListNumber"/>
      </w:pPr>
      <w:r>
        <w:t xml:space="preserve">Of her images of New </w:t>
      </w:r>
      <w:r>
        <w:rPr>
          <w:spacing w:val="-5"/>
        </w:rPr>
        <w:t xml:space="preserve">York, </w:t>
      </w:r>
      <w:r>
        <w:t>which are the most striking to you? What gives these images their impact?</w:t>
      </w:r>
    </w:p>
    <w:p w:rsidR="00166859" w:rsidRDefault="00166859" w:rsidP="000622B8">
      <w:pPr>
        <w:pStyle w:val="ListNumber"/>
      </w:pPr>
      <w:r>
        <w:t xml:space="preserve">What general impression of New </w:t>
      </w:r>
      <w:r>
        <w:rPr>
          <w:spacing w:val="-6"/>
        </w:rPr>
        <w:t xml:space="preserve">York </w:t>
      </w:r>
      <w:r>
        <w:t>is created by the</w:t>
      </w:r>
      <w:r>
        <w:rPr>
          <w:spacing w:val="-4"/>
        </w:rPr>
        <w:t xml:space="preserve"> </w:t>
      </w:r>
      <w:r>
        <w:t>essay?</w:t>
      </w:r>
    </w:p>
    <w:p w:rsidR="00166859" w:rsidRDefault="00166859" w:rsidP="000622B8">
      <w:pPr>
        <w:pStyle w:val="ListNumber"/>
      </w:pPr>
      <w:r>
        <w:t xml:space="preserve">How does Didion use </w:t>
      </w:r>
      <w:r>
        <w:rPr>
          <w:b/>
        </w:rPr>
        <w:t xml:space="preserve">catalogs </w:t>
      </w:r>
      <w:r>
        <w:t>(or lists) to help generate a panoramic impression of the city in her early years there?</w:t>
      </w:r>
    </w:p>
    <w:p w:rsidR="00166859" w:rsidRDefault="00166859" w:rsidP="000622B8">
      <w:pPr>
        <w:pStyle w:val="ListNumber"/>
      </w:pPr>
      <w:r>
        <w:t xml:space="preserve">How does the writer experience her memories of New </w:t>
      </w:r>
      <w:r>
        <w:rPr>
          <w:spacing w:val="-6"/>
        </w:rPr>
        <w:t xml:space="preserve">York </w:t>
      </w:r>
      <w:r>
        <w:t>City now? How does she use the notion of “film dissolve” to convey this perspective?</w:t>
      </w:r>
    </w:p>
    <w:p w:rsidR="00166859" w:rsidRDefault="00166859" w:rsidP="000622B8">
      <w:pPr>
        <w:pStyle w:val="ListNumber"/>
      </w:pPr>
      <w:r>
        <w:t>Why did her experience of the city change when she was twenty- eight?</w:t>
      </w:r>
    </w:p>
    <w:p w:rsidR="00166859" w:rsidRDefault="00166859" w:rsidP="000622B8">
      <w:pPr>
        <w:pStyle w:val="ListNumber"/>
      </w:pPr>
      <w:r>
        <w:t>What do you think is the general message of this essay?</w:t>
      </w:r>
    </w:p>
    <w:p w:rsidR="00166859" w:rsidRDefault="00166859" w:rsidP="000622B8">
      <w:pPr>
        <w:pStyle w:val="Body"/>
      </w:pPr>
    </w:p>
    <w:p w:rsidR="00166859" w:rsidRDefault="00166859" w:rsidP="000622B8">
      <w:pPr>
        <w:pStyle w:val="Body"/>
      </w:pPr>
      <w:r>
        <w:t xml:space="preserve">While </w:t>
      </w:r>
      <w:r>
        <w:rPr>
          <w:spacing w:val="-3"/>
        </w:rPr>
        <w:t xml:space="preserve">Didion’s </w:t>
      </w:r>
      <w:r>
        <w:t xml:space="preserve">“Goodbye to All That” is a </w:t>
      </w:r>
      <w:r>
        <w:rPr>
          <w:i/>
        </w:rPr>
        <w:t>personal essay</w:t>
      </w:r>
      <w:r>
        <w:t>, offering</w:t>
      </w:r>
      <w:r w:rsidR="00EE601A">
        <w:t xml:space="preserve"> </w:t>
      </w:r>
      <w:r>
        <w:t xml:space="preserve">a glimpse into </w:t>
      </w:r>
      <w:r>
        <w:rPr>
          <w:spacing w:val="-3"/>
        </w:rPr>
        <w:t xml:space="preserve">Didion’s </w:t>
      </w:r>
      <w:r>
        <w:t>own life as a vehicle for more general insight</w:t>
      </w:r>
      <w:r w:rsidR="00EE601A">
        <w:t xml:space="preserve"> </w:t>
      </w:r>
      <w:r>
        <w:t xml:space="preserve">into human experience, Richard </w:t>
      </w:r>
      <w:r>
        <w:rPr>
          <w:spacing w:val="-13"/>
        </w:rPr>
        <w:t xml:space="preserve">P. </w:t>
      </w:r>
      <w:r>
        <w:rPr>
          <w:spacing w:val="-3"/>
        </w:rPr>
        <w:t xml:space="preserve">Feynman’s </w:t>
      </w:r>
      <w:r>
        <w:t xml:space="preserve">work “The </w:t>
      </w:r>
      <w:r>
        <w:rPr>
          <w:spacing w:val="-5"/>
        </w:rPr>
        <w:t xml:space="preserve">Value </w:t>
      </w:r>
      <w:r>
        <w:t xml:space="preserve">of Science” focuses on the subject of science in a context more </w:t>
      </w:r>
      <w:r>
        <w:rPr>
          <w:i/>
        </w:rPr>
        <w:t xml:space="preserve">social </w:t>
      </w:r>
      <w:r>
        <w:t xml:space="preserve">than personal. In fact, it was originally offered as a </w:t>
      </w:r>
      <w:r>
        <w:rPr>
          <w:i/>
        </w:rPr>
        <w:t xml:space="preserve">lecture </w:t>
      </w:r>
      <w:r>
        <w:t>in 1955 for the National</w:t>
      </w:r>
      <w:r>
        <w:rPr>
          <w:spacing w:val="-21"/>
        </w:rPr>
        <w:t xml:space="preserve"> </w:t>
      </w:r>
      <w:r>
        <w:t>Academy</w:t>
      </w:r>
      <w:r>
        <w:rPr>
          <w:spacing w:val="-10"/>
        </w:rPr>
        <w:t xml:space="preserve"> </w:t>
      </w:r>
      <w:r>
        <w:t>of</w:t>
      </w:r>
      <w:r>
        <w:rPr>
          <w:spacing w:val="-9"/>
        </w:rPr>
        <w:t xml:space="preserve"> </w:t>
      </w:r>
      <w:r>
        <w:t>Sciences.</w:t>
      </w:r>
      <w:r>
        <w:rPr>
          <w:spacing w:val="-21"/>
        </w:rPr>
        <w:t xml:space="preserve"> </w:t>
      </w:r>
      <w:r>
        <w:t>As</w:t>
      </w:r>
      <w:r>
        <w:rPr>
          <w:spacing w:val="-9"/>
        </w:rPr>
        <w:t xml:space="preserve"> </w:t>
      </w:r>
      <w:r>
        <w:t>you</w:t>
      </w:r>
      <w:r>
        <w:rPr>
          <w:spacing w:val="-9"/>
        </w:rPr>
        <w:t xml:space="preserve"> </w:t>
      </w:r>
      <w:r>
        <w:t>read</w:t>
      </w:r>
      <w:r>
        <w:rPr>
          <w:spacing w:val="-10"/>
        </w:rPr>
        <w:t xml:space="preserve"> </w:t>
      </w:r>
      <w:r>
        <w:t>the</w:t>
      </w:r>
      <w:r>
        <w:rPr>
          <w:spacing w:val="-9"/>
        </w:rPr>
        <w:t xml:space="preserve"> </w:t>
      </w:r>
      <w:r>
        <w:t>work</w:t>
      </w:r>
      <w:r>
        <w:rPr>
          <w:spacing w:val="-9"/>
        </w:rPr>
        <w:t xml:space="preserve"> </w:t>
      </w:r>
      <w:r>
        <w:t>in</w:t>
      </w:r>
      <w:r>
        <w:rPr>
          <w:spacing w:val="-9"/>
        </w:rPr>
        <w:t xml:space="preserve"> </w:t>
      </w:r>
      <w:r>
        <w:t>its</w:t>
      </w:r>
      <w:r>
        <w:rPr>
          <w:spacing w:val="-10"/>
        </w:rPr>
        <w:t xml:space="preserve"> </w:t>
      </w:r>
      <w:r>
        <w:t>written</w:t>
      </w:r>
      <w:r>
        <w:rPr>
          <w:spacing w:val="-9"/>
        </w:rPr>
        <w:t xml:space="preserve"> </w:t>
      </w:r>
      <w:r>
        <w:t>form</w:t>
      </w:r>
      <w:r>
        <w:rPr>
          <w:spacing w:val="-9"/>
        </w:rPr>
        <w:t xml:space="preserve"> </w:t>
      </w:r>
      <w:r>
        <w:t xml:space="preserve">at </w:t>
      </w:r>
      <w:hyperlink r:id="rId12">
        <w:r>
          <w:rPr>
            <w:color w:val="3953A4"/>
          </w:rPr>
          <w:t>http://calteches.library.caltech.edu/40/2/Science.htm</w:t>
        </w:r>
        <w:r>
          <w:t>,</w:t>
        </w:r>
      </w:hyperlink>
      <w:r>
        <w:t xml:space="preserve"> consider how </w:t>
      </w:r>
      <w:r>
        <w:rPr>
          <w:spacing w:val="-7"/>
        </w:rPr>
        <w:t xml:space="preserve">it </w:t>
      </w:r>
      <w:r>
        <w:t>might have been shaped by its original intent for lecture delivery to an audience composed primarily of</w:t>
      </w:r>
      <w:r>
        <w:rPr>
          <w:spacing w:val="-1"/>
        </w:rPr>
        <w:t xml:space="preserve"> </w:t>
      </w:r>
      <w:r>
        <w:t>scientists.</w:t>
      </w:r>
    </w:p>
    <w:p w:rsidR="00166859" w:rsidRDefault="00166859" w:rsidP="000622B8">
      <w:pPr>
        <w:pStyle w:val="Body"/>
      </w:pPr>
    </w:p>
    <w:p w:rsidR="00166859" w:rsidRDefault="00166859" w:rsidP="000622B8">
      <w:pPr>
        <w:pStyle w:val="Heading3"/>
      </w:pPr>
      <w:r>
        <w:t>Questions for Consideration:</w:t>
      </w:r>
    </w:p>
    <w:p w:rsidR="00166859" w:rsidRDefault="00166859" w:rsidP="000622B8">
      <w:pPr>
        <w:pStyle w:val="ListNumber"/>
        <w:numPr>
          <w:ilvl w:val="0"/>
          <w:numId w:val="21"/>
        </w:numPr>
      </w:pPr>
      <w:r>
        <w:t xml:space="preserve">In the beginning of the lecture, Feynman says that in talking not about scientific subjects but rather about </w:t>
      </w:r>
      <w:r w:rsidRPr="000622B8">
        <w:rPr>
          <w:i/>
        </w:rPr>
        <w:t>values</w:t>
      </w:r>
      <w:r>
        <w:t xml:space="preserve">, he is “as dumb as the next </w:t>
      </w:r>
      <w:r w:rsidRPr="000622B8">
        <w:rPr>
          <w:spacing w:val="-3"/>
        </w:rPr>
        <w:t xml:space="preserve">guy.” </w:t>
      </w:r>
      <w:r>
        <w:t>How does this notion fit into his later</w:t>
      </w:r>
      <w:r w:rsidRPr="000622B8">
        <w:rPr>
          <w:spacing w:val="-20"/>
        </w:rPr>
        <w:t xml:space="preserve"> </w:t>
      </w:r>
      <w:r>
        <w:t>argument that one important value of science is that it teaches us to live with</w:t>
      </w:r>
      <w:r w:rsidRPr="000622B8">
        <w:rPr>
          <w:spacing w:val="-2"/>
        </w:rPr>
        <w:t xml:space="preserve"> </w:t>
      </w:r>
      <w:r>
        <w:t>uncertainty?</w:t>
      </w:r>
    </w:p>
    <w:p w:rsidR="00166859" w:rsidRDefault="00166859" w:rsidP="000622B8">
      <w:pPr>
        <w:pStyle w:val="ListNumber"/>
      </w:pPr>
      <w:r>
        <w:lastRenderedPageBreak/>
        <w:t>How does Feynman differentiate between scientific</w:t>
      </w:r>
      <w:r>
        <w:rPr>
          <w:spacing w:val="-34"/>
        </w:rPr>
        <w:t xml:space="preserve"> </w:t>
      </w:r>
      <w:r>
        <w:t xml:space="preserve">knowledge and moral choice? How does he make his case for the value of the </w:t>
      </w:r>
      <w:r>
        <w:rPr>
          <w:i/>
        </w:rPr>
        <w:t xml:space="preserve">key </w:t>
      </w:r>
      <w:r>
        <w:t xml:space="preserve">to heaven </w:t>
      </w:r>
      <w:r>
        <w:rPr>
          <w:i/>
        </w:rPr>
        <w:t>and</w:t>
      </w:r>
      <w:r>
        <w:rPr>
          <w:i/>
          <w:spacing w:val="-2"/>
        </w:rPr>
        <w:t xml:space="preserve"> </w:t>
      </w:r>
      <w:r>
        <w:t>hell?</w:t>
      </w:r>
    </w:p>
    <w:p w:rsidR="00166859" w:rsidRDefault="00166859" w:rsidP="000622B8">
      <w:pPr>
        <w:pStyle w:val="ListNumber"/>
      </w:pPr>
      <w:r>
        <w:t xml:space="preserve">The second value of science, according to Feynman, is that it stimulates a unique imaginative process, one that causes those who get turned onto the scientific perspective to “turn over each new stone.” How does his poem exemplify this unique kind of imagining? What is the meaning of line 17, “A mite makes </w:t>
      </w:r>
      <w:r>
        <w:rPr>
          <w:spacing w:val="-4"/>
        </w:rPr>
        <w:t xml:space="preserve">the </w:t>
      </w:r>
      <w:r>
        <w:t>sea</w:t>
      </w:r>
      <w:r>
        <w:rPr>
          <w:spacing w:val="-2"/>
        </w:rPr>
        <w:t xml:space="preserve"> </w:t>
      </w:r>
      <w:r>
        <w:t>roar”?</w:t>
      </w:r>
    </w:p>
    <w:p w:rsidR="00166859" w:rsidRDefault="00166859" w:rsidP="000622B8">
      <w:pPr>
        <w:pStyle w:val="ListNumber"/>
      </w:pPr>
      <w:r>
        <w:t>How does Feynman use the metaphor of playing music to</w:t>
      </w:r>
      <w:r>
        <w:rPr>
          <w:spacing w:val="-31"/>
        </w:rPr>
        <w:t xml:space="preserve"> </w:t>
      </w:r>
      <w:r>
        <w:t>explain why perhaps more people are not “inspired by our present</w:t>
      </w:r>
      <w:r>
        <w:rPr>
          <w:spacing w:val="-23"/>
        </w:rPr>
        <w:t xml:space="preserve"> </w:t>
      </w:r>
      <w:r>
        <w:t>picture of the universe”?</w:t>
      </w:r>
    </w:p>
    <w:p w:rsidR="00166859" w:rsidRDefault="00166859" w:rsidP="000622B8">
      <w:pPr>
        <w:pStyle w:val="ListNumber"/>
      </w:pPr>
      <w:r>
        <w:t xml:space="preserve">What is your personal response to his reminder that our brain, which we equate with our </w:t>
      </w:r>
      <w:r>
        <w:rPr>
          <w:i/>
        </w:rPr>
        <w:t xml:space="preserve">mind </w:t>
      </w:r>
      <w:r>
        <w:t>(on which we base our notion of our individuality) is not made of the same atoms it was made of two weeks ago? Does this point affect you the way Feynman desired it to? Why or why</w:t>
      </w:r>
      <w:r>
        <w:rPr>
          <w:spacing w:val="-7"/>
        </w:rPr>
        <w:t xml:space="preserve"> </w:t>
      </w:r>
      <w:r>
        <w:t>not?</w:t>
      </w:r>
    </w:p>
    <w:p w:rsidR="00166859" w:rsidRDefault="00166859" w:rsidP="000622B8">
      <w:pPr>
        <w:pStyle w:val="ListNumber"/>
      </w:pPr>
      <w:r>
        <w:t>What, according to Feynman, is the importance of our learning</w:t>
      </w:r>
      <w:r>
        <w:rPr>
          <w:spacing w:val="-17"/>
        </w:rPr>
        <w:t xml:space="preserve"> </w:t>
      </w:r>
      <w:r>
        <w:t>to live in a state of uncertainty? How does science help foster this world</w:t>
      </w:r>
      <w:r>
        <w:rPr>
          <w:spacing w:val="-2"/>
        </w:rPr>
        <w:t xml:space="preserve"> </w:t>
      </w:r>
      <w:r>
        <w:t>view?</w:t>
      </w:r>
    </w:p>
    <w:p w:rsidR="00166859" w:rsidRDefault="00166859" w:rsidP="000622B8">
      <w:pPr>
        <w:pStyle w:val="Body"/>
      </w:pPr>
    </w:p>
    <w:p w:rsidR="00166859" w:rsidRDefault="00166859" w:rsidP="000622B8">
      <w:pPr>
        <w:pStyle w:val="Body"/>
      </w:pPr>
      <w:r>
        <w:t>George</w:t>
      </w:r>
      <w:r>
        <w:rPr>
          <w:spacing w:val="-23"/>
        </w:rPr>
        <w:t xml:space="preserve"> </w:t>
      </w:r>
      <w:r>
        <w:t>Orwell,</w:t>
      </w:r>
      <w:r>
        <w:rPr>
          <w:spacing w:val="-22"/>
        </w:rPr>
        <w:t xml:space="preserve"> </w:t>
      </w:r>
      <w:r>
        <w:t>author</w:t>
      </w:r>
      <w:r>
        <w:rPr>
          <w:spacing w:val="-21"/>
        </w:rPr>
        <w:t xml:space="preserve"> </w:t>
      </w:r>
      <w:r>
        <w:t>of</w:t>
      </w:r>
      <w:r>
        <w:rPr>
          <w:spacing w:val="-23"/>
        </w:rPr>
        <w:t xml:space="preserve"> </w:t>
      </w:r>
      <w:r>
        <w:t>the</w:t>
      </w:r>
      <w:r>
        <w:rPr>
          <w:spacing w:val="-21"/>
        </w:rPr>
        <w:t xml:space="preserve"> </w:t>
      </w:r>
      <w:r>
        <w:t>novels</w:t>
      </w:r>
      <w:r>
        <w:rPr>
          <w:spacing w:val="-22"/>
        </w:rPr>
        <w:t xml:space="preserve"> </w:t>
      </w:r>
      <w:r>
        <w:rPr>
          <w:i/>
        </w:rPr>
        <w:t>Animal</w:t>
      </w:r>
      <w:r>
        <w:rPr>
          <w:i/>
          <w:spacing w:val="-22"/>
        </w:rPr>
        <w:t xml:space="preserve"> </w:t>
      </w:r>
      <w:r>
        <w:rPr>
          <w:i/>
        </w:rPr>
        <w:t>Farm</w:t>
      </w:r>
      <w:r>
        <w:rPr>
          <w:i/>
          <w:spacing w:val="-21"/>
        </w:rPr>
        <w:t xml:space="preserve"> </w:t>
      </w:r>
      <w:r>
        <w:t>and</w:t>
      </w:r>
      <w:r>
        <w:rPr>
          <w:spacing w:val="-21"/>
        </w:rPr>
        <w:t xml:space="preserve"> </w:t>
      </w:r>
      <w:r>
        <w:rPr>
          <w:i/>
        </w:rPr>
        <w:t>Nineteen</w:t>
      </w:r>
      <w:r>
        <w:rPr>
          <w:i/>
          <w:spacing w:val="-22"/>
        </w:rPr>
        <w:t xml:space="preserve"> </w:t>
      </w:r>
      <w:r>
        <w:rPr>
          <w:i/>
        </w:rPr>
        <w:t>Eighty- Four</w:t>
      </w:r>
      <w:r>
        <w:t xml:space="preserve">, among many other works, brings us back to the personal essay in his 1946 “Why I </w:t>
      </w:r>
      <w:r>
        <w:rPr>
          <w:spacing w:val="-3"/>
        </w:rPr>
        <w:t xml:space="preserve">Write.” </w:t>
      </w:r>
      <w:r>
        <w:t xml:space="preserve">This essay not only </w:t>
      </w:r>
      <w:r>
        <w:rPr>
          <w:spacing w:val="-3"/>
        </w:rPr>
        <w:t xml:space="preserve">offers </w:t>
      </w:r>
      <w:r>
        <w:t xml:space="preserve">a useful example of </w:t>
      </w:r>
      <w:r>
        <w:rPr>
          <w:spacing w:val="-3"/>
        </w:rPr>
        <w:t>effective</w:t>
      </w:r>
      <w:r>
        <w:rPr>
          <w:spacing w:val="-7"/>
        </w:rPr>
        <w:t xml:space="preserve"> </w:t>
      </w:r>
      <w:r>
        <w:t>creative</w:t>
      </w:r>
      <w:r>
        <w:rPr>
          <w:spacing w:val="-6"/>
        </w:rPr>
        <w:t xml:space="preserve"> </w:t>
      </w:r>
      <w:r>
        <w:t>nonfiction,</w:t>
      </w:r>
      <w:r>
        <w:rPr>
          <w:spacing w:val="-7"/>
        </w:rPr>
        <w:t xml:space="preserve"> </w:t>
      </w:r>
      <w:r>
        <w:t>but</w:t>
      </w:r>
      <w:r>
        <w:rPr>
          <w:spacing w:val="-6"/>
        </w:rPr>
        <w:t xml:space="preserve"> </w:t>
      </w:r>
      <w:r>
        <w:t>it</w:t>
      </w:r>
      <w:r>
        <w:rPr>
          <w:spacing w:val="-6"/>
        </w:rPr>
        <w:t xml:space="preserve"> </w:t>
      </w:r>
      <w:r>
        <w:t>also</w:t>
      </w:r>
      <w:r>
        <w:rPr>
          <w:spacing w:val="-7"/>
        </w:rPr>
        <w:t xml:space="preserve"> </w:t>
      </w:r>
      <w:r>
        <w:t>gives</w:t>
      </w:r>
      <w:r>
        <w:rPr>
          <w:spacing w:val="-6"/>
        </w:rPr>
        <w:t xml:space="preserve"> </w:t>
      </w:r>
      <w:r>
        <w:t>us</w:t>
      </w:r>
      <w:r>
        <w:rPr>
          <w:spacing w:val="-6"/>
        </w:rPr>
        <w:t xml:space="preserve"> </w:t>
      </w:r>
      <w:r>
        <w:t>a</w:t>
      </w:r>
      <w:r>
        <w:rPr>
          <w:spacing w:val="-6"/>
        </w:rPr>
        <w:t xml:space="preserve"> </w:t>
      </w:r>
      <w:r>
        <w:t>glimpse</w:t>
      </w:r>
      <w:r>
        <w:rPr>
          <w:spacing w:val="-6"/>
        </w:rPr>
        <w:t xml:space="preserve"> </w:t>
      </w:r>
      <w:r>
        <w:t>into</w:t>
      </w:r>
      <w:r>
        <w:rPr>
          <w:spacing w:val="-7"/>
        </w:rPr>
        <w:t xml:space="preserve"> </w:t>
      </w:r>
      <w:r>
        <w:t>the</w:t>
      </w:r>
      <w:r>
        <w:rPr>
          <w:spacing w:val="-6"/>
        </w:rPr>
        <w:t xml:space="preserve"> </w:t>
      </w:r>
      <w:r>
        <w:t xml:space="preserve">subject of writing itself, raising questions about our own reasons for writing. </w:t>
      </w:r>
      <w:r>
        <w:rPr>
          <w:spacing w:val="-10"/>
        </w:rPr>
        <w:t xml:space="preserve">You </w:t>
      </w:r>
      <w:r>
        <w:t>can read it at</w:t>
      </w:r>
      <w:r>
        <w:rPr>
          <w:spacing w:val="-3"/>
        </w:rPr>
        <w:t xml:space="preserve"> </w:t>
      </w:r>
      <w:hyperlink r:id="rId13" w:anchor="part47">
        <w:r>
          <w:rPr>
            <w:color w:val="3953A4"/>
            <w:spacing w:val="-3"/>
          </w:rPr>
          <w:t>http://gutenberg.net.au/ebooks03/0300011h.html#part47</w:t>
        </w:r>
        <w:r>
          <w:rPr>
            <w:spacing w:val="-3"/>
          </w:rPr>
          <w:t>.</w:t>
        </w:r>
      </w:hyperlink>
    </w:p>
    <w:p w:rsidR="00166859" w:rsidRDefault="00166859" w:rsidP="000622B8">
      <w:pPr>
        <w:pStyle w:val="Body"/>
      </w:pPr>
    </w:p>
    <w:p w:rsidR="00166859" w:rsidRDefault="00166859" w:rsidP="000622B8">
      <w:pPr>
        <w:pStyle w:val="Heading3"/>
      </w:pPr>
      <w:r>
        <w:t>Questions for Consideration:</w:t>
      </w:r>
    </w:p>
    <w:p w:rsidR="00166859" w:rsidRDefault="00166859" w:rsidP="000622B8">
      <w:pPr>
        <w:pStyle w:val="ListNumber"/>
        <w:numPr>
          <w:ilvl w:val="0"/>
          <w:numId w:val="22"/>
        </w:numPr>
      </w:pPr>
      <w:r w:rsidRPr="000622B8">
        <w:rPr>
          <w:spacing w:val="-4"/>
        </w:rPr>
        <w:t xml:space="preserve">What does </w:t>
      </w:r>
      <w:r>
        <w:t xml:space="preserve">Orwell </w:t>
      </w:r>
      <w:r w:rsidRPr="000622B8">
        <w:rPr>
          <w:spacing w:val="-4"/>
        </w:rPr>
        <w:t xml:space="preserve">mean when </w:t>
      </w:r>
      <w:r w:rsidRPr="000622B8">
        <w:rPr>
          <w:spacing w:val="-3"/>
        </w:rPr>
        <w:t xml:space="preserve">he </w:t>
      </w:r>
      <w:r w:rsidRPr="000622B8">
        <w:rPr>
          <w:spacing w:val="-4"/>
        </w:rPr>
        <w:t xml:space="preserve">says that </w:t>
      </w:r>
      <w:r w:rsidRPr="000622B8">
        <w:rPr>
          <w:spacing w:val="-3"/>
        </w:rPr>
        <w:t xml:space="preserve">in </w:t>
      </w:r>
      <w:r w:rsidRPr="000622B8">
        <w:rPr>
          <w:spacing w:val="-4"/>
        </w:rPr>
        <w:t xml:space="preserve">his early </w:t>
      </w:r>
      <w:r>
        <w:t>resistance</w:t>
      </w:r>
      <w:bookmarkStart w:id="0" w:name="_GoBack"/>
      <w:bookmarkEnd w:id="0"/>
      <w:r w:rsidR="00EE601A">
        <w:t xml:space="preserve"> </w:t>
      </w:r>
      <w:r w:rsidRPr="000622B8">
        <w:rPr>
          <w:spacing w:val="-3"/>
        </w:rPr>
        <w:t xml:space="preserve">to </w:t>
      </w:r>
      <w:r>
        <w:t xml:space="preserve">becoming a </w:t>
      </w:r>
      <w:r w:rsidRPr="000622B8">
        <w:rPr>
          <w:spacing w:val="-6"/>
        </w:rPr>
        <w:t xml:space="preserve">writer, </w:t>
      </w:r>
      <w:r w:rsidRPr="000622B8">
        <w:rPr>
          <w:spacing w:val="-3"/>
        </w:rPr>
        <w:t xml:space="preserve">he </w:t>
      </w:r>
      <w:r w:rsidRPr="000622B8">
        <w:rPr>
          <w:spacing w:val="-4"/>
        </w:rPr>
        <w:t xml:space="preserve">was </w:t>
      </w:r>
      <w:r>
        <w:t xml:space="preserve">“outraging </w:t>
      </w:r>
      <w:r w:rsidRPr="000622B8">
        <w:rPr>
          <w:spacing w:val="-3"/>
        </w:rPr>
        <w:t xml:space="preserve">my </w:t>
      </w:r>
      <w:r w:rsidRPr="000622B8">
        <w:rPr>
          <w:spacing w:val="-4"/>
        </w:rPr>
        <w:t xml:space="preserve">true </w:t>
      </w:r>
      <w:r>
        <w:t xml:space="preserve">nature”? </w:t>
      </w:r>
      <w:r w:rsidRPr="000622B8">
        <w:rPr>
          <w:spacing w:val="-4"/>
        </w:rPr>
        <w:t xml:space="preserve">Can </w:t>
      </w:r>
      <w:r>
        <w:t>you identify</w:t>
      </w:r>
      <w:r w:rsidRPr="000622B8">
        <w:rPr>
          <w:spacing w:val="-19"/>
        </w:rPr>
        <w:t xml:space="preserve"> </w:t>
      </w:r>
      <w:r w:rsidRPr="000622B8">
        <w:rPr>
          <w:spacing w:val="-4"/>
        </w:rPr>
        <w:t>with</w:t>
      </w:r>
      <w:r w:rsidRPr="000622B8">
        <w:rPr>
          <w:spacing w:val="-18"/>
        </w:rPr>
        <w:t xml:space="preserve"> </w:t>
      </w:r>
      <w:r w:rsidRPr="000622B8">
        <w:rPr>
          <w:spacing w:val="-4"/>
        </w:rPr>
        <w:t>this</w:t>
      </w:r>
      <w:r w:rsidRPr="000622B8">
        <w:rPr>
          <w:spacing w:val="-18"/>
        </w:rPr>
        <w:t xml:space="preserve"> </w:t>
      </w:r>
      <w:r>
        <w:t>sentiment</w:t>
      </w:r>
      <w:r w:rsidRPr="000622B8">
        <w:rPr>
          <w:spacing w:val="-18"/>
        </w:rPr>
        <w:t xml:space="preserve"> </w:t>
      </w:r>
      <w:r w:rsidRPr="000622B8">
        <w:rPr>
          <w:spacing w:val="-3"/>
        </w:rPr>
        <w:t>in</w:t>
      </w:r>
      <w:r w:rsidRPr="000622B8">
        <w:rPr>
          <w:spacing w:val="-18"/>
        </w:rPr>
        <w:t xml:space="preserve"> </w:t>
      </w:r>
      <w:r w:rsidRPr="000622B8">
        <w:rPr>
          <w:spacing w:val="-4"/>
        </w:rPr>
        <w:t>light</w:t>
      </w:r>
      <w:r w:rsidRPr="000622B8">
        <w:rPr>
          <w:spacing w:val="-18"/>
        </w:rPr>
        <w:t xml:space="preserve"> </w:t>
      </w:r>
      <w:r w:rsidRPr="000622B8">
        <w:rPr>
          <w:spacing w:val="-3"/>
        </w:rPr>
        <w:t>of</w:t>
      </w:r>
      <w:r w:rsidRPr="000622B8">
        <w:rPr>
          <w:spacing w:val="-18"/>
        </w:rPr>
        <w:t xml:space="preserve"> </w:t>
      </w:r>
      <w:r w:rsidRPr="000622B8">
        <w:rPr>
          <w:spacing w:val="-4"/>
        </w:rPr>
        <w:t>your</w:t>
      </w:r>
      <w:r w:rsidRPr="000622B8">
        <w:rPr>
          <w:spacing w:val="-18"/>
        </w:rPr>
        <w:t xml:space="preserve"> </w:t>
      </w:r>
      <w:r w:rsidRPr="000622B8">
        <w:rPr>
          <w:spacing w:val="-4"/>
        </w:rPr>
        <w:t>own</w:t>
      </w:r>
      <w:r w:rsidRPr="000622B8">
        <w:rPr>
          <w:spacing w:val="-18"/>
        </w:rPr>
        <w:t xml:space="preserve"> </w:t>
      </w:r>
      <w:r>
        <w:t>“natural”</w:t>
      </w:r>
      <w:r w:rsidRPr="000622B8">
        <w:rPr>
          <w:spacing w:val="-18"/>
        </w:rPr>
        <w:t xml:space="preserve"> </w:t>
      </w:r>
      <w:r>
        <w:t>tendencies?</w:t>
      </w:r>
    </w:p>
    <w:p w:rsidR="00166859" w:rsidRDefault="00166859" w:rsidP="000622B8">
      <w:pPr>
        <w:pStyle w:val="ListNumber"/>
      </w:pPr>
      <w:r>
        <w:t>What</w:t>
      </w:r>
      <w:r>
        <w:rPr>
          <w:spacing w:val="-6"/>
        </w:rPr>
        <w:t xml:space="preserve"> </w:t>
      </w:r>
      <w:r>
        <w:t>kind</w:t>
      </w:r>
      <w:r>
        <w:rPr>
          <w:spacing w:val="-6"/>
        </w:rPr>
        <w:t xml:space="preserve"> </w:t>
      </w:r>
      <w:r>
        <w:t>of</w:t>
      </w:r>
      <w:r>
        <w:rPr>
          <w:spacing w:val="-6"/>
        </w:rPr>
        <w:t xml:space="preserve"> </w:t>
      </w:r>
      <w:r>
        <w:t>“literary</w:t>
      </w:r>
      <w:r>
        <w:rPr>
          <w:spacing w:val="-6"/>
        </w:rPr>
        <w:t xml:space="preserve"> </w:t>
      </w:r>
      <w:r>
        <w:t>activities”</w:t>
      </w:r>
      <w:r>
        <w:rPr>
          <w:spacing w:val="-6"/>
        </w:rPr>
        <w:t xml:space="preserve"> </w:t>
      </w:r>
      <w:r>
        <w:t>did</w:t>
      </w:r>
      <w:r>
        <w:rPr>
          <w:spacing w:val="-6"/>
        </w:rPr>
        <w:t xml:space="preserve"> </w:t>
      </w:r>
      <w:r>
        <w:t>Orwell</w:t>
      </w:r>
      <w:r>
        <w:rPr>
          <w:spacing w:val="-6"/>
        </w:rPr>
        <w:t xml:space="preserve"> </w:t>
      </w:r>
      <w:r>
        <w:t>engage in</w:t>
      </w:r>
      <w:r>
        <w:rPr>
          <w:spacing w:val="-6"/>
        </w:rPr>
        <w:t xml:space="preserve"> </w:t>
      </w:r>
      <w:r>
        <w:t>even</w:t>
      </w:r>
      <w:r>
        <w:rPr>
          <w:spacing w:val="-6"/>
        </w:rPr>
        <w:t xml:space="preserve"> </w:t>
      </w:r>
      <w:r>
        <w:t>when he was not purposefully developing his aspirations of becoming</w:t>
      </w:r>
      <w:r>
        <w:rPr>
          <w:spacing w:val="-20"/>
        </w:rPr>
        <w:t xml:space="preserve"> </w:t>
      </w:r>
      <w:r>
        <w:t>a writer?</w:t>
      </w:r>
      <w:r>
        <w:rPr>
          <w:spacing w:val="-6"/>
        </w:rPr>
        <w:t xml:space="preserve"> </w:t>
      </w:r>
      <w:r>
        <w:t>How</w:t>
      </w:r>
      <w:r>
        <w:rPr>
          <w:spacing w:val="-6"/>
        </w:rPr>
        <w:t xml:space="preserve"> </w:t>
      </w:r>
      <w:r>
        <w:t>then</w:t>
      </w:r>
      <w:r>
        <w:rPr>
          <w:spacing w:val="-6"/>
        </w:rPr>
        <w:t xml:space="preserve"> </w:t>
      </w:r>
      <w:r>
        <w:t>does</w:t>
      </w:r>
      <w:r>
        <w:rPr>
          <w:spacing w:val="-6"/>
        </w:rPr>
        <w:t xml:space="preserve"> </w:t>
      </w:r>
      <w:r>
        <w:t>his attitude</w:t>
      </w:r>
      <w:r>
        <w:rPr>
          <w:spacing w:val="-6"/>
        </w:rPr>
        <w:t xml:space="preserve"> </w:t>
      </w:r>
      <w:r>
        <w:t>contrast</w:t>
      </w:r>
      <w:r>
        <w:rPr>
          <w:spacing w:val="-6"/>
        </w:rPr>
        <w:t xml:space="preserve"> </w:t>
      </w:r>
      <w:r>
        <w:t>his</w:t>
      </w:r>
      <w:r>
        <w:rPr>
          <w:spacing w:val="-6"/>
        </w:rPr>
        <w:t xml:space="preserve"> </w:t>
      </w:r>
      <w:r>
        <w:t>perspective on</w:t>
      </w:r>
      <w:r>
        <w:rPr>
          <w:spacing w:val="-6"/>
        </w:rPr>
        <w:t xml:space="preserve"> </w:t>
      </w:r>
      <w:r>
        <w:t xml:space="preserve">that period as he looks back </w:t>
      </w:r>
      <w:r>
        <w:rPr>
          <w:spacing w:val="-4"/>
        </w:rPr>
        <w:t xml:space="preserve">now, </w:t>
      </w:r>
      <w:r>
        <w:t>writing this</w:t>
      </w:r>
      <w:r>
        <w:rPr>
          <w:spacing w:val="1"/>
        </w:rPr>
        <w:t xml:space="preserve"> </w:t>
      </w:r>
      <w:r>
        <w:t>essay?</w:t>
      </w:r>
    </w:p>
    <w:p w:rsidR="00166859" w:rsidRDefault="00166859" w:rsidP="000622B8">
      <w:pPr>
        <w:pStyle w:val="ListNumber"/>
      </w:pPr>
      <w:r>
        <w:t xml:space="preserve">What is the “joy of mere words” he describes? Can you give examples of </w:t>
      </w:r>
      <w:r>
        <w:rPr>
          <w:spacing w:val="-3"/>
        </w:rPr>
        <w:t xml:space="preserve">words that </w:t>
      </w:r>
      <w:r>
        <w:rPr>
          <w:spacing w:val="-4"/>
        </w:rPr>
        <w:t xml:space="preserve">affect </w:t>
      </w:r>
      <w:r>
        <w:t xml:space="preserve">you </w:t>
      </w:r>
      <w:r>
        <w:rPr>
          <w:spacing w:val="-3"/>
        </w:rPr>
        <w:t>this</w:t>
      </w:r>
      <w:r>
        <w:rPr>
          <w:spacing w:val="-27"/>
        </w:rPr>
        <w:t xml:space="preserve"> </w:t>
      </w:r>
      <w:r>
        <w:rPr>
          <w:spacing w:val="-3"/>
        </w:rPr>
        <w:t>way?</w:t>
      </w:r>
    </w:p>
    <w:p w:rsidR="00166859" w:rsidRDefault="00166859" w:rsidP="000622B8">
      <w:pPr>
        <w:pStyle w:val="ListNumber"/>
      </w:pPr>
      <w:r>
        <w:rPr>
          <w:spacing w:val="-3"/>
        </w:rPr>
        <w:lastRenderedPageBreak/>
        <w:t xml:space="preserve">Consider </w:t>
      </w:r>
      <w:r>
        <w:t xml:space="preserve">the </w:t>
      </w:r>
      <w:r>
        <w:rPr>
          <w:spacing w:val="-3"/>
        </w:rPr>
        <w:t xml:space="preserve">“four great motives </w:t>
      </w:r>
      <w:r>
        <w:t xml:space="preserve">for </w:t>
      </w:r>
      <w:r>
        <w:rPr>
          <w:spacing w:val="-3"/>
        </w:rPr>
        <w:t xml:space="preserve">writing” listed </w:t>
      </w:r>
      <w:r>
        <w:t xml:space="preserve">by </w:t>
      </w:r>
      <w:r>
        <w:rPr>
          <w:spacing w:val="-3"/>
        </w:rPr>
        <w:t xml:space="preserve">Orwell. According </w:t>
      </w:r>
      <w:r>
        <w:t xml:space="preserve">to </w:t>
      </w:r>
      <w:r>
        <w:rPr>
          <w:spacing w:val="-3"/>
        </w:rPr>
        <w:t xml:space="preserve">him, </w:t>
      </w:r>
      <w:r>
        <w:t xml:space="preserve">how </w:t>
      </w:r>
      <w:r>
        <w:rPr>
          <w:spacing w:val="-3"/>
        </w:rPr>
        <w:t>might these motives work against one another?</w:t>
      </w:r>
    </w:p>
    <w:p w:rsidR="00166859" w:rsidRDefault="00166859" w:rsidP="000622B8">
      <w:pPr>
        <w:pStyle w:val="ListNumber"/>
      </w:pPr>
      <w:r>
        <w:t>How does Orwell use his poem to explain why he eventually became political even though it was not in his “nature” to do</w:t>
      </w:r>
      <w:r>
        <w:rPr>
          <w:spacing w:val="-6"/>
        </w:rPr>
        <w:t xml:space="preserve"> </w:t>
      </w:r>
      <w:r>
        <w:t>so?</w:t>
      </w:r>
    </w:p>
    <w:p w:rsidR="00166859" w:rsidRDefault="00166859" w:rsidP="000622B8">
      <w:pPr>
        <w:pStyle w:val="ListNumber"/>
      </w:pPr>
      <w:r>
        <w:t>What</w:t>
      </w:r>
      <w:r>
        <w:rPr>
          <w:spacing w:val="-4"/>
        </w:rPr>
        <w:t xml:space="preserve"> </w:t>
      </w:r>
      <w:r>
        <w:t>is</w:t>
      </w:r>
      <w:r>
        <w:rPr>
          <w:spacing w:val="-4"/>
        </w:rPr>
        <w:t xml:space="preserve"> </w:t>
      </w:r>
      <w:r>
        <w:t>the</w:t>
      </w:r>
      <w:r>
        <w:rPr>
          <w:spacing w:val="-4"/>
        </w:rPr>
        <w:t xml:space="preserve"> </w:t>
      </w:r>
      <w:r>
        <w:t>role</w:t>
      </w:r>
      <w:r>
        <w:rPr>
          <w:spacing w:val="-4"/>
        </w:rPr>
        <w:t xml:space="preserve"> </w:t>
      </w:r>
      <w:r>
        <w:t>of</w:t>
      </w:r>
      <w:r>
        <w:rPr>
          <w:spacing w:val="-4"/>
        </w:rPr>
        <w:t xml:space="preserve"> </w:t>
      </w:r>
      <w:r>
        <w:t>aestheticism</w:t>
      </w:r>
      <w:r>
        <w:rPr>
          <w:spacing w:val="-4"/>
        </w:rPr>
        <w:t xml:space="preserve"> </w:t>
      </w:r>
      <w:r>
        <w:t>for</w:t>
      </w:r>
      <w:r>
        <w:rPr>
          <w:spacing w:val="-4"/>
        </w:rPr>
        <w:t xml:space="preserve"> </w:t>
      </w:r>
      <w:r>
        <w:t>Orwell</w:t>
      </w:r>
      <w:r>
        <w:rPr>
          <w:spacing w:val="-4"/>
        </w:rPr>
        <w:t xml:space="preserve"> </w:t>
      </w:r>
      <w:r>
        <w:t>even</w:t>
      </w:r>
      <w:r>
        <w:rPr>
          <w:spacing w:val="-4"/>
        </w:rPr>
        <w:t xml:space="preserve"> </w:t>
      </w:r>
      <w:r>
        <w:t>in</w:t>
      </w:r>
      <w:r>
        <w:rPr>
          <w:spacing w:val="-4"/>
        </w:rPr>
        <w:t xml:space="preserve"> </w:t>
      </w:r>
      <w:r>
        <w:t>writing</w:t>
      </w:r>
      <w:r>
        <w:rPr>
          <w:spacing w:val="-4"/>
        </w:rPr>
        <w:t xml:space="preserve"> </w:t>
      </w:r>
      <w:r>
        <w:t>a</w:t>
      </w:r>
      <w:r>
        <w:rPr>
          <w:spacing w:val="-4"/>
        </w:rPr>
        <w:t xml:space="preserve"> </w:t>
      </w:r>
      <w:r>
        <w:t>book with a political</w:t>
      </w:r>
      <w:r>
        <w:rPr>
          <w:spacing w:val="-2"/>
        </w:rPr>
        <w:t xml:space="preserve"> </w:t>
      </w:r>
      <w:r>
        <w:t>theme?</w:t>
      </w:r>
    </w:p>
    <w:p w:rsidR="00166859" w:rsidRDefault="00166859" w:rsidP="000622B8">
      <w:pPr>
        <w:pStyle w:val="ListNumber"/>
      </w:pPr>
      <w:r>
        <w:t>What does he mean when he says that “every book is a failure”?</w:t>
      </w:r>
    </w:p>
    <w:p w:rsidR="00166859" w:rsidRDefault="00166859" w:rsidP="000622B8">
      <w:pPr>
        <w:pStyle w:val="ListNumber"/>
      </w:pPr>
      <w:r>
        <w:t>If</w:t>
      </w:r>
      <w:r>
        <w:rPr>
          <w:spacing w:val="-7"/>
        </w:rPr>
        <w:t xml:space="preserve"> </w:t>
      </w:r>
      <w:r>
        <w:t>you</w:t>
      </w:r>
      <w:r>
        <w:rPr>
          <w:spacing w:val="-6"/>
        </w:rPr>
        <w:t xml:space="preserve"> </w:t>
      </w:r>
      <w:r>
        <w:t>were</w:t>
      </w:r>
      <w:r>
        <w:rPr>
          <w:spacing w:val="-6"/>
        </w:rPr>
        <w:t xml:space="preserve"> </w:t>
      </w:r>
      <w:r>
        <w:t>to</w:t>
      </w:r>
      <w:r>
        <w:rPr>
          <w:spacing w:val="-6"/>
        </w:rPr>
        <w:t xml:space="preserve"> </w:t>
      </w:r>
      <w:r>
        <w:t>write</w:t>
      </w:r>
      <w:r>
        <w:rPr>
          <w:spacing w:val="-6"/>
        </w:rPr>
        <w:t xml:space="preserve"> </w:t>
      </w:r>
      <w:r>
        <w:t>a</w:t>
      </w:r>
      <w:r>
        <w:rPr>
          <w:spacing w:val="-6"/>
        </w:rPr>
        <w:t xml:space="preserve"> </w:t>
      </w:r>
      <w:r>
        <w:t>similar</w:t>
      </w:r>
      <w:r>
        <w:rPr>
          <w:spacing w:val="-6"/>
        </w:rPr>
        <w:t xml:space="preserve"> </w:t>
      </w:r>
      <w:r>
        <w:t>essay</w:t>
      </w:r>
      <w:r>
        <w:rPr>
          <w:spacing w:val="-7"/>
        </w:rPr>
        <w:t xml:space="preserve"> </w:t>
      </w:r>
      <w:r>
        <w:t>tracing</w:t>
      </w:r>
      <w:r>
        <w:rPr>
          <w:spacing w:val="-6"/>
        </w:rPr>
        <w:t xml:space="preserve"> </w:t>
      </w:r>
      <w:r>
        <w:t>your</w:t>
      </w:r>
      <w:r>
        <w:rPr>
          <w:spacing w:val="-6"/>
        </w:rPr>
        <w:t xml:space="preserve"> </w:t>
      </w:r>
      <w:r>
        <w:t>development</w:t>
      </w:r>
      <w:r>
        <w:rPr>
          <w:spacing w:val="-6"/>
        </w:rPr>
        <w:t xml:space="preserve"> </w:t>
      </w:r>
      <w:r>
        <w:t>into a</w:t>
      </w:r>
      <w:r w:rsidR="00EE601A">
        <w:rPr>
          <w:u w:val="single" w:color="221E1F"/>
        </w:rPr>
        <w:t xml:space="preserve"> </w:t>
      </w:r>
      <w:r>
        <w:t>major, what details of your life would you focus on? If</w:t>
      </w:r>
      <w:r w:rsidR="00EE601A">
        <w:t xml:space="preserve"> </w:t>
      </w:r>
      <w:r>
        <w:t>this major, and the profession it leads to, does not always fit well with your character and habits, where do the discrepancies</w:t>
      </w:r>
      <w:r>
        <w:rPr>
          <w:spacing w:val="-7"/>
        </w:rPr>
        <w:t xml:space="preserve"> </w:t>
      </w:r>
      <w:r>
        <w:t>lie?</w:t>
      </w:r>
    </w:p>
    <w:p w:rsidR="00166859" w:rsidRDefault="00166859" w:rsidP="000622B8">
      <w:pPr>
        <w:pStyle w:val="ListNumber"/>
      </w:pPr>
      <w:r>
        <w:rPr>
          <w:spacing w:val="-3"/>
        </w:rPr>
        <w:t>If</w:t>
      </w:r>
      <w:r>
        <w:rPr>
          <w:spacing w:val="-18"/>
        </w:rPr>
        <w:t xml:space="preserve"> </w:t>
      </w:r>
      <w:r>
        <w:rPr>
          <w:spacing w:val="-4"/>
        </w:rPr>
        <w:t>you</w:t>
      </w:r>
      <w:r>
        <w:rPr>
          <w:spacing w:val="-18"/>
        </w:rPr>
        <w:t xml:space="preserve"> </w:t>
      </w:r>
      <w:r>
        <w:rPr>
          <w:spacing w:val="-4"/>
        </w:rPr>
        <w:t>were</w:t>
      </w:r>
      <w:r>
        <w:rPr>
          <w:spacing w:val="-18"/>
        </w:rPr>
        <w:t xml:space="preserve"> </w:t>
      </w:r>
      <w:r>
        <w:rPr>
          <w:spacing w:val="-3"/>
        </w:rPr>
        <w:t>to</w:t>
      </w:r>
      <w:r>
        <w:rPr>
          <w:spacing w:val="-18"/>
        </w:rPr>
        <w:t xml:space="preserve"> </w:t>
      </w:r>
      <w:r>
        <w:rPr>
          <w:spacing w:val="-4"/>
        </w:rPr>
        <w:t>write</w:t>
      </w:r>
      <w:r>
        <w:rPr>
          <w:spacing w:val="-18"/>
        </w:rPr>
        <w:t xml:space="preserve"> </w:t>
      </w:r>
      <w:r>
        <w:rPr>
          <w:spacing w:val="-3"/>
        </w:rPr>
        <w:t>an</w:t>
      </w:r>
      <w:r>
        <w:rPr>
          <w:spacing w:val="-18"/>
        </w:rPr>
        <w:t xml:space="preserve"> </w:t>
      </w:r>
      <w:r>
        <w:rPr>
          <w:spacing w:val="-4"/>
        </w:rPr>
        <w:t>essay</w:t>
      </w:r>
      <w:r>
        <w:rPr>
          <w:spacing w:val="-17"/>
        </w:rPr>
        <w:t xml:space="preserve"> </w:t>
      </w:r>
      <w:r>
        <w:rPr>
          <w:spacing w:val="-4"/>
        </w:rPr>
        <w:t>about</w:t>
      </w:r>
      <w:r>
        <w:rPr>
          <w:spacing w:val="-18"/>
        </w:rPr>
        <w:t xml:space="preserve"> </w:t>
      </w:r>
      <w:r>
        <w:rPr>
          <w:spacing w:val="-4"/>
        </w:rPr>
        <w:t>your</w:t>
      </w:r>
      <w:r>
        <w:rPr>
          <w:spacing w:val="-18"/>
        </w:rPr>
        <w:t xml:space="preserve"> </w:t>
      </w:r>
      <w:r>
        <w:t>development</w:t>
      </w:r>
      <w:r>
        <w:rPr>
          <w:spacing w:val="-18"/>
        </w:rPr>
        <w:t xml:space="preserve"> </w:t>
      </w:r>
      <w:r>
        <w:rPr>
          <w:spacing w:val="-3"/>
        </w:rPr>
        <w:t>as</w:t>
      </w:r>
      <w:r>
        <w:rPr>
          <w:spacing w:val="-18"/>
        </w:rPr>
        <w:t xml:space="preserve"> </w:t>
      </w:r>
      <w:r>
        <w:t>a</w:t>
      </w:r>
      <w:r>
        <w:rPr>
          <w:spacing w:val="-18"/>
        </w:rPr>
        <w:t xml:space="preserve"> </w:t>
      </w:r>
      <w:r>
        <w:rPr>
          <w:spacing w:val="-6"/>
        </w:rPr>
        <w:t>writer,</w:t>
      </w:r>
      <w:r>
        <w:rPr>
          <w:spacing w:val="-18"/>
        </w:rPr>
        <w:t xml:space="preserve"> </w:t>
      </w:r>
      <w:r>
        <w:t xml:space="preserve">how </w:t>
      </w:r>
      <w:r>
        <w:rPr>
          <w:spacing w:val="-4"/>
        </w:rPr>
        <w:t>would</w:t>
      </w:r>
      <w:r>
        <w:rPr>
          <w:spacing w:val="-8"/>
        </w:rPr>
        <w:t xml:space="preserve"> </w:t>
      </w:r>
      <w:r>
        <w:rPr>
          <w:spacing w:val="-4"/>
        </w:rPr>
        <w:t>your</w:t>
      </w:r>
      <w:r>
        <w:rPr>
          <w:spacing w:val="-7"/>
        </w:rPr>
        <w:t xml:space="preserve"> </w:t>
      </w:r>
      <w:r>
        <w:rPr>
          <w:spacing w:val="-4"/>
        </w:rPr>
        <w:t>story</w:t>
      </w:r>
      <w:r>
        <w:rPr>
          <w:spacing w:val="-8"/>
        </w:rPr>
        <w:t xml:space="preserve"> </w:t>
      </w:r>
      <w:r>
        <w:rPr>
          <w:spacing w:val="-3"/>
        </w:rPr>
        <w:t>be</w:t>
      </w:r>
      <w:r>
        <w:rPr>
          <w:spacing w:val="-7"/>
        </w:rPr>
        <w:t xml:space="preserve"> </w:t>
      </w:r>
      <w:r>
        <w:t>similar</w:t>
      </w:r>
      <w:r>
        <w:rPr>
          <w:spacing w:val="-8"/>
        </w:rPr>
        <w:t xml:space="preserve"> </w:t>
      </w:r>
      <w:r>
        <w:rPr>
          <w:spacing w:val="-3"/>
        </w:rPr>
        <w:t>to</w:t>
      </w:r>
      <w:r>
        <w:rPr>
          <w:spacing w:val="-7"/>
        </w:rPr>
        <w:t xml:space="preserve"> </w:t>
      </w:r>
      <w:r>
        <w:rPr>
          <w:spacing w:val="-6"/>
        </w:rPr>
        <w:t>Orwell’s?</w:t>
      </w:r>
      <w:r>
        <w:rPr>
          <w:spacing w:val="-8"/>
        </w:rPr>
        <w:t xml:space="preserve"> </w:t>
      </w:r>
      <w:r>
        <w:rPr>
          <w:spacing w:val="-4"/>
        </w:rPr>
        <w:t>How</w:t>
      </w:r>
      <w:r>
        <w:rPr>
          <w:spacing w:val="-7"/>
        </w:rPr>
        <w:t xml:space="preserve"> </w:t>
      </w:r>
      <w:r>
        <w:rPr>
          <w:spacing w:val="-4"/>
        </w:rPr>
        <w:t>would</w:t>
      </w:r>
      <w:r>
        <w:rPr>
          <w:spacing w:val="-7"/>
        </w:rPr>
        <w:t xml:space="preserve"> </w:t>
      </w:r>
      <w:r>
        <w:rPr>
          <w:spacing w:val="-3"/>
        </w:rPr>
        <w:t>it</w:t>
      </w:r>
      <w:r>
        <w:rPr>
          <w:spacing w:val="-8"/>
        </w:rPr>
        <w:t xml:space="preserve"> </w:t>
      </w:r>
      <w:r>
        <w:rPr>
          <w:spacing w:val="-3"/>
        </w:rPr>
        <w:t>be</w:t>
      </w:r>
      <w:r>
        <w:rPr>
          <w:spacing w:val="-7"/>
        </w:rPr>
        <w:t xml:space="preserve"> </w:t>
      </w:r>
      <w:r>
        <w:rPr>
          <w:spacing w:val="-6"/>
        </w:rPr>
        <w:t>different?</w:t>
      </w:r>
    </w:p>
    <w:p w:rsidR="00166859" w:rsidRDefault="00166859" w:rsidP="000622B8">
      <w:pPr>
        <w:pStyle w:val="Body"/>
      </w:pPr>
    </w:p>
    <w:p w:rsidR="00166859" w:rsidRDefault="00166859" w:rsidP="000622B8">
      <w:pPr>
        <w:pStyle w:val="Body"/>
      </w:pPr>
      <w:r>
        <w:t>The essays presented in this chapter reveal the potential power of creative nonfiction. Exhibiting strong differences from one another, these pieces illuminate the ways that various literary strategies can be used to generate particular effects. You may end up writing your own essay that provides a literary analysis of one of these works, giving you a chance</w:t>
      </w:r>
      <w:r w:rsidR="000622B8">
        <w:t xml:space="preserve"> </w:t>
      </w:r>
      <w:r>
        <w:rPr>
          <w:color w:val="231F20"/>
        </w:rPr>
        <w:t xml:space="preserve">to practice composing argument based on textual evidence. Whether you write </w:t>
      </w:r>
      <w:r>
        <w:rPr>
          <w:i/>
          <w:color w:val="231F20"/>
        </w:rPr>
        <w:t xml:space="preserve">about </w:t>
      </w:r>
      <w:r>
        <w:rPr>
          <w:color w:val="231F20"/>
        </w:rPr>
        <w:t xml:space="preserve">these essays or not, these works </w:t>
      </w:r>
      <w:r>
        <w:rPr>
          <w:i/>
          <w:color w:val="231F20"/>
        </w:rPr>
        <w:t xml:space="preserve">model </w:t>
      </w:r>
      <w:r>
        <w:rPr>
          <w:color w:val="231F20"/>
        </w:rPr>
        <w:t>strategies available to you as a writer.</w:t>
      </w:r>
    </w:p>
    <w:p w:rsidR="00166859" w:rsidRDefault="00166859" w:rsidP="000622B8">
      <w:pPr>
        <w:pStyle w:val="Body"/>
      </w:pPr>
      <w:r>
        <w:t>Since the length of this chapter is limited by the constraints of space, I have included a brief list, below, of additional essays that might be of interest to you.</w:t>
      </w:r>
      <w:r>
        <w:rPr>
          <w:spacing w:val="-41"/>
        </w:rPr>
        <w:t xml:space="preserve"> </w:t>
      </w:r>
      <w:r>
        <w:t>These should be accessible, free of charge, on the internet. Like</w:t>
      </w:r>
      <w:r>
        <w:rPr>
          <w:spacing w:val="-7"/>
        </w:rPr>
        <w:t xml:space="preserve"> </w:t>
      </w:r>
      <w:r>
        <w:t>the</w:t>
      </w:r>
      <w:r>
        <w:rPr>
          <w:spacing w:val="-7"/>
        </w:rPr>
        <w:t xml:space="preserve"> </w:t>
      </w:r>
      <w:r>
        <w:t>other</w:t>
      </w:r>
      <w:r>
        <w:rPr>
          <w:spacing w:val="-6"/>
        </w:rPr>
        <w:t xml:space="preserve"> </w:t>
      </w:r>
      <w:r>
        <w:t>essays</w:t>
      </w:r>
      <w:r>
        <w:rPr>
          <w:spacing w:val="-6"/>
        </w:rPr>
        <w:t xml:space="preserve"> </w:t>
      </w:r>
      <w:r>
        <w:t>whose</w:t>
      </w:r>
      <w:r>
        <w:rPr>
          <w:spacing w:val="-7"/>
        </w:rPr>
        <w:t xml:space="preserve"> </w:t>
      </w:r>
      <w:r>
        <w:t>links</w:t>
      </w:r>
      <w:r>
        <w:rPr>
          <w:spacing w:val="-5"/>
        </w:rPr>
        <w:t xml:space="preserve"> </w:t>
      </w:r>
      <w:r>
        <w:t>are</w:t>
      </w:r>
      <w:r>
        <w:rPr>
          <w:spacing w:val="-7"/>
        </w:rPr>
        <w:t xml:space="preserve"> </w:t>
      </w:r>
      <w:r>
        <w:t>included</w:t>
      </w:r>
      <w:r>
        <w:rPr>
          <w:spacing w:val="-6"/>
        </w:rPr>
        <w:t xml:space="preserve"> </w:t>
      </w:r>
      <w:r>
        <w:t>in</w:t>
      </w:r>
      <w:r>
        <w:rPr>
          <w:spacing w:val="-6"/>
        </w:rPr>
        <w:t xml:space="preserve"> </w:t>
      </w:r>
      <w:r>
        <w:t>this</w:t>
      </w:r>
      <w:r>
        <w:rPr>
          <w:spacing w:val="-7"/>
        </w:rPr>
        <w:t xml:space="preserve"> </w:t>
      </w:r>
      <w:r>
        <w:t>chapter,</w:t>
      </w:r>
      <w:r>
        <w:rPr>
          <w:spacing w:val="-6"/>
        </w:rPr>
        <w:t xml:space="preserve"> </w:t>
      </w:r>
      <w:r>
        <w:t>these</w:t>
      </w:r>
      <w:r>
        <w:rPr>
          <w:spacing w:val="-7"/>
        </w:rPr>
        <w:t xml:space="preserve"> </w:t>
      </w:r>
      <w:r>
        <w:t>works provide both fascinating subjects for analysis and useful models for your own</w:t>
      </w:r>
      <w:r>
        <w:rPr>
          <w:spacing w:val="2"/>
        </w:rPr>
        <w:t xml:space="preserve"> </w:t>
      </w:r>
      <w:r>
        <w:t>writing.</w:t>
      </w:r>
    </w:p>
    <w:p w:rsidR="00166859" w:rsidRDefault="00166859" w:rsidP="000622B8">
      <w:pPr>
        <w:pStyle w:val="Body"/>
      </w:pPr>
    </w:p>
    <w:p w:rsidR="00166859" w:rsidRDefault="00166859" w:rsidP="000622B8">
      <w:pPr>
        <w:pStyle w:val="BibEntry"/>
      </w:pPr>
      <w:r>
        <w:t xml:space="preserve">Anzaldua, Gloria. “How to Tame a Wild Tongue.” </w:t>
      </w:r>
      <w:r>
        <w:rPr>
          <w:i/>
        </w:rPr>
        <w:t>Borderlands / La Frontera</w:t>
      </w:r>
      <w:r>
        <w:t>, 2</w:t>
      </w:r>
      <w:r>
        <w:rPr>
          <w:position w:val="7"/>
          <w:sz w:val="13"/>
        </w:rPr>
        <w:t xml:space="preserve">nd </w:t>
      </w:r>
      <w:r>
        <w:t xml:space="preserve">ed., Aunt </w:t>
      </w:r>
      <w:hyperlink r:id="rId14">
        <w:r>
          <w:t>Lute Books, 1987. https://www.sfu.ca/iirp/</w:t>
        </w:r>
      </w:hyperlink>
      <w:r>
        <w:t xml:space="preserve"> documents/Anzaldua%201999.pdf. Accessed 21 Dec. 2014.</w:t>
      </w:r>
    </w:p>
    <w:p w:rsidR="00166859" w:rsidRDefault="00166859" w:rsidP="000622B8">
      <w:pPr>
        <w:pStyle w:val="BibEntry"/>
      </w:pPr>
      <w:r>
        <w:t xml:space="preserve">Postman, Neil. “Of Luddites, Learning, and Life.” </w:t>
      </w:r>
      <w:r>
        <w:rPr>
          <w:i/>
        </w:rPr>
        <w:t>Technos Quarterly</w:t>
      </w:r>
      <w:r>
        <w:t>, vol. 2, no. 4, W</w:t>
      </w:r>
      <w:hyperlink r:id="rId15">
        <w:r>
          <w:t>inter 1993. http://www.faculty.rsu.edu/users/f/</w:t>
        </w:r>
      </w:hyperlink>
      <w:r>
        <w:t xml:space="preserve"> felwell/www/Theorists/Postman/Articles/TECHNOS_NET.htm. Accessed 3 June 2014.</w:t>
      </w:r>
    </w:p>
    <w:p w:rsidR="00166859" w:rsidRDefault="00166859" w:rsidP="000622B8">
      <w:pPr>
        <w:pStyle w:val="BibEntry"/>
      </w:pPr>
      <w:r>
        <w:t xml:space="preserve">Sedaris, David. “Old Lady Down the Hall.” </w:t>
      </w:r>
      <w:r>
        <w:rPr>
          <w:i/>
        </w:rPr>
        <w:t>Esquire</w:t>
      </w:r>
      <w:r>
        <w:t>, http://www.esquire. com/news-politics/a498/old-lady-hall-sedaris-1000/. Accessed 5</w:t>
      </w:r>
      <w:r>
        <w:rPr>
          <w:spacing w:val="-24"/>
        </w:rPr>
        <w:t xml:space="preserve"> </w:t>
      </w:r>
      <w:r>
        <w:t>Feb. 2014.</w:t>
      </w:r>
    </w:p>
    <w:p w:rsidR="00166859" w:rsidRDefault="00166859" w:rsidP="000622B8">
      <w:pPr>
        <w:pStyle w:val="BibEntry"/>
      </w:pPr>
      <w:r>
        <w:lastRenderedPageBreak/>
        <w:t xml:space="preserve">Wimsatt, William Upski. “How I Got My D.I.Y Degree.” </w:t>
      </w:r>
      <w:r>
        <w:rPr>
          <w:i/>
        </w:rPr>
        <w:t>Unte Reader</w:t>
      </w:r>
      <w:r>
        <w:t>, May/June 1998. Self Education Foundation. https:// selfeducationfoundation.wordpress.com/sef-history/diy-degree/. Accessed 7 Feb. 2014.</w:t>
      </w:r>
    </w:p>
    <w:sectPr w:rsidR="00166859" w:rsidSect="00E963E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A35" w:rsidRDefault="00597A35">
      <w:r>
        <w:separator/>
      </w:r>
    </w:p>
  </w:endnote>
  <w:endnote w:type="continuationSeparator" w:id="0">
    <w:p w:rsidR="00597A35" w:rsidRDefault="00597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A35" w:rsidRDefault="00597A35">
      <w:r>
        <w:separator/>
      </w:r>
    </w:p>
  </w:footnote>
  <w:footnote w:type="continuationSeparator" w:id="0">
    <w:p w:rsidR="00597A35" w:rsidRDefault="00597A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43922"/>
    <w:multiLevelType w:val="multilevel"/>
    <w:tmpl w:val="EB3E4E66"/>
    <w:lvl w:ilvl="0">
      <w:start w:val="7"/>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2" w15:restartNumberingAfterBreak="0">
    <w:nsid w:val="0CB11816"/>
    <w:multiLevelType w:val="multilevel"/>
    <w:tmpl w:val="EB3E4E66"/>
    <w:lvl w:ilvl="0">
      <w:start w:val="7"/>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4"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5"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7"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F060789"/>
    <w:multiLevelType w:val="multilevel"/>
    <w:tmpl w:val="1C4E2A9E"/>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7.%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9"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10"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11" w15:restartNumberingAfterBreak="0">
    <w:nsid w:val="538D1B1E"/>
    <w:multiLevelType w:val="multilevel"/>
    <w:tmpl w:val="02B8B68A"/>
    <w:lvl w:ilvl="0">
      <w:start w:val="9"/>
      <w:numFmt w:val="decimal"/>
      <w:lvlText w:val="%1"/>
      <w:lvlJc w:val="left"/>
      <w:pPr>
        <w:ind w:left="775" w:hanging="495"/>
        <w:jc w:val="left"/>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12"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13"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14"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15" w15:restartNumberingAfterBreak="0">
    <w:nsid w:val="6BCB1327"/>
    <w:multiLevelType w:val="hybridMultilevel"/>
    <w:tmpl w:val="C92E7556"/>
    <w:lvl w:ilvl="0" w:tplc="F432DE30">
      <w:start w:val="1"/>
      <w:numFmt w:val="decimal"/>
      <w:lvlText w:val="%1."/>
      <w:lvlJc w:val="left"/>
      <w:pPr>
        <w:ind w:left="1259" w:hanging="360"/>
        <w:jc w:val="left"/>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jc w:val="left"/>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16"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17"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7"/>
  </w:num>
  <w:num w:numId="2">
    <w:abstractNumId w:val="5"/>
  </w:num>
  <w:num w:numId="3">
    <w:abstractNumId w:val="8"/>
  </w:num>
  <w:num w:numId="4">
    <w:abstractNumId w:val="17"/>
  </w:num>
  <w:num w:numId="5">
    <w:abstractNumId w:val="14"/>
  </w:num>
  <w:num w:numId="6">
    <w:abstractNumId w:val="3"/>
  </w:num>
  <w:num w:numId="7">
    <w:abstractNumId w:val="13"/>
  </w:num>
  <w:num w:numId="8">
    <w:abstractNumId w:val="6"/>
  </w:num>
  <w:num w:numId="9">
    <w:abstractNumId w:val="1"/>
  </w:num>
  <w:num w:numId="10">
    <w:abstractNumId w:val="4"/>
  </w:num>
  <w:num w:numId="11">
    <w:abstractNumId w:val="12"/>
  </w:num>
  <w:num w:numId="12">
    <w:abstractNumId w:val="16"/>
  </w:num>
  <w:num w:numId="13">
    <w:abstractNumId w:val="10"/>
  </w:num>
  <w:num w:numId="14">
    <w:abstractNumId w:val="7"/>
    <w:lvlOverride w:ilvl="0">
      <w:startOverride w:val="1"/>
    </w:lvlOverride>
  </w:num>
  <w:num w:numId="15">
    <w:abstractNumId w:val="7"/>
    <w:lvlOverride w:ilvl="0">
      <w:startOverride w:val="1"/>
    </w:lvlOverride>
  </w:num>
  <w:num w:numId="16">
    <w:abstractNumId w:val="9"/>
  </w:num>
  <w:num w:numId="17">
    <w:abstractNumId w:val="11"/>
  </w:num>
  <w:num w:numId="18">
    <w:abstractNumId w:val="15"/>
  </w:num>
  <w:num w:numId="19">
    <w:abstractNumId w:val="2"/>
  </w:num>
  <w:num w:numId="20">
    <w:abstractNumId w:val="0"/>
  </w:num>
  <w:num w:numId="21">
    <w:abstractNumId w:val="7"/>
    <w:lvlOverride w:ilvl="0">
      <w:startOverride w:val="1"/>
    </w:lvlOverride>
  </w:num>
  <w:num w:numId="22">
    <w:abstractNumId w:val="7"/>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859"/>
    <w:rsid w:val="000236E4"/>
    <w:rsid w:val="00041CB8"/>
    <w:rsid w:val="0004425B"/>
    <w:rsid w:val="000622B8"/>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5802"/>
    <w:rsid w:val="0012694B"/>
    <w:rsid w:val="0016542A"/>
    <w:rsid w:val="00166859"/>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97A35"/>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3870"/>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A59A8"/>
    <w:rsid w:val="00EB5CB2"/>
    <w:rsid w:val="00ED4372"/>
    <w:rsid w:val="00EE601A"/>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431EF163-DF0E-0C46-98D9-ECDD8ED9A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6859"/>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0622B8"/>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gutenberg.net.au/ebooks03/0300011h.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calteches.library.caltech.edu/40/2/Science.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juliaallison.com/goodbye-to-all-that-by-joan-didion/" TargetMode="External"/><Relationship Id="rId5" Type="http://schemas.openxmlformats.org/officeDocument/2006/relationships/styles" Target="styles.xml"/><Relationship Id="rId15" Type="http://schemas.openxmlformats.org/officeDocument/2006/relationships/hyperlink" Target="http://www.faculty.rsu.edu/users/f/" TargetMode="External"/><Relationship Id="rId10" Type="http://schemas.openxmlformats.org/officeDocument/2006/relationships/hyperlink" Target="http://gutenberg.net.au/ebooks12/1203811h.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fu.ca/iir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Manifold 5.dotx</Template>
  <TotalTime>5</TotalTime>
  <Pages>6</Pages>
  <Words>1870</Words>
  <Characters>10664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3</cp:revision>
  <dcterms:created xsi:type="dcterms:W3CDTF">2020-09-04T18:09:00Z</dcterms:created>
  <dcterms:modified xsi:type="dcterms:W3CDTF">2020-09-08T20:21:00Z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