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5CA" w:rsidRPr="000015CA" w:rsidRDefault="000015CA" w:rsidP="000015CA">
      <w:pPr>
        <w:pStyle w:val="NormalWeb"/>
        <w:shd w:val="clear" w:color="auto" w:fill="FFFFFF"/>
        <w:spacing w:before="0" w:beforeAutospacing="0" w:after="0" w:afterAutospacing="0"/>
        <w:jc w:val="both"/>
        <w:textAlignment w:val="baseline"/>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shd w:val="clear" w:color="auto" w:fill="FFFFFF"/>
        </w:rPr>
        <w:t xml:space="preserve">Encaminhamos resposta à Demanda nº </w:t>
      </w:r>
      <w:bookmarkStart w:id="0" w:name="_GoBack"/>
      <w:r w:rsidRPr="000015CA">
        <w:rPr>
          <w:rFonts w:asciiTheme="minorHAnsi" w:hAnsiTheme="minorHAnsi" w:cstheme="minorHAnsi"/>
          <w:color w:val="000000"/>
          <w:sz w:val="22"/>
          <w:szCs w:val="22"/>
          <w:bdr w:val="none" w:sz="0" w:space="0" w:color="auto" w:frame="1"/>
          <w:shd w:val="clear" w:color="auto" w:fill="FFFFFF"/>
        </w:rPr>
        <w:t>01370000182202611</w:t>
      </w:r>
      <w:bookmarkEnd w:id="0"/>
      <w:r w:rsidRPr="000015CA">
        <w:rPr>
          <w:rFonts w:asciiTheme="minorHAnsi" w:hAnsiTheme="minorHAnsi" w:cstheme="minorHAnsi"/>
          <w:color w:val="000000"/>
          <w:sz w:val="22"/>
          <w:szCs w:val="22"/>
          <w:bdr w:val="none" w:sz="0" w:space="0" w:color="auto" w:frame="1"/>
          <w:shd w:val="clear" w:color="auto" w:fill="FFFFFF"/>
        </w:rPr>
        <w:t xml:space="preserve">, transcrita abaixo, relativa ao Portal da Transparência, subscrita pela Superintendência de Gestão e Desenvolvimento de Pessoas, unidade administrativa integrante da Subsecretaria de Tecnologia, Administração e Finanças – </w:t>
      </w:r>
      <w:proofErr w:type="spellStart"/>
      <w:r w:rsidRPr="000015CA">
        <w:rPr>
          <w:rFonts w:asciiTheme="minorHAnsi" w:hAnsiTheme="minorHAnsi" w:cstheme="minorHAnsi"/>
          <w:color w:val="000000"/>
          <w:sz w:val="22"/>
          <w:szCs w:val="22"/>
          <w:bdr w:val="none" w:sz="0" w:space="0" w:color="auto" w:frame="1"/>
          <w:shd w:val="clear" w:color="auto" w:fill="FFFFFF"/>
        </w:rPr>
        <w:t>Sutaf</w:t>
      </w:r>
      <w:proofErr w:type="spellEnd"/>
      <w:r w:rsidRPr="000015CA">
        <w:rPr>
          <w:rFonts w:asciiTheme="minorHAnsi" w:hAnsiTheme="minorHAnsi" w:cstheme="minorHAnsi"/>
          <w:color w:val="000000"/>
          <w:sz w:val="22"/>
          <w:szCs w:val="22"/>
          <w:bdr w:val="none" w:sz="0" w:space="0" w:color="auto" w:frame="1"/>
          <w:shd w:val="clear" w:color="auto" w:fill="FFFFFF"/>
        </w:rPr>
        <w:t>, contendo as informações solicitadas pelo Requerente, nos seguintes termos:</w:t>
      </w:r>
    </w:p>
    <w:p w:rsidR="000015CA" w:rsidRPr="000015CA" w:rsidRDefault="000015CA" w:rsidP="000015CA">
      <w:pPr>
        <w:pStyle w:val="NormalWeb"/>
        <w:shd w:val="clear" w:color="auto" w:fill="FFFFFF"/>
        <w:spacing w:before="0" w:beforeAutospacing="0" w:after="0" w:afterAutospacing="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shd w:val="clear" w:color="auto" w:fill="FFFFFF"/>
        </w:rPr>
        <w:t>Venho, por meio deste solicitar, por gentileza, o organograma detalhado da Diretoria de Sustentabilidade, Energia e Mudanças Climáticas, com o nome dos servidores, suas funções, de forma clara dentro da diretoria e, se possível, quais atividades são efetivamente de sua responsabilidade.</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shd w:val="clear" w:color="auto" w:fill="FFFFFF"/>
        </w:rPr>
        <w:t>Faço essa solicitação por não encontrar essas informações no site da Secretaria de Estado de Meio Ambiente e Desenvolvimento Sustentável (SEMAD).</w:t>
      </w:r>
    </w:p>
    <w:p w:rsidR="000015CA" w:rsidRPr="000015CA" w:rsidRDefault="000015CA" w:rsidP="000015CA">
      <w:pPr>
        <w:pStyle w:val="NormalWeb"/>
        <w:shd w:val="clear" w:color="auto" w:fill="FFFFFF"/>
        <w:spacing w:before="0" w:beforeAutospacing="0" w:after="0" w:afterAutospacing="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Em atenção ao pedido formulado por meio do Portal da Transparência 01370000182202611, manifestamos abaixo:</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Poderão ser disponibilizadas as informações relativas à estrutura organizacional da Diretoria de Sustentabilidade, Energia e Mudanças Climáticas, incluindo seu organograma, competências regimentais previstas em Decreto, nomes dos ocupantes dos cargos de direção, assessoramento e cargos efetivos, bem como suas respectivas funções.</w:t>
      </w:r>
    </w:p>
    <w:p w:rsidR="000015CA" w:rsidRPr="000015CA" w:rsidRDefault="000015CA" w:rsidP="000015CA">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Quanto às atividades desempenhadas, poderão ser informadas as atribuições formalmente previstas para os cargos, funções e unidades administrativas, conforme normativos vigentes.</w:t>
      </w:r>
    </w:p>
    <w:p w:rsidR="000015CA" w:rsidRPr="000015CA" w:rsidRDefault="000015CA" w:rsidP="000015CA">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Esclarece-se, contudo, que a Administração não dispõe de documento consolidado contendo a descrição individualizada das atividades executadas diariamente por cada servidor, não sendo exigível a produção de informação nova para atendimento ao pedido, nos termos da legislação de acesso à informação.</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Diante do exposto, seguem as informações abaixo:</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A Diretoria de Sustentabilidade, Energia e Mudanças Climáticas está subordinada à Superintendência de Qualidade Ambiental e Mudanças Climáticas, que por sua vez subordina-se à Subsecretaria de Gestão Ambiental da Secretaria de Estado de Meio Ambiente e Desenvolvimento Sustentável (</w:t>
      </w:r>
      <w:proofErr w:type="spellStart"/>
      <w:r w:rsidRPr="000015CA">
        <w:rPr>
          <w:rFonts w:asciiTheme="minorHAnsi" w:hAnsiTheme="minorHAnsi" w:cstheme="minorHAnsi"/>
          <w:color w:val="000000"/>
          <w:sz w:val="22"/>
          <w:szCs w:val="22"/>
          <w:bdr w:val="none" w:sz="0" w:space="0" w:color="auto" w:frame="1"/>
        </w:rPr>
        <w:t>Semad</w:t>
      </w:r>
      <w:proofErr w:type="spellEnd"/>
      <w:r w:rsidRPr="000015CA">
        <w:rPr>
          <w:rFonts w:asciiTheme="minorHAnsi" w:hAnsiTheme="minorHAnsi" w:cstheme="minorHAnsi"/>
          <w:color w:val="000000"/>
          <w:sz w:val="22"/>
          <w:szCs w:val="22"/>
          <w:bdr w:val="none" w:sz="0" w:space="0" w:color="auto" w:frame="1"/>
        </w:rPr>
        <w:t>), conforme disposto no link (</w:t>
      </w:r>
      <w:hyperlink r:id="rId4" w:tgtFrame="_blank" w:tooltip="https://meioambiente.mg.gov.br/organograma" w:history="1">
        <w:r w:rsidRPr="000015CA">
          <w:rPr>
            <w:rStyle w:val="Hyperlink"/>
            <w:rFonts w:asciiTheme="minorHAnsi" w:hAnsiTheme="minorHAnsi" w:cstheme="minorHAnsi"/>
            <w:color w:val="000000"/>
            <w:sz w:val="22"/>
            <w:szCs w:val="22"/>
            <w:bdr w:val="none" w:sz="0" w:space="0" w:color="auto" w:frame="1"/>
          </w:rPr>
          <w:t>https://meioambiente.mg.gov.br/organograma</w:t>
        </w:r>
      </w:hyperlink>
      <w:r w:rsidRPr="000015CA">
        <w:rPr>
          <w:rFonts w:asciiTheme="minorHAnsi" w:hAnsiTheme="minorHAnsi" w:cstheme="minorHAnsi"/>
          <w:color w:val="000000"/>
          <w:sz w:val="22"/>
          <w:szCs w:val="22"/>
          <w:bdr w:val="none" w:sz="0" w:space="0" w:color="auto" w:frame="1"/>
        </w:rPr>
        <w:t>) disponível no sítio institucional da referida secretaria. Não há unidade administrativa subordinada à Diretoria de Sustentabilidade, Energia e Mudanças Climáticas.</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A Diretoria de Sustentabilidade, Energia e Mudanças Climáticas conta com 4 (quatro servidores), conforme abaixo:</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1. Luísa Cortes Grego, ocupante exclusivamente de cargo em comissão de recrutamento amplo, exerce a função de diretora da unidade administrativa, cuja competência e atribuições estão previstas no art. 46 do Decreto nº 48.706, de 25 de outubro de 2023;</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xml:space="preserve">2. </w:t>
      </w:r>
      <w:proofErr w:type="spellStart"/>
      <w:r w:rsidRPr="000015CA">
        <w:rPr>
          <w:rFonts w:asciiTheme="minorHAnsi" w:hAnsiTheme="minorHAnsi" w:cstheme="minorHAnsi"/>
          <w:color w:val="000000"/>
          <w:sz w:val="22"/>
          <w:szCs w:val="22"/>
          <w:bdr w:val="none" w:sz="0" w:space="0" w:color="auto" w:frame="1"/>
        </w:rPr>
        <w:t>Libério</w:t>
      </w:r>
      <w:proofErr w:type="spellEnd"/>
      <w:r w:rsidRPr="000015CA">
        <w:rPr>
          <w:rFonts w:asciiTheme="minorHAnsi" w:hAnsiTheme="minorHAnsi" w:cstheme="minorHAnsi"/>
          <w:color w:val="000000"/>
          <w:sz w:val="22"/>
          <w:szCs w:val="22"/>
          <w:bdr w:val="none" w:sz="0" w:space="0" w:color="auto" w:frame="1"/>
        </w:rPr>
        <w:t xml:space="preserve"> </w:t>
      </w:r>
      <w:proofErr w:type="spellStart"/>
      <w:r w:rsidRPr="000015CA">
        <w:rPr>
          <w:rFonts w:asciiTheme="minorHAnsi" w:hAnsiTheme="minorHAnsi" w:cstheme="minorHAnsi"/>
          <w:color w:val="000000"/>
          <w:sz w:val="22"/>
          <w:szCs w:val="22"/>
          <w:bdr w:val="none" w:sz="0" w:space="0" w:color="auto" w:frame="1"/>
        </w:rPr>
        <w:t>Junio</w:t>
      </w:r>
      <w:proofErr w:type="spellEnd"/>
      <w:r w:rsidRPr="000015CA">
        <w:rPr>
          <w:rFonts w:asciiTheme="minorHAnsi" w:hAnsiTheme="minorHAnsi" w:cstheme="minorHAnsi"/>
          <w:color w:val="000000"/>
          <w:sz w:val="22"/>
          <w:szCs w:val="22"/>
          <w:bdr w:val="none" w:sz="0" w:space="0" w:color="auto" w:frame="1"/>
        </w:rPr>
        <w:t xml:space="preserve"> da Silva, ocupante exclusivamente de cargo em comissão de recrutamento amplo, exerce a função de assessor da unidade administrativa; </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lastRenderedPageBreak/>
        <w:t>3. Sabrina Maria de Lima Accioly, servidor ocupante de cargo efetivo da carreira de Gestor Ambiental, exerce na diretoria as atribuições específicas da carreira de Gestor Ambiental (dispostas no Decreto nº 44.533, de 25/05/2007), de acordo com as competência e atribuições da unidade administrativa previstas no art. 46 do Decreto nº 48.706/2023;</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xml:space="preserve">4. </w:t>
      </w:r>
      <w:proofErr w:type="spellStart"/>
      <w:r w:rsidRPr="000015CA">
        <w:rPr>
          <w:rFonts w:asciiTheme="minorHAnsi" w:hAnsiTheme="minorHAnsi" w:cstheme="minorHAnsi"/>
          <w:color w:val="000000"/>
          <w:sz w:val="22"/>
          <w:szCs w:val="22"/>
          <w:bdr w:val="none" w:sz="0" w:space="0" w:color="auto" w:frame="1"/>
        </w:rPr>
        <w:t>Edwan</w:t>
      </w:r>
      <w:proofErr w:type="spellEnd"/>
      <w:r w:rsidRPr="000015CA">
        <w:rPr>
          <w:rFonts w:asciiTheme="minorHAnsi" w:hAnsiTheme="minorHAnsi" w:cstheme="minorHAnsi"/>
          <w:color w:val="000000"/>
          <w:sz w:val="22"/>
          <w:szCs w:val="22"/>
          <w:bdr w:val="none" w:sz="0" w:space="0" w:color="auto" w:frame="1"/>
        </w:rPr>
        <w:t xml:space="preserve"> Fernandes </w:t>
      </w:r>
      <w:proofErr w:type="spellStart"/>
      <w:r w:rsidRPr="000015CA">
        <w:rPr>
          <w:rFonts w:asciiTheme="minorHAnsi" w:hAnsiTheme="minorHAnsi" w:cstheme="minorHAnsi"/>
          <w:color w:val="000000"/>
          <w:sz w:val="22"/>
          <w:szCs w:val="22"/>
          <w:bdr w:val="none" w:sz="0" w:space="0" w:color="auto" w:frame="1"/>
        </w:rPr>
        <w:t>Fioravante</w:t>
      </w:r>
      <w:proofErr w:type="spellEnd"/>
      <w:r w:rsidRPr="000015CA">
        <w:rPr>
          <w:rFonts w:asciiTheme="minorHAnsi" w:hAnsiTheme="minorHAnsi" w:cstheme="minorHAnsi"/>
          <w:color w:val="000000"/>
          <w:sz w:val="22"/>
          <w:szCs w:val="22"/>
          <w:bdr w:val="none" w:sz="0" w:space="0" w:color="auto" w:frame="1"/>
        </w:rPr>
        <w:t>, servidor ocupante de cargo efetivo da carreira de Analista Ambiental, exerce na diretoria as atribuições específicas da carreira de Analista Ambiental (dispostas no Decreto nº 44.533, 2007), de acordo com as competência e atribuições da unidade administrativa previstas no art. 46 do Decreto nº 48.706/2023.</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Abaixo, seguem a competência e as atribuições da Diretoria de Sustentabilidade, Energia e Mudanças Climáticas, previstas no art. 46 do Decreto nº 48/706/2023:</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Art. 46 – A Diretoria de Sustentabilidade, Energia e Mudanças Climáticas tem como competência a gestão de programas, projetos e ações referentes à redução e à mitigação de emissões de gases de efeito estufa e à adaptação aos efeitos das mudanças climáticas, visando à transição para uma economia sustentável e de baixo carbono, com atribuições de:</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w:t>
      </w:r>
    </w:p>
    <w:p w:rsidR="000015CA" w:rsidRPr="000015CA" w:rsidRDefault="000015CA" w:rsidP="000015CA">
      <w:pPr>
        <w:pStyle w:val="NormalWeb"/>
        <w:shd w:val="clear" w:color="auto" w:fill="FFFFFF"/>
        <w:spacing w:before="0" w:beforeAutospacing="0" w:after="0" w:afterAutospacing="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xml:space="preserve">I – </w:t>
      </w:r>
      <w:proofErr w:type="gramStart"/>
      <w:r w:rsidRPr="000015CA">
        <w:rPr>
          <w:rFonts w:asciiTheme="minorHAnsi" w:hAnsiTheme="minorHAnsi" w:cstheme="minorHAnsi"/>
          <w:color w:val="000000"/>
          <w:sz w:val="22"/>
          <w:szCs w:val="22"/>
          <w:bdr w:val="none" w:sz="0" w:space="0" w:color="auto" w:frame="1"/>
        </w:rPr>
        <w:t>desenvolver</w:t>
      </w:r>
      <w:proofErr w:type="gramEnd"/>
      <w:r w:rsidRPr="000015CA">
        <w:rPr>
          <w:rFonts w:asciiTheme="minorHAnsi" w:hAnsiTheme="minorHAnsi" w:cstheme="minorHAnsi"/>
          <w:color w:val="000000"/>
          <w:sz w:val="22"/>
          <w:szCs w:val="22"/>
          <w:bdr w:val="none" w:sz="0" w:space="0" w:color="auto" w:frame="1"/>
        </w:rPr>
        <w:t>, planejar, executar e monitorar programas, projetos, pesquisas, ações e instrumentos voltados ao uso sustentável dos recursos naturais, relacionados ao combate às mudanças climáticas e à promoção da transição energética, com vistas a impulsionar o desenvolvimento sustentável;</w:t>
      </w:r>
    </w:p>
    <w:p w:rsidR="000015CA" w:rsidRPr="000015CA" w:rsidRDefault="000015CA" w:rsidP="000015CA">
      <w:pPr>
        <w:pStyle w:val="NormalWeb"/>
        <w:shd w:val="clear" w:color="auto" w:fill="FFFFFF"/>
        <w:spacing w:before="0" w:beforeAutospacing="0" w:after="0" w:afterAutospacing="0"/>
        <w:ind w:firstLine="960"/>
        <w:textAlignment w:val="baseline"/>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xml:space="preserve">II – </w:t>
      </w:r>
      <w:proofErr w:type="gramStart"/>
      <w:r w:rsidRPr="000015CA">
        <w:rPr>
          <w:rFonts w:asciiTheme="minorHAnsi" w:hAnsiTheme="minorHAnsi" w:cstheme="minorHAnsi"/>
          <w:color w:val="000000"/>
          <w:sz w:val="22"/>
          <w:szCs w:val="22"/>
          <w:bdr w:val="none" w:sz="0" w:space="0" w:color="auto" w:frame="1"/>
        </w:rPr>
        <w:t>implementar</w:t>
      </w:r>
      <w:proofErr w:type="gramEnd"/>
      <w:r w:rsidRPr="000015CA">
        <w:rPr>
          <w:rFonts w:asciiTheme="minorHAnsi" w:hAnsiTheme="minorHAnsi" w:cstheme="minorHAnsi"/>
          <w:color w:val="000000"/>
          <w:sz w:val="22"/>
          <w:szCs w:val="22"/>
          <w:bdr w:val="none" w:sz="0" w:space="0" w:color="auto" w:frame="1"/>
        </w:rPr>
        <w:t xml:space="preserve">, no âmbito de suas competências, as ações, </w:t>
      </w:r>
      <w:proofErr w:type="spellStart"/>
      <w:r w:rsidRPr="000015CA">
        <w:rPr>
          <w:rFonts w:asciiTheme="minorHAnsi" w:hAnsiTheme="minorHAnsi" w:cstheme="minorHAnsi"/>
          <w:color w:val="000000"/>
          <w:sz w:val="22"/>
          <w:szCs w:val="22"/>
          <w:bdr w:val="none" w:sz="0" w:space="0" w:color="auto" w:frame="1"/>
        </w:rPr>
        <w:t>sub-ações</w:t>
      </w:r>
      <w:proofErr w:type="spellEnd"/>
      <w:r w:rsidRPr="000015CA">
        <w:rPr>
          <w:rFonts w:asciiTheme="minorHAnsi" w:hAnsiTheme="minorHAnsi" w:cstheme="minorHAnsi"/>
          <w:color w:val="000000"/>
          <w:sz w:val="22"/>
          <w:szCs w:val="22"/>
          <w:bdr w:val="none" w:sz="0" w:space="0" w:color="auto" w:frame="1"/>
        </w:rPr>
        <w:t xml:space="preserve"> e metas do Plano Estadual de Ação Climática, em sinergia com a trajetória de </w:t>
      </w:r>
      <w:proofErr w:type="spellStart"/>
      <w:r w:rsidRPr="000015CA">
        <w:rPr>
          <w:rFonts w:asciiTheme="minorHAnsi" w:hAnsiTheme="minorHAnsi" w:cstheme="minorHAnsi"/>
          <w:color w:val="000000"/>
          <w:sz w:val="22"/>
          <w:szCs w:val="22"/>
          <w:bdr w:val="none" w:sz="0" w:space="0" w:color="auto" w:frame="1"/>
        </w:rPr>
        <w:t>descarbonização</w:t>
      </w:r>
      <w:proofErr w:type="spellEnd"/>
      <w:r w:rsidRPr="000015CA">
        <w:rPr>
          <w:rFonts w:asciiTheme="minorHAnsi" w:hAnsiTheme="minorHAnsi" w:cstheme="minorHAnsi"/>
          <w:color w:val="000000"/>
          <w:sz w:val="22"/>
          <w:szCs w:val="22"/>
          <w:bdr w:val="none" w:sz="0" w:space="0" w:color="auto" w:frame="1"/>
        </w:rPr>
        <w:t xml:space="preserve"> do Estado até o ano de 2050 e com as ações de adaptação e aumento de resiliência territorial;</w:t>
      </w:r>
    </w:p>
    <w:p w:rsidR="000015CA" w:rsidRPr="000015CA" w:rsidRDefault="000015CA" w:rsidP="000015CA">
      <w:pPr>
        <w:pStyle w:val="NormalWeb"/>
        <w:shd w:val="clear" w:color="auto" w:fill="FFFFFF"/>
        <w:spacing w:before="0" w:beforeAutospacing="0" w:after="0" w:afterAutospacing="0"/>
        <w:ind w:firstLine="960"/>
        <w:textAlignment w:val="baseline"/>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III – coletar, processar e divulgar informações relacionadas à energia e às mudanças climáticas no Estado e manter atualizado o inventário estadual de emissões e remoções antrópicas de gases de efeito estufa;</w:t>
      </w:r>
    </w:p>
    <w:p w:rsidR="000015CA" w:rsidRPr="000015CA" w:rsidRDefault="000015CA" w:rsidP="000015CA">
      <w:pPr>
        <w:pStyle w:val="NormalWeb"/>
        <w:shd w:val="clear" w:color="auto" w:fill="FFFFFF"/>
        <w:spacing w:before="0" w:beforeAutospacing="0" w:after="0" w:afterAutospacing="0"/>
        <w:ind w:firstLine="960"/>
        <w:textAlignment w:val="baseline"/>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xml:space="preserve">IV – </w:t>
      </w:r>
      <w:proofErr w:type="gramStart"/>
      <w:r w:rsidRPr="000015CA">
        <w:rPr>
          <w:rFonts w:asciiTheme="minorHAnsi" w:hAnsiTheme="minorHAnsi" w:cstheme="minorHAnsi"/>
          <w:color w:val="000000"/>
          <w:sz w:val="22"/>
          <w:szCs w:val="22"/>
          <w:bdr w:val="none" w:sz="0" w:space="0" w:color="auto" w:frame="1"/>
        </w:rPr>
        <w:t>propor</w:t>
      </w:r>
      <w:proofErr w:type="gramEnd"/>
      <w:r w:rsidRPr="000015CA">
        <w:rPr>
          <w:rFonts w:asciiTheme="minorHAnsi" w:hAnsiTheme="minorHAnsi" w:cstheme="minorHAnsi"/>
          <w:color w:val="000000"/>
          <w:sz w:val="22"/>
          <w:szCs w:val="22"/>
          <w:bdr w:val="none" w:sz="0" w:space="0" w:color="auto" w:frame="1"/>
        </w:rPr>
        <w:t>, implementar e revisar indicadores, sistemas de monitoramento, índices de vulnerabilidade territorial e documentos técnicos referentes à energia e às mudanças climáticas, em consonância com as metas nacionais determinadas;</w:t>
      </w:r>
    </w:p>
    <w:p w:rsidR="000015CA" w:rsidRPr="000015CA" w:rsidRDefault="000015CA" w:rsidP="000015CA">
      <w:pPr>
        <w:pStyle w:val="NormalWeb"/>
        <w:shd w:val="clear" w:color="auto" w:fill="FFFFFF"/>
        <w:spacing w:before="0" w:beforeAutospacing="0" w:after="0" w:afterAutospacing="0"/>
        <w:ind w:firstLine="960"/>
        <w:textAlignment w:val="baseline"/>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xml:space="preserve">V – </w:t>
      </w:r>
      <w:proofErr w:type="gramStart"/>
      <w:r w:rsidRPr="000015CA">
        <w:rPr>
          <w:rFonts w:asciiTheme="minorHAnsi" w:hAnsiTheme="minorHAnsi" w:cstheme="minorHAnsi"/>
          <w:color w:val="000000"/>
          <w:sz w:val="22"/>
          <w:szCs w:val="22"/>
          <w:bdr w:val="none" w:sz="0" w:space="0" w:color="auto" w:frame="1"/>
        </w:rPr>
        <w:t>estabelecer</w:t>
      </w:r>
      <w:proofErr w:type="gramEnd"/>
      <w:r w:rsidRPr="000015CA">
        <w:rPr>
          <w:rFonts w:asciiTheme="minorHAnsi" w:hAnsiTheme="minorHAnsi" w:cstheme="minorHAnsi"/>
          <w:color w:val="000000"/>
          <w:sz w:val="22"/>
          <w:szCs w:val="22"/>
          <w:bdr w:val="none" w:sz="0" w:space="0" w:color="auto" w:frame="1"/>
        </w:rPr>
        <w:t>, coordenar, implementar e apoiar mecanismos de transferência de conhecimento e recursos no âmbito de cooperações regionais, nacionais e internacionais relacionadas à sua área de atuação;</w:t>
      </w:r>
    </w:p>
    <w:p w:rsidR="000015CA" w:rsidRPr="000015CA" w:rsidRDefault="000015CA" w:rsidP="000015CA">
      <w:pPr>
        <w:pStyle w:val="NormalWeb"/>
        <w:shd w:val="clear" w:color="auto" w:fill="FFFFFF"/>
        <w:spacing w:before="0" w:beforeAutospacing="0" w:after="0" w:afterAutospacing="0"/>
        <w:ind w:firstLine="960"/>
        <w:textAlignment w:val="baseline"/>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xml:space="preserve">VI – </w:t>
      </w:r>
      <w:proofErr w:type="gramStart"/>
      <w:r w:rsidRPr="000015CA">
        <w:rPr>
          <w:rFonts w:asciiTheme="minorHAnsi" w:hAnsiTheme="minorHAnsi" w:cstheme="minorHAnsi"/>
          <w:color w:val="000000"/>
          <w:sz w:val="22"/>
          <w:szCs w:val="22"/>
          <w:bdr w:val="none" w:sz="0" w:space="0" w:color="auto" w:frame="1"/>
        </w:rPr>
        <w:t>sensibilizar</w:t>
      </w:r>
      <w:proofErr w:type="gramEnd"/>
      <w:r w:rsidRPr="000015CA">
        <w:rPr>
          <w:rFonts w:asciiTheme="minorHAnsi" w:hAnsiTheme="minorHAnsi" w:cstheme="minorHAnsi"/>
          <w:color w:val="000000"/>
          <w:sz w:val="22"/>
          <w:szCs w:val="22"/>
          <w:bdr w:val="none" w:sz="0" w:space="0" w:color="auto" w:frame="1"/>
        </w:rPr>
        <w:t>, mobilizar e apoiar os municípios em ações de fomento à resiliência climática territorial;</w:t>
      </w:r>
    </w:p>
    <w:p w:rsidR="000015CA" w:rsidRPr="000015CA" w:rsidRDefault="000015CA" w:rsidP="000015CA">
      <w:pPr>
        <w:pStyle w:val="NormalWeb"/>
        <w:shd w:val="clear" w:color="auto" w:fill="FFFFFF"/>
        <w:spacing w:before="0" w:beforeAutospacing="0" w:after="0" w:afterAutospacing="0"/>
        <w:ind w:firstLine="960"/>
        <w:textAlignment w:val="baseline"/>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VII – monitorar, avaliar e divulgar a vulnerabilidade climática e territorial e os impactos advindos das mudanças climáticas, em especial os decorrentes de eventos extremos;</w:t>
      </w:r>
    </w:p>
    <w:p w:rsidR="000015CA" w:rsidRPr="000015CA" w:rsidRDefault="000015CA" w:rsidP="000015CA">
      <w:pPr>
        <w:pStyle w:val="NormalWeb"/>
        <w:shd w:val="clear" w:color="auto" w:fill="FFFFFF"/>
        <w:spacing w:before="0" w:beforeAutospacing="0" w:after="0" w:afterAutospacing="0"/>
        <w:ind w:firstLine="960"/>
        <w:textAlignment w:val="baseline"/>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VIII – elaborar e manifestar sobre propostas de atos normativos, de instruções de serviço, de orientações técnicas e de termos de referência relacionados à matéria de sua competência, respeitadas as atribuições da Assessoria Jurídica;</w:t>
      </w:r>
    </w:p>
    <w:p w:rsidR="000015CA" w:rsidRPr="000015CA" w:rsidRDefault="000015CA" w:rsidP="000015CA">
      <w:pPr>
        <w:pStyle w:val="NormalWeb"/>
        <w:shd w:val="clear" w:color="auto" w:fill="FFFFFF"/>
        <w:spacing w:before="0" w:beforeAutospacing="0" w:after="0" w:afterAutospacing="0"/>
        <w:ind w:firstLine="960"/>
        <w:textAlignment w:val="baseline"/>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xml:space="preserve">IX – </w:t>
      </w:r>
      <w:proofErr w:type="gramStart"/>
      <w:r w:rsidRPr="000015CA">
        <w:rPr>
          <w:rFonts w:asciiTheme="minorHAnsi" w:hAnsiTheme="minorHAnsi" w:cstheme="minorHAnsi"/>
          <w:color w:val="000000"/>
          <w:sz w:val="22"/>
          <w:szCs w:val="22"/>
          <w:bdr w:val="none" w:sz="0" w:space="0" w:color="auto" w:frame="1"/>
        </w:rPr>
        <w:t>fornecer</w:t>
      </w:r>
      <w:proofErr w:type="gramEnd"/>
      <w:r w:rsidRPr="000015CA">
        <w:rPr>
          <w:rFonts w:asciiTheme="minorHAnsi" w:hAnsiTheme="minorHAnsi" w:cstheme="minorHAnsi"/>
          <w:color w:val="000000"/>
          <w:sz w:val="22"/>
          <w:szCs w:val="22"/>
          <w:bdr w:val="none" w:sz="0" w:space="0" w:color="auto" w:frame="1"/>
        </w:rPr>
        <w:t xml:space="preserve"> à Superintendência de Qualidade Ambiental e Mudanças Climáticas subsídios e elementos relacionados à matéria de sua competência que possibilitem a defesa do Estado em juízo, a defesa dos atos do Secretário de Estado de Meio Ambiente e Desenvolvimento Sustentável e de outros servidores da </w:t>
      </w:r>
      <w:proofErr w:type="spellStart"/>
      <w:r w:rsidRPr="000015CA">
        <w:rPr>
          <w:rFonts w:asciiTheme="minorHAnsi" w:hAnsiTheme="minorHAnsi" w:cstheme="minorHAnsi"/>
          <w:color w:val="000000"/>
          <w:sz w:val="22"/>
          <w:szCs w:val="22"/>
          <w:bdr w:val="none" w:sz="0" w:space="0" w:color="auto" w:frame="1"/>
        </w:rPr>
        <w:t>Semad</w:t>
      </w:r>
      <w:proofErr w:type="spellEnd"/>
      <w:r w:rsidRPr="000015CA">
        <w:rPr>
          <w:rFonts w:asciiTheme="minorHAnsi" w:hAnsiTheme="minorHAnsi" w:cstheme="minorHAnsi"/>
          <w:color w:val="000000"/>
          <w:sz w:val="22"/>
          <w:szCs w:val="22"/>
          <w:bdr w:val="none" w:sz="0" w:space="0" w:color="auto" w:frame="1"/>
        </w:rPr>
        <w:t>.</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lastRenderedPageBreak/>
        <w:t xml:space="preserve">Segue abaixo o </w:t>
      </w:r>
      <w:proofErr w:type="spellStart"/>
      <w:r w:rsidRPr="000015CA">
        <w:rPr>
          <w:rFonts w:asciiTheme="minorHAnsi" w:hAnsiTheme="minorHAnsi" w:cstheme="minorHAnsi"/>
          <w:color w:val="000000"/>
          <w:sz w:val="22"/>
          <w:szCs w:val="22"/>
          <w:bdr w:val="none" w:sz="0" w:space="0" w:color="auto" w:frame="1"/>
        </w:rPr>
        <w:t>print</w:t>
      </w:r>
      <w:proofErr w:type="spellEnd"/>
      <w:r w:rsidRPr="000015CA">
        <w:rPr>
          <w:rFonts w:asciiTheme="minorHAnsi" w:hAnsiTheme="minorHAnsi" w:cstheme="minorHAnsi"/>
          <w:color w:val="000000"/>
          <w:sz w:val="22"/>
          <w:szCs w:val="22"/>
          <w:bdr w:val="none" w:sz="0" w:space="0" w:color="auto" w:frame="1"/>
        </w:rPr>
        <w:t xml:space="preserve"> do organograma da </w:t>
      </w:r>
      <w:proofErr w:type="spellStart"/>
      <w:r w:rsidRPr="000015CA">
        <w:rPr>
          <w:rFonts w:asciiTheme="minorHAnsi" w:hAnsiTheme="minorHAnsi" w:cstheme="minorHAnsi"/>
          <w:color w:val="000000"/>
          <w:sz w:val="22"/>
          <w:szCs w:val="22"/>
          <w:bdr w:val="none" w:sz="0" w:space="0" w:color="auto" w:frame="1"/>
        </w:rPr>
        <w:t>Semad</w:t>
      </w:r>
      <w:proofErr w:type="spellEnd"/>
      <w:r w:rsidRPr="000015CA">
        <w:rPr>
          <w:rFonts w:asciiTheme="minorHAnsi" w:hAnsiTheme="minorHAnsi" w:cstheme="minorHAnsi"/>
          <w:color w:val="000000"/>
          <w:sz w:val="22"/>
          <w:szCs w:val="22"/>
          <w:bdr w:val="none" w:sz="0" w:space="0" w:color="auto" w:frame="1"/>
        </w:rPr>
        <w:t>.</w:t>
      </w:r>
    </w:p>
    <w:p w:rsidR="000015CA" w:rsidRPr="000015CA" w:rsidRDefault="000015CA" w:rsidP="000015CA">
      <w:pPr>
        <w:pStyle w:val="NormalWeb"/>
        <w:shd w:val="clear" w:color="auto" w:fill="FFFFFF"/>
        <w:spacing w:before="0" w:beforeAutospacing="0" w:after="0" w:afterAutospacing="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 </w:t>
      </w:r>
    </w:p>
    <w:p w:rsidR="000015CA" w:rsidRPr="000015CA" w:rsidRDefault="000015CA" w:rsidP="000015CA">
      <w:pPr>
        <w:pStyle w:val="NormalWeb"/>
        <w:shd w:val="clear" w:color="auto" w:fill="FFFFFF"/>
        <w:spacing w:before="0" w:beforeAutospacing="0" w:after="0" w:afterAutospacing="0"/>
        <w:ind w:left="2400"/>
        <w:rPr>
          <w:rFonts w:asciiTheme="minorHAnsi" w:hAnsiTheme="minorHAnsi" w:cstheme="minorHAnsi"/>
          <w:color w:val="000000"/>
          <w:sz w:val="22"/>
          <w:szCs w:val="22"/>
        </w:rPr>
      </w:pPr>
    </w:p>
    <w:p w:rsidR="000015CA" w:rsidRPr="000015CA" w:rsidRDefault="000015CA" w:rsidP="000015CA">
      <w:pPr>
        <w:pStyle w:val="NormalWeb"/>
        <w:shd w:val="clear" w:color="auto" w:fill="FFFFFF"/>
        <w:spacing w:before="0" w:beforeAutospacing="0" w:after="0" w:afterAutospacing="0"/>
        <w:jc w:val="both"/>
        <w:textAlignment w:val="baseline"/>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Diante do exposto, consideramos a solicitação atendida integralmente e destacamos que o fornecimento de informações por órgãos estaduais observa tanto a Lei de Acesso à Informação (Lei nº 12.527/2011) quanto a Lei Geral de Proteção de Dados (Lei nº 13.709/2018).</w:t>
      </w:r>
    </w:p>
    <w:p w:rsidR="000015CA" w:rsidRDefault="000015CA" w:rsidP="000015CA">
      <w:pPr>
        <w:pStyle w:val="NormalWeb"/>
        <w:shd w:val="clear" w:color="auto" w:fill="FFFFFF"/>
        <w:spacing w:before="0" w:beforeAutospacing="0" w:after="0" w:afterAutospacing="0"/>
        <w:jc w:val="both"/>
        <w:textAlignment w:val="baseline"/>
        <w:rPr>
          <w:rFonts w:asciiTheme="minorHAnsi" w:hAnsiTheme="minorHAnsi" w:cstheme="minorHAnsi"/>
          <w:color w:val="000000"/>
          <w:sz w:val="22"/>
          <w:szCs w:val="22"/>
          <w:bdr w:val="none" w:sz="0" w:space="0" w:color="auto" w:frame="1"/>
        </w:rPr>
      </w:pPr>
      <w:r w:rsidRPr="000015CA">
        <w:rPr>
          <w:rFonts w:asciiTheme="minorHAnsi" w:hAnsiTheme="minorHAnsi" w:cstheme="minorHAnsi"/>
          <w:color w:val="000000"/>
          <w:sz w:val="22"/>
          <w:szCs w:val="22"/>
          <w:bdr w:val="none" w:sz="0" w:space="0" w:color="auto" w:frame="1"/>
        </w:rPr>
        <w:t>Por fim, ressaltamos que o Requerente poderá interpor recurso, caso não concorde com a presente decisão, no prazo de dez dias contados da ciência, devendo o mesmo ser encaminhado à Chefe de Gabinete da SEMAD.</w:t>
      </w:r>
    </w:p>
    <w:p w:rsidR="000015CA" w:rsidRPr="000015CA" w:rsidRDefault="000015CA" w:rsidP="000015CA">
      <w:pPr>
        <w:pStyle w:val="NormalWeb"/>
        <w:shd w:val="clear" w:color="auto" w:fill="FFFFFF"/>
        <w:spacing w:before="0" w:beforeAutospacing="0" w:after="0" w:afterAutospacing="0"/>
        <w:jc w:val="both"/>
        <w:textAlignment w:val="baseline"/>
        <w:rPr>
          <w:rFonts w:asciiTheme="minorHAnsi" w:hAnsiTheme="minorHAnsi" w:cstheme="minorHAnsi"/>
          <w:color w:val="000000"/>
          <w:sz w:val="22"/>
          <w:szCs w:val="22"/>
        </w:rPr>
      </w:pPr>
    </w:p>
    <w:p w:rsidR="000015CA" w:rsidRDefault="000015CA" w:rsidP="000015CA">
      <w:pPr>
        <w:pStyle w:val="NormalWeb"/>
        <w:shd w:val="clear" w:color="auto" w:fill="FFFFFF"/>
        <w:spacing w:before="0" w:beforeAutospacing="0" w:after="0" w:afterAutospacing="0"/>
        <w:jc w:val="both"/>
        <w:textAlignment w:val="baseline"/>
        <w:rPr>
          <w:rFonts w:asciiTheme="minorHAnsi" w:hAnsiTheme="minorHAnsi" w:cstheme="minorHAnsi"/>
          <w:color w:val="000000"/>
          <w:sz w:val="22"/>
          <w:szCs w:val="22"/>
          <w:bdr w:val="none" w:sz="0" w:space="0" w:color="auto" w:frame="1"/>
        </w:rPr>
      </w:pPr>
      <w:r w:rsidRPr="000015CA">
        <w:rPr>
          <w:rFonts w:asciiTheme="minorHAnsi" w:hAnsiTheme="minorHAnsi" w:cstheme="minorHAnsi"/>
          <w:color w:val="000000"/>
          <w:sz w:val="22"/>
          <w:szCs w:val="22"/>
          <w:bdr w:val="none" w:sz="0" w:space="0" w:color="auto" w:frame="1"/>
        </w:rPr>
        <w:t>À disposição para mais informações e esclarecimentos.</w:t>
      </w:r>
    </w:p>
    <w:p w:rsidR="000015CA" w:rsidRPr="000015CA" w:rsidRDefault="000015CA" w:rsidP="000015CA">
      <w:pPr>
        <w:pStyle w:val="NormalWeb"/>
        <w:shd w:val="clear" w:color="auto" w:fill="FFFFFF"/>
        <w:spacing w:before="0" w:beforeAutospacing="0" w:after="0" w:afterAutospacing="0"/>
        <w:jc w:val="both"/>
        <w:textAlignment w:val="baseline"/>
        <w:rPr>
          <w:rFonts w:asciiTheme="minorHAnsi" w:hAnsiTheme="minorHAnsi" w:cstheme="minorHAnsi"/>
          <w:color w:val="000000"/>
          <w:sz w:val="22"/>
          <w:szCs w:val="22"/>
        </w:rPr>
      </w:pPr>
    </w:p>
    <w:p w:rsidR="000015CA" w:rsidRPr="000015CA" w:rsidRDefault="000015CA" w:rsidP="000015CA">
      <w:pPr>
        <w:pStyle w:val="NormalWeb"/>
        <w:shd w:val="clear" w:color="auto" w:fill="FFFFFF"/>
        <w:spacing w:before="0" w:beforeAutospacing="0" w:after="0" w:afterAutospacing="0"/>
        <w:rPr>
          <w:rFonts w:asciiTheme="minorHAnsi" w:hAnsiTheme="minorHAnsi" w:cstheme="minorHAnsi"/>
          <w:color w:val="000000"/>
          <w:sz w:val="22"/>
          <w:szCs w:val="22"/>
        </w:rPr>
      </w:pPr>
      <w:r w:rsidRPr="000015CA">
        <w:rPr>
          <w:rFonts w:asciiTheme="minorHAnsi" w:hAnsiTheme="minorHAnsi" w:cstheme="minorHAnsi"/>
          <w:color w:val="000000"/>
          <w:sz w:val="22"/>
          <w:szCs w:val="22"/>
          <w:bdr w:val="none" w:sz="0" w:space="0" w:color="auto" w:frame="1"/>
        </w:rPr>
        <w:t>Atenciosamente,</w:t>
      </w:r>
    </w:p>
    <w:p w:rsidR="000015CA" w:rsidRPr="000015CA" w:rsidRDefault="000015CA" w:rsidP="000015CA">
      <w:pPr>
        <w:pStyle w:val="NormalWeb"/>
        <w:shd w:val="clear" w:color="auto" w:fill="FFFFFF"/>
        <w:spacing w:before="0" w:beforeAutospacing="0" w:after="0" w:afterAutospacing="0"/>
        <w:rPr>
          <w:rFonts w:asciiTheme="minorHAnsi" w:hAnsiTheme="minorHAnsi" w:cstheme="minorHAnsi"/>
          <w:color w:val="000000"/>
          <w:sz w:val="22"/>
          <w:szCs w:val="22"/>
        </w:rPr>
      </w:pPr>
      <w:r w:rsidRPr="000015CA">
        <w:rPr>
          <w:rFonts w:asciiTheme="minorHAnsi" w:hAnsiTheme="minorHAnsi" w:cstheme="minorHAnsi"/>
          <w:color w:val="000000"/>
          <w:sz w:val="22"/>
          <w:szCs w:val="22"/>
        </w:rPr>
        <w:t> </w:t>
      </w:r>
    </w:p>
    <w:p w:rsidR="000015CA" w:rsidRDefault="000015CA" w:rsidP="000015CA">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shd w:val="clear" w:color="auto" w:fill="FFFFFF"/>
        </w:rPr>
      </w:pPr>
      <w:proofErr w:type="spellStart"/>
      <w:r w:rsidRPr="000015CA">
        <w:rPr>
          <w:rFonts w:asciiTheme="minorHAnsi" w:hAnsiTheme="minorHAnsi" w:cstheme="minorHAnsi"/>
          <w:color w:val="000000"/>
          <w:sz w:val="22"/>
          <w:szCs w:val="22"/>
          <w:bdr w:val="none" w:sz="0" w:space="0" w:color="auto" w:frame="1"/>
          <w:shd w:val="clear" w:color="auto" w:fill="FFFFFF"/>
        </w:rPr>
        <w:t>Geovana</w:t>
      </w:r>
      <w:proofErr w:type="spellEnd"/>
      <w:r w:rsidRPr="000015CA">
        <w:rPr>
          <w:rFonts w:asciiTheme="minorHAnsi" w:hAnsiTheme="minorHAnsi" w:cstheme="minorHAnsi"/>
          <w:color w:val="000000"/>
          <w:sz w:val="22"/>
          <w:szCs w:val="22"/>
          <w:bdr w:val="none" w:sz="0" w:space="0" w:color="auto" w:frame="1"/>
          <w:shd w:val="clear" w:color="auto" w:fill="FFFFFF"/>
        </w:rPr>
        <w:t xml:space="preserve"> Santos</w:t>
      </w:r>
    </w:p>
    <w:p w:rsidR="000015CA" w:rsidRPr="000015CA" w:rsidRDefault="000015CA" w:rsidP="000015CA">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bdr w:val="none" w:sz="0" w:space="0" w:color="auto" w:frame="1"/>
          <w:shd w:val="clear" w:color="auto" w:fill="FFFFFF"/>
        </w:rPr>
        <w:t xml:space="preserve">Gestora Ambiental </w:t>
      </w:r>
    </w:p>
    <w:p w:rsidR="006579BA" w:rsidRPr="000015CA" w:rsidRDefault="000015CA" w:rsidP="000015CA">
      <w:pPr>
        <w:spacing w:after="0" w:line="240" w:lineRule="auto"/>
        <w:rPr>
          <w:rFonts w:cstheme="minorHAnsi"/>
        </w:rPr>
      </w:pPr>
    </w:p>
    <w:sectPr w:rsidR="006579BA" w:rsidRPr="000015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CA"/>
    <w:rsid w:val="000015CA"/>
    <w:rsid w:val="000352D9"/>
    <w:rsid w:val="00DF08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E1BD"/>
  <w15:chartTrackingRefBased/>
  <w15:docId w15:val="{2C5F0064-BE70-43A9-A60D-9C66E62A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015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01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18808">
      <w:bodyDiv w:val="1"/>
      <w:marLeft w:val="0"/>
      <w:marRight w:val="0"/>
      <w:marTop w:val="0"/>
      <w:marBottom w:val="0"/>
      <w:divBdr>
        <w:top w:val="none" w:sz="0" w:space="0" w:color="auto"/>
        <w:left w:val="none" w:sz="0" w:space="0" w:color="auto"/>
        <w:bottom w:val="none" w:sz="0" w:space="0" w:color="auto"/>
        <w:right w:val="none" w:sz="0" w:space="0" w:color="auto"/>
      </w:divBdr>
      <w:divsChild>
        <w:div w:id="622729566">
          <w:marLeft w:val="0"/>
          <w:marRight w:val="0"/>
          <w:marTop w:val="0"/>
          <w:marBottom w:val="0"/>
          <w:divBdr>
            <w:top w:val="none" w:sz="0" w:space="0" w:color="auto"/>
            <w:left w:val="none" w:sz="0" w:space="0" w:color="auto"/>
            <w:bottom w:val="none" w:sz="0" w:space="0" w:color="auto"/>
            <w:right w:val="none" w:sz="0" w:space="0" w:color="auto"/>
          </w:divBdr>
          <w:divsChild>
            <w:div w:id="1506287005">
              <w:marLeft w:val="0"/>
              <w:marRight w:val="0"/>
              <w:marTop w:val="0"/>
              <w:marBottom w:val="0"/>
              <w:divBdr>
                <w:top w:val="none" w:sz="0" w:space="0" w:color="auto"/>
                <w:left w:val="none" w:sz="0" w:space="0" w:color="auto"/>
                <w:bottom w:val="none" w:sz="0" w:space="0" w:color="auto"/>
                <w:right w:val="none" w:sz="0" w:space="0" w:color="auto"/>
              </w:divBdr>
            </w:div>
          </w:divsChild>
        </w:div>
        <w:div w:id="1039361623">
          <w:marLeft w:val="2400"/>
          <w:marRight w:val="0"/>
          <w:marTop w:val="240"/>
          <w:marBottom w:val="240"/>
          <w:divBdr>
            <w:top w:val="none" w:sz="0" w:space="0" w:color="auto"/>
            <w:left w:val="none" w:sz="0" w:space="0" w:color="auto"/>
            <w:bottom w:val="none" w:sz="0" w:space="0" w:color="auto"/>
            <w:right w:val="none" w:sz="0" w:space="0" w:color="auto"/>
          </w:divBdr>
        </w:div>
        <w:div w:id="1264847188">
          <w:marLeft w:val="2400"/>
          <w:marRight w:val="0"/>
          <w:marTop w:val="240"/>
          <w:marBottom w:val="240"/>
          <w:divBdr>
            <w:top w:val="none" w:sz="0" w:space="0" w:color="auto"/>
            <w:left w:val="none" w:sz="0" w:space="0" w:color="auto"/>
            <w:bottom w:val="none" w:sz="0" w:space="0" w:color="auto"/>
            <w:right w:val="none" w:sz="0" w:space="0" w:color="auto"/>
          </w:divBdr>
        </w:div>
        <w:div w:id="1550457292">
          <w:marLeft w:val="2400"/>
          <w:marRight w:val="0"/>
          <w:marTop w:val="0"/>
          <w:marBottom w:val="240"/>
          <w:divBdr>
            <w:top w:val="none" w:sz="0" w:space="0" w:color="auto"/>
            <w:left w:val="none" w:sz="0" w:space="0" w:color="auto"/>
            <w:bottom w:val="none" w:sz="0" w:space="0" w:color="auto"/>
            <w:right w:val="none" w:sz="0" w:space="0" w:color="auto"/>
          </w:divBdr>
        </w:div>
        <w:div w:id="936986226">
          <w:marLeft w:val="2400"/>
          <w:marRight w:val="0"/>
          <w:marTop w:val="0"/>
          <w:marBottom w:val="240"/>
          <w:divBdr>
            <w:top w:val="none" w:sz="0" w:space="0" w:color="auto"/>
            <w:left w:val="none" w:sz="0" w:space="0" w:color="auto"/>
            <w:bottom w:val="none" w:sz="0" w:space="0" w:color="auto"/>
            <w:right w:val="none" w:sz="0" w:space="0" w:color="auto"/>
          </w:divBdr>
        </w:div>
        <w:div w:id="369886398">
          <w:marLeft w:val="2400"/>
          <w:marRight w:val="0"/>
          <w:marTop w:val="0"/>
          <w:marBottom w:val="240"/>
          <w:divBdr>
            <w:top w:val="none" w:sz="0" w:space="0" w:color="auto"/>
            <w:left w:val="none" w:sz="0" w:space="0" w:color="auto"/>
            <w:bottom w:val="none" w:sz="0" w:space="0" w:color="auto"/>
            <w:right w:val="none" w:sz="0" w:space="0" w:color="auto"/>
          </w:divBdr>
        </w:div>
        <w:div w:id="118184076">
          <w:marLeft w:val="2400"/>
          <w:marRight w:val="0"/>
          <w:marTop w:val="0"/>
          <w:marBottom w:val="240"/>
          <w:divBdr>
            <w:top w:val="none" w:sz="0" w:space="0" w:color="auto"/>
            <w:left w:val="none" w:sz="0" w:space="0" w:color="auto"/>
            <w:bottom w:val="none" w:sz="0" w:space="0" w:color="auto"/>
            <w:right w:val="none" w:sz="0" w:space="0" w:color="auto"/>
          </w:divBdr>
        </w:div>
        <w:div w:id="48846005">
          <w:marLeft w:val="2400"/>
          <w:marRight w:val="0"/>
          <w:marTop w:val="0"/>
          <w:marBottom w:val="240"/>
          <w:divBdr>
            <w:top w:val="none" w:sz="0" w:space="0" w:color="auto"/>
            <w:left w:val="none" w:sz="0" w:space="0" w:color="auto"/>
            <w:bottom w:val="none" w:sz="0" w:space="0" w:color="auto"/>
            <w:right w:val="none" w:sz="0" w:space="0" w:color="auto"/>
          </w:divBdr>
        </w:div>
        <w:div w:id="938028428">
          <w:marLeft w:val="2400"/>
          <w:marRight w:val="0"/>
          <w:marTop w:val="0"/>
          <w:marBottom w:val="240"/>
          <w:divBdr>
            <w:top w:val="none" w:sz="0" w:space="0" w:color="auto"/>
            <w:left w:val="none" w:sz="0" w:space="0" w:color="auto"/>
            <w:bottom w:val="none" w:sz="0" w:space="0" w:color="auto"/>
            <w:right w:val="none" w:sz="0" w:space="0" w:color="auto"/>
          </w:divBdr>
        </w:div>
        <w:div w:id="1581791870">
          <w:marLeft w:val="2400"/>
          <w:marRight w:val="0"/>
          <w:marTop w:val="0"/>
          <w:marBottom w:val="240"/>
          <w:divBdr>
            <w:top w:val="none" w:sz="0" w:space="0" w:color="auto"/>
            <w:left w:val="none" w:sz="0" w:space="0" w:color="auto"/>
            <w:bottom w:val="none" w:sz="0" w:space="0" w:color="auto"/>
            <w:right w:val="none" w:sz="0" w:space="0" w:color="auto"/>
          </w:divBdr>
        </w:div>
        <w:div w:id="520558856">
          <w:marLeft w:val="2400"/>
          <w:marRight w:val="0"/>
          <w:marTop w:val="0"/>
          <w:marBottom w:val="240"/>
          <w:divBdr>
            <w:top w:val="none" w:sz="0" w:space="0" w:color="auto"/>
            <w:left w:val="none" w:sz="0" w:space="0" w:color="auto"/>
            <w:bottom w:val="none" w:sz="0" w:space="0" w:color="auto"/>
            <w:right w:val="none" w:sz="0" w:space="0" w:color="auto"/>
          </w:divBdr>
        </w:div>
        <w:div w:id="1158300109">
          <w:marLeft w:val="0"/>
          <w:marRight w:val="0"/>
          <w:marTop w:val="240"/>
          <w:marBottom w:val="240"/>
          <w:divBdr>
            <w:top w:val="none" w:sz="0" w:space="0" w:color="auto"/>
            <w:left w:val="none" w:sz="0" w:space="0" w:color="auto"/>
            <w:bottom w:val="none" w:sz="0" w:space="0" w:color="auto"/>
            <w:right w:val="none" w:sz="0" w:space="0" w:color="auto"/>
          </w:divBdr>
        </w:div>
        <w:div w:id="1817602285">
          <w:marLeft w:val="0"/>
          <w:marRight w:val="0"/>
          <w:marTop w:val="240"/>
          <w:marBottom w:val="240"/>
          <w:divBdr>
            <w:top w:val="none" w:sz="0" w:space="0" w:color="auto"/>
            <w:left w:val="none" w:sz="0" w:space="0" w:color="auto"/>
            <w:bottom w:val="none" w:sz="0" w:space="0" w:color="auto"/>
            <w:right w:val="none" w:sz="0" w:space="0" w:color="auto"/>
          </w:divBdr>
        </w:div>
        <w:div w:id="1992252101">
          <w:marLeft w:val="0"/>
          <w:marRight w:val="0"/>
          <w:marTop w:val="240"/>
          <w:marBottom w:val="240"/>
          <w:divBdr>
            <w:top w:val="none" w:sz="0" w:space="0" w:color="auto"/>
            <w:left w:val="none" w:sz="0" w:space="0" w:color="auto"/>
            <w:bottom w:val="none" w:sz="0" w:space="0" w:color="auto"/>
            <w:right w:val="none" w:sz="0" w:space="0" w:color="auto"/>
          </w:divBdr>
        </w:div>
        <w:div w:id="1372655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ioambiente.mg.gov.br/organogram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5724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Milene Duque Estrada Zacarias</dc:creator>
  <cp:keywords/>
  <dc:description/>
  <cp:lastModifiedBy>Milene Duque Estrada Zacarias</cp:lastModifiedBy>
  <cp:revision>1</cp:revision>
  <dcterms:created xsi:type="dcterms:W3CDTF">2026-06-26T19:23:00Z</dcterms:created>
  <dcterms:modified xsi:type="dcterms:W3CDTF">2026-06-26T19:24:00Z</dcterms:modified>
</cp:coreProperties>
</file>