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E278" w14:textId="77777777" w:rsidR="00A23E70" w:rsidRPr="00A23E70" w:rsidRDefault="00A23E70" w:rsidP="00A23E70">
      <w:pPr>
        <w:spacing w:before="120" w:after="0" w:line="240" w:lineRule="auto"/>
        <w:jc w:val="center"/>
        <w:rPr>
          <w:rFonts w:ascii="Arial" w:hAnsi="Arial"/>
          <w:b/>
          <w:sz w:val="28"/>
          <w:szCs w:val="28"/>
        </w:rPr>
      </w:pPr>
      <w:r w:rsidRPr="00A23E70">
        <w:rPr>
          <w:rFonts w:ascii="Arial" w:hAnsi="Arial"/>
          <w:b/>
          <w:sz w:val="28"/>
          <w:szCs w:val="28"/>
        </w:rPr>
        <w:t>EXTRATO DE CONTRATO</w:t>
      </w:r>
    </w:p>
    <w:p w14:paraId="31F0C884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</w:p>
    <w:p w14:paraId="78AFE40A" w14:textId="2218F161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Prestação de Serviços de Correspondente CAIXA AQUI – Modalidade Master</w:t>
      </w:r>
    </w:p>
    <w:p w14:paraId="7EF16A4E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</w:p>
    <w:p w14:paraId="0ECC5AA8" w14:textId="7D494538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/>
          <w:sz w:val="24"/>
          <w:szCs w:val="24"/>
        </w:rPr>
      </w:pPr>
      <w:r w:rsidRPr="00A23E70">
        <w:rPr>
          <w:rFonts w:ascii="Arial" w:hAnsi="Arial"/>
          <w:b/>
          <w:sz w:val="24"/>
          <w:szCs w:val="24"/>
        </w:rPr>
        <w:t>1. Partes</w:t>
      </w:r>
    </w:p>
    <w:p w14:paraId="3BDEC1B1" w14:textId="4DAC81AF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Contratante: CAIXA ECONÔMICA FEDERAL – Empresa pública federal, instituição financeira sob a forma de empresa pública, criada pelo Decreto</w:t>
      </w:r>
      <w:r w:rsidRPr="00A23E70">
        <w:rPr>
          <w:rFonts w:ascii="Cambria Math" w:hAnsi="Cambria Math" w:cs="Cambria Math"/>
          <w:bCs/>
          <w:sz w:val="24"/>
          <w:szCs w:val="24"/>
        </w:rPr>
        <w:t>‑</w:t>
      </w:r>
      <w:r w:rsidRPr="00A23E70">
        <w:rPr>
          <w:rFonts w:ascii="Arial" w:hAnsi="Arial"/>
          <w:bCs/>
          <w:sz w:val="24"/>
          <w:szCs w:val="24"/>
        </w:rPr>
        <w:t>Lei n</w:t>
      </w:r>
      <w:r w:rsidRPr="00A23E70">
        <w:rPr>
          <w:rFonts w:ascii="Arial" w:hAnsi="Arial" w:cs="Arial"/>
          <w:bCs/>
          <w:sz w:val="24"/>
          <w:szCs w:val="24"/>
        </w:rPr>
        <w:t>º</w:t>
      </w:r>
      <w:r w:rsidRPr="00A23E70">
        <w:rPr>
          <w:rFonts w:ascii="Arial" w:hAnsi="Arial"/>
          <w:bCs/>
          <w:sz w:val="24"/>
          <w:szCs w:val="24"/>
        </w:rPr>
        <w:t xml:space="preserve"> 759, de 12 de agosto de 1969, inscrita no CNPJ n</w:t>
      </w:r>
      <w:r w:rsidRPr="00A23E70">
        <w:rPr>
          <w:rFonts w:ascii="Arial" w:hAnsi="Arial" w:cs="Arial"/>
          <w:bCs/>
          <w:sz w:val="24"/>
          <w:szCs w:val="24"/>
        </w:rPr>
        <w:t>º</w:t>
      </w:r>
      <w:r w:rsidRPr="00A23E70">
        <w:rPr>
          <w:rFonts w:ascii="Arial" w:hAnsi="Arial"/>
          <w:bCs/>
          <w:sz w:val="24"/>
          <w:szCs w:val="24"/>
        </w:rPr>
        <w:t xml:space="preserve"> 00.360.305/0001</w:t>
      </w:r>
      <w:r w:rsidRPr="00A23E70">
        <w:rPr>
          <w:rFonts w:ascii="Cambria Math" w:hAnsi="Cambria Math" w:cs="Cambria Math"/>
          <w:bCs/>
          <w:sz w:val="24"/>
          <w:szCs w:val="24"/>
        </w:rPr>
        <w:t>‑</w:t>
      </w:r>
      <w:r w:rsidRPr="00A23E70">
        <w:rPr>
          <w:rFonts w:ascii="Arial" w:hAnsi="Arial"/>
          <w:bCs/>
          <w:sz w:val="24"/>
          <w:szCs w:val="24"/>
        </w:rPr>
        <w:t>04, com sede em Bras</w:t>
      </w:r>
      <w:r w:rsidRPr="00A23E70">
        <w:rPr>
          <w:rFonts w:ascii="Arial" w:hAnsi="Arial" w:cs="Arial"/>
          <w:bCs/>
          <w:sz w:val="24"/>
          <w:szCs w:val="24"/>
        </w:rPr>
        <w:t>í</w:t>
      </w:r>
      <w:r w:rsidRPr="00A23E70">
        <w:rPr>
          <w:rFonts w:ascii="Arial" w:hAnsi="Arial"/>
          <w:bCs/>
          <w:sz w:val="24"/>
          <w:szCs w:val="24"/>
        </w:rPr>
        <w:t>lia/DF.</w:t>
      </w:r>
    </w:p>
    <w:p w14:paraId="42650965" w14:textId="5A959246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Contratada: INCONTA PLATAFORMA DIGITAL LTDA – Pessoa jurídica de direito privado, inscrita no CNPJ nº 41.561.368/0001</w:t>
      </w:r>
      <w:r w:rsidRPr="00A23E70">
        <w:rPr>
          <w:rFonts w:ascii="Cambria Math" w:hAnsi="Cambria Math" w:cs="Cambria Math"/>
          <w:bCs/>
          <w:sz w:val="24"/>
          <w:szCs w:val="24"/>
        </w:rPr>
        <w:t>‑</w:t>
      </w:r>
      <w:r w:rsidRPr="00A23E70">
        <w:rPr>
          <w:rFonts w:ascii="Arial" w:hAnsi="Arial"/>
          <w:bCs/>
          <w:sz w:val="24"/>
          <w:szCs w:val="24"/>
        </w:rPr>
        <w:t>06, com sede em Goi</w:t>
      </w:r>
      <w:r w:rsidRPr="00A23E70">
        <w:rPr>
          <w:rFonts w:ascii="Arial" w:hAnsi="Arial" w:cs="Arial"/>
          <w:bCs/>
          <w:sz w:val="24"/>
          <w:szCs w:val="24"/>
        </w:rPr>
        <w:t>â</w:t>
      </w:r>
      <w:r w:rsidRPr="00A23E70">
        <w:rPr>
          <w:rFonts w:ascii="Arial" w:hAnsi="Arial"/>
          <w:bCs/>
          <w:sz w:val="24"/>
          <w:szCs w:val="24"/>
        </w:rPr>
        <w:t>nia/GO.</w:t>
      </w:r>
    </w:p>
    <w:p w14:paraId="39263159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</w:p>
    <w:p w14:paraId="093FEC04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/>
          <w:sz w:val="24"/>
          <w:szCs w:val="24"/>
        </w:rPr>
      </w:pPr>
      <w:r w:rsidRPr="00A23E70">
        <w:rPr>
          <w:rFonts w:ascii="Arial" w:hAnsi="Arial"/>
          <w:b/>
          <w:sz w:val="24"/>
          <w:szCs w:val="24"/>
        </w:rPr>
        <w:t>2. Objeto</w:t>
      </w:r>
    </w:p>
    <w:p w14:paraId="744E1045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O contrato tem por objeto a prestação de serviços de correspondente no País, na modalidade CAIXA AQUI MASTER, para execução de atividades de atendimento a clientes e usuários, por meio de plataforma eletrônica própria da contratada, observadas as normas do Conselho Monetário Nacional, em especial a Resolução CMN nº 4.935/2021, e demais regulamentações aplicáveis.</w:t>
      </w:r>
    </w:p>
    <w:p w14:paraId="71D31775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No âmbito do contrato, a atuação pode abranger, mediante autorização específica da CAIXA, a recepção e o encaminhamento de propostas relativas a produtos e serviços do portfólio institucional da CAIXA, inclusive operações de crédito.</w:t>
      </w:r>
    </w:p>
    <w:p w14:paraId="4A37CF07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</w:p>
    <w:p w14:paraId="5A0E0C31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/>
          <w:sz w:val="24"/>
          <w:szCs w:val="24"/>
        </w:rPr>
      </w:pPr>
      <w:r w:rsidRPr="00A23E70">
        <w:rPr>
          <w:rFonts w:ascii="Arial" w:hAnsi="Arial"/>
          <w:b/>
          <w:sz w:val="24"/>
          <w:szCs w:val="24"/>
        </w:rPr>
        <w:t>3. Natureza da Atuação</w:t>
      </w:r>
    </w:p>
    <w:p w14:paraId="67F6AD08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A contratada atua como parceira institucional da CAIXA, na condição de correspondente bancário, sem exclusividade e sem vínculo empregatício, societário, associativo ou de representação.</w:t>
      </w:r>
    </w:p>
    <w:p w14:paraId="7D59080F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A atuação do correspondente não envolve a prática de atos privativos de instituições financeiras, permanecendo a responsabilidade pelos produtos e serviços bancários exclusivamente com a CAIXA, nos termos da regulamentação vigente.</w:t>
      </w:r>
    </w:p>
    <w:p w14:paraId="5B9726D3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</w:p>
    <w:p w14:paraId="50B964C3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/>
          <w:sz w:val="24"/>
          <w:szCs w:val="24"/>
        </w:rPr>
      </w:pPr>
      <w:r w:rsidRPr="00A23E70">
        <w:rPr>
          <w:rFonts w:ascii="Arial" w:hAnsi="Arial"/>
          <w:b/>
          <w:sz w:val="24"/>
          <w:szCs w:val="24"/>
        </w:rPr>
        <w:t>4. Modalidade CCA Master</w:t>
      </w:r>
    </w:p>
    <w:p w14:paraId="735B6D32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A modalidade Correspondente CAIXA AQUI – CCA Master constitui modelo institucional de atuação amplamente divulgado pela CAIXA em seus canais oficiais de comunicação.</w:t>
      </w:r>
    </w:p>
    <w:p w14:paraId="157907A2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lastRenderedPageBreak/>
        <w:t>De forma geral, conforme informações públicas disponibilizadas pela CAIXA:</w:t>
      </w:r>
    </w:p>
    <w:p w14:paraId="5F269E0D" w14:textId="37197C18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o CCA Master é o parceiro que pode atuar diretamente no mercado ou substabelecer serviços a outros correspondentes, denominados CCA Substabelecidos, observadas as normas e diretrizes institucionais;</w:t>
      </w:r>
    </w:p>
    <w:p w14:paraId="678A4E82" w14:textId="4A3B332E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a atuação ocorre prioritariamente de forma digital, por meio de plataforma eletrônica própria, homologada pela CAIXA;</w:t>
      </w:r>
    </w:p>
    <w:p w14:paraId="3FF2BFBF" w14:textId="5C274360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o parceiro pode atuar sem exclusividade, prestando serviços de suporte, gestão e prospecção de negócios, conforme autorização da CAIXA;</w:t>
      </w:r>
    </w:p>
    <w:p w14:paraId="5EB2D927" w14:textId="6950A7A5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a empresa contratada deve atender aos requisitos previstos na Resolução CMN nº 4.935/2021, incluindo capacidade operacional, idoneidade, observância às normas de proteção ao consumidor, prevenção à lavagem de dinheiro e proteção de dados pessoais;</w:t>
      </w:r>
    </w:p>
    <w:p w14:paraId="0E41940C" w14:textId="563C42C0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a gestão, o acompanhamento e a fiscalização da atuação de subestabelecidos são de responsabilidade da contratada, que permanece integralmente responsável perante a CAIXA.</w:t>
      </w:r>
    </w:p>
    <w:p w14:paraId="04D952E6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As informações acima possuem caráter institucional e público, não substituindo nem detalhando cláusulas contratuais específicas.</w:t>
      </w:r>
    </w:p>
    <w:p w14:paraId="204E006C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</w:p>
    <w:p w14:paraId="6B72F1EB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/>
          <w:sz w:val="24"/>
          <w:szCs w:val="24"/>
        </w:rPr>
      </w:pPr>
      <w:r w:rsidRPr="00A23E70">
        <w:rPr>
          <w:rFonts w:ascii="Arial" w:hAnsi="Arial"/>
          <w:b/>
          <w:sz w:val="24"/>
          <w:szCs w:val="24"/>
        </w:rPr>
        <w:t>5. Substabelecimento</w:t>
      </w:r>
    </w:p>
    <w:p w14:paraId="33B7B789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É admitido o substabelecimento do objeto contratual em um único nível, mediante anuência prévia e expressa da CAIXA, nos termos do art. 10 da Resolução CMN nº 4.935/2021.</w:t>
      </w:r>
    </w:p>
    <w:p w14:paraId="2A08E3A7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A contratada permanece integralmente responsável, inclusive de forma solidária, pelos atos praticados por seus subestabelecidos no âmbito do contrato.</w:t>
      </w:r>
    </w:p>
    <w:p w14:paraId="32125230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</w:p>
    <w:p w14:paraId="03E7D116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/>
          <w:sz w:val="24"/>
          <w:szCs w:val="24"/>
        </w:rPr>
      </w:pPr>
      <w:r w:rsidRPr="00A23E70">
        <w:rPr>
          <w:rFonts w:ascii="Arial" w:hAnsi="Arial"/>
          <w:b/>
          <w:sz w:val="24"/>
          <w:szCs w:val="24"/>
        </w:rPr>
        <w:t>6. Obrigações Essenciais da Contratada</w:t>
      </w:r>
    </w:p>
    <w:p w14:paraId="6F4CDDB4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Constituem obrigações da contratada, entre outras previstas contratualmente e em normativos aplicáveis:</w:t>
      </w:r>
    </w:p>
    <w:p w14:paraId="72E242BD" w14:textId="60D9A979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observar integralmente as normas do CMN, BACEN, FEBRABAN e da CAIXA relacionadas à atividade de correspondente;</w:t>
      </w:r>
    </w:p>
    <w:p w14:paraId="6D2752B4" w14:textId="19476C1D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prestar atendimento ético, transparente e adequado aos clientes e usuários;</w:t>
      </w:r>
    </w:p>
    <w:p w14:paraId="189CC1F2" w14:textId="640B5040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manter certificações obrigatórias de seus operadores, quando exigidas;</w:t>
      </w:r>
    </w:p>
    <w:p w14:paraId="50C932CF" w14:textId="21129E8A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observar a legislação de proteção de dados pessoais, nos termos da Lei nº 13.709/2018 (LGPD);</w:t>
      </w:r>
    </w:p>
    <w:p w14:paraId="51AF1D7E" w14:textId="6258CE33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permitir a fiscalização da CAIXA e dos órgãos reguladores;</w:t>
      </w:r>
    </w:p>
    <w:p w14:paraId="460B5300" w14:textId="03EB71F8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manter regularidade fiscal, trabalhista e previdenciária.</w:t>
      </w:r>
    </w:p>
    <w:p w14:paraId="3B7BF3E1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</w:p>
    <w:p w14:paraId="1D47C027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/>
          <w:sz w:val="24"/>
          <w:szCs w:val="24"/>
        </w:rPr>
      </w:pPr>
      <w:r w:rsidRPr="00A23E70">
        <w:rPr>
          <w:rFonts w:ascii="Arial" w:hAnsi="Arial"/>
          <w:b/>
          <w:sz w:val="24"/>
          <w:szCs w:val="24"/>
        </w:rPr>
        <w:lastRenderedPageBreak/>
        <w:t>7. Obrigações da CAIXA</w:t>
      </w:r>
    </w:p>
    <w:p w14:paraId="64A36199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Compete à CAIXA, entre outras atribuições:</w:t>
      </w:r>
    </w:p>
    <w:p w14:paraId="6AE404B8" w14:textId="7A7FD8BC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 xml:space="preserve">• </w:t>
      </w:r>
      <w:proofErr w:type="spellStart"/>
      <w:r w:rsidRPr="00A23E70">
        <w:rPr>
          <w:rFonts w:ascii="Arial" w:hAnsi="Arial"/>
          <w:bCs/>
          <w:sz w:val="24"/>
          <w:szCs w:val="24"/>
        </w:rPr>
        <w:t>fornecer</w:t>
      </w:r>
      <w:proofErr w:type="spellEnd"/>
      <w:r w:rsidRPr="00A23E70">
        <w:rPr>
          <w:rFonts w:ascii="Arial" w:hAnsi="Arial"/>
          <w:bCs/>
          <w:sz w:val="24"/>
          <w:szCs w:val="24"/>
        </w:rPr>
        <w:t xml:space="preserve"> orientações técnicas e operacionais relativas aos produtos e serviços;</w:t>
      </w:r>
    </w:p>
    <w:p w14:paraId="4895F464" w14:textId="15AA937E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disponibilizar canais institucionais de atendimento aos clientes, inclusive SAC e Ouvidoria;</w:t>
      </w:r>
    </w:p>
    <w:p w14:paraId="3BCD6962" w14:textId="4BE9118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efetuar o pagamento da remuneração devida pelos serviços prestados, conforme regras vigentes.</w:t>
      </w:r>
    </w:p>
    <w:p w14:paraId="5250B243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</w:p>
    <w:p w14:paraId="7CD39020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/>
          <w:sz w:val="24"/>
          <w:szCs w:val="24"/>
        </w:rPr>
      </w:pPr>
      <w:r w:rsidRPr="00A23E70">
        <w:rPr>
          <w:rFonts w:ascii="Arial" w:hAnsi="Arial"/>
          <w:b/>
          <w:sz w:val="24"/>
          <w:szCs w:val="24"/>
        </w:rPr>
        <w:t>8. Remuneração</w:t>
      </w:r>
    </w:p>
    <w:p w14:paraId="5B4D0905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A remuneração pelos serviços prestados:</w:t>
      </w:r>
    </w:p>
    <w:p w14:paraId="355FE626" w14:textId="47525031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é definida pela CAIXA conforme o produto, o serviço e a estratégia institucional vigente;</w:t>
      </w:r>
    </w:p>
    <w:p w14:paraId="3B0D17C5" w14:textId="3BDB5413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observa os limites máximos estabelecidos pela Resolução CMN nº 4.935/2021;</w:t>
      </w:r>
    </w:p>
    <w:p w14:paraId="0055C3DA" w14:textId="6835226F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está condicionada à efetiva contratação do produto e à regular prestação do serviço;</w:t>
      </w:r>
    </w:p>
    <w:p w14:paraId="75472928" w14:textId="5976EBBE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é paga mediante apresentação de nota fiscal.</w:t>
      </w:r>
    </w:p>
    <w:p w14:paraId="4602CEC1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Os critérios e valores detalhados constam de documentos institucionais específicos disponibilizados pela CAIXA em ambiente próprio.</w:t>
      </w:r>
    </w:p>
    <w:p w14:paraId="74C2A7A3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</w:p>
    <w:p w14:paraId="6AA61D23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/>
          <w:sz w:val="24"/>
          <w:szCs w:val="24"/>
        </w:rPr>
      </w:pPr>
      <w:r w:rsidRPr="00A23E70">
        <w:rPr>
          <w:rFonts w:ascii="Arial" w:hAnsi="Arial"/>
          <w:b/>
          <w:sz w:val="24"/>
          <w:szCs w:val="24"/>
        </w:rPr>
        <w:t>9. Penalidades</w:t>
      </w:r>
    </w:p>
    <w:p w14:paraId="01B8AA8D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O descumprimento das obrigações contratuais, normativas ou operacionais pode ensejar a aplicação de penalidades administrativas, observados o contraditório, a ampla defesa e a Política de Qualidade e Atuação da CAIXA.</w:t>
      </w:r>
    </w:p>
    <w:p w14:paraId="247386BE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</w:p>
    <w:p w14:paraId="7F04DE3F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/>
          <w:sz w:val="24"/>
          <w:szCs w:val="24"/>
        </w:rPr>
      </w:pPr>
      <w:r w:rsidRPr="00A23E70">
        <w:rPr>
          <w:rFonts w:ascii="Arial" w:hAnsi="Arial"/>
          <w:b/>
          <w:sz w:val="24"/>
          <w:szCs w:val="24"/>
        </w:rPr>
        <w:t>10. Vigência</w:t>
      </w:r>
    </w:p>
    <w:p w14:paraId="78CF02B5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O contrato possui vigência de 5 (cinco) anos, podendo ser renovado por iguais períodos, e pode ser rescindido por qualquer das partes, nas hipóteses e condições previstas contratualmente.</w:t>
      </w:r>
    </w:p>
    <w:p w14:paraId="38A7C248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</w:p>
    <w:p w14:paraId="16D5069F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/>
          <w:sz w:val="24"/>
          <w:szCs w:val="24"/>
        </w:rPr>
      </w:pPr>
      <w:r w:rsidRPr="00A23E70">
        <w:rPr>
          <w:rFonts w:ascii="Arial" w:hAnsi="Arial"/>
          <w:b/>
          <w:sz w:val="24"/>
          <w:szCs w:val="24"/>
        </w:rPr>
        <w:t>11. Foro</w:t>
      </w:r>
    </w:p>
    <w:p w14:paraId="056BB9AA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Fica eleito o Foro da Justiça Federal do Distrito Federal para dirimir eventuais controvérsias decorrentes do contrato.</w:t>
      </w:r>
    </w:p>
    <w:p w14:paraId="10BE4F34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</w:p>
    <w:p w14:paraId="6FF14A51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/>
          <w:sz w:val="24"/>
          <w:szCs w:val="24"/>
        </w:rPr>
      </w:pPr>
      <w:r w:rsidRPr="00A23E70">
        <w:rPr>
          <w:rFonts w:ascii="Arial" w:hAnsi="Arial"/>
          <w:b/>
          <w:sz w:val="24"/>
          <w:szCs w:val="24"/>
        </w:rPr>
        <w:t>12. Informações Preservadas</w:t>
      </w:r>
    </w:p>
    <w:p w14:paraId="16BCE9C2" w14:textId="77777777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Nos termos do art. 22 da Lei nº 12.527/2011 (Lei de Acesso à Informação), não integram este extrato cláusulas e informações cujo conteúdo revele:</w:t>
      </w:r>
    </w:p>
    <w:p w14:paraId="68607358" w14:textId="423EB5AF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lastRenderedPageBreak/>
        <w:t>• estratégias comerciais ou negociais;</w:t>
      </w:r>
    </w:p>
    <w:p w14:paraId="5735D5D4" w14:textId="7ACCD65C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arquitetura tecnológica, integrações sistêmicas, APIs e parâmetros de segurança;</w:t>
      </w:r>
    </w:p>
    <w:p w14:paraId="4758FE35" w14:textId="1F4874D2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fluxos operacionais detalhados, métricas de desempenho ou modelos antifraude;</w:t>
      </w:r>
    </w:p>
    <w:p w14:paraId="1FBF6E6B" w14:textId="39B65742" w:rsidR="00A23E70" w:rsidRPr="00A23E70" w:rsidRDefault="00A23E70" w:rsidP="00A23E70">
      <w:pPr>
        <w:spacing w:before="120"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A23E70">
        <w:rPr>
          <w:rFonts w:ascii="Arial" w:hAnsi="Arial"/>
          <w:bCs/>
          <w:sz w:val="24"/>
          <w:szCs w:val="24"/>
        </w:rPr>
        <w:t>• outras informações cujo acesso irrestrito possa comprometer o segredo comercial, industrial ou a segurança das operações.</w:t>
      </w:r>
    </w:p>
    <w:p w14:paraId="299A3ED5" w14:textId="77777777" w:rsidR="00A23E70" w:rsidRDefault="00A23E70" w:rsidP="00A23E70">
      <w:pPr>
        <w:spacing w:before="120"/>
        <w:jc w:val="both"/>
        <w:rPr>
          <w:rFonts w:ascii="Arial" w:hAnsi="Arial"/>
          <w:sz w:val="24"/>
          <w:szCs w:val="24"/>
        </w:rPr>
      </w:pPr>
    </w:p>
    <w:p w14:paraId="1DAFD0DB" w14:textId="233E56F2" w:rsidR="00C2404C" w:rsidRPr="00A23E70" w:rsidRDefault="007969D2" w:rsidP="00A23E70">
      <w:pPr>
        <w:jc w:val="both"/>
        <w:rPr>
          <w:sz w:val="24"/>
          <w:szCs w:val="24"/>
        </w:rPr>
      </w:pPr>
      <w:r w:rsidRPr="00A23E70">
        <w:rPr>
          <w:rFonts w:ascii="Arial" w:hAnsi="Arial"/>
          <w:sz w:val="24"/>
          <w:szCs w:val="24"/>
        </w:rPr>
        <w:t>VIGÊNCIA: 5 (cinco) anos, contados da data da assinatura, renováveis por iguais períodos.</w:t>
      </w:r>
    </w:p>
    <w:p w14:paraId="7CEC3001" w14:textId="77777777" w:rsidR="00C2404C" w:rsidRPr="00A23E70" w:rsidRDefault="007969D2" w:rsidP="00A23E70">
      <w:pPr>
        <w:jc w:val="both"/>
        <w:rPr>
          <w:sz w:val="24"/>
          <w:szCs w:val="24"/>
        </w:rPr>
      </w:pPr>
      <w:r w:rsidRPr="00A23E70">
        <w:rPr>
          <w:rFonts w:ascii="Arial" w:hAnsi="Arial"/>
          <w:sz w:val="24"/>
          <w:szCs w:val="24"/>
        </w:rPr>
        <w:t>DATA DA ASSINATURA: 13 de novembro de 2024.</w:t>
      </w:r>
    </w:p>
    <w:p w14:paraId="0BFA9D63" w14:textId="77777777" w:rsidR="00C2404C" w:rsidRPr="00A23E70" w:rsidRDefault="007969D2" w:rsidP="00A23E70">
      <w:pPr>
        <w:jc w:val="both"/>
        <w:rPr>
          <w:sz w:val="24"/>
          <w:szCs w:val="24"/>
        </w:rPr>
      </w:pPr>
      <w:r w:rsidRPr="00A23E70">
        <w:rPr>
          <w:rFonts w:ascii="Arial" w:hAnsi="Arial"/>
          <w:sz w:val="24"/>
          <w:szCs w:val="24"/>
        </w:rPr>
        <w:t>FUNDAMENTO LEGAL: Lei nº 13.303/2016 (Lei das Estatais), Resolução CMN nº 4.935/2021 e demais normas aplicáveis.</w:t>
      </w:r>
    </w:p>
    <w:p w14:paraId="0189E41E" w14:textId="18A0ACF4" w:rsidR="007B52B0" w:rsidRPr="00A23E70" w:rsidRDefault="007969D2" w:rsidP="00A23E70">
      <w:pPr>
        <w:jc w:val="right"/>
        <w:rPr>
          <w:rFonts w:ascii="Arial" w:hAnsi="Arial"/>
          <w:sz w:val="24"/>
          <w:szCs w:val="24"/>
        </w:rPr>
      </w:pPr>
      <w:r w:rsidRPr="00A23E70">
        <w:rPr>
          <w:rFonts w:ascii="Arial" w:hAnsi="Arial"/>
          <w:sz w:val="24"/>
          <w:szCs w:val="24"/>
        </w:rPr>
        <w:t>Brasília/DF</w:t>
      </w:r>
    </w:p>
    <w:sectPr w:rsidR="007B52B0" w:rsidRPr="00A23E7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DA520" w14:textId="77777777" w:rsidR="00226983" w:rsidRPr="00A23E70" w:rsidRDefault="00226983" w:rsidP="00BB72F7">
      <w:pPr>
        <w:spacing w:after="0" w:line="240" w:lineRule="auto"/>
      </w:pPr>
      <w:r w:rsidRPr="00A23E70">
        <w:separator/>
      </w:r>
    </w:p>
  </w:endnote>
  <w:endnote w:type="continuationSeparator" w:id="0">
    <w:p w14:paraId="141E837D" w14:textId="77777777" w:rsidR="00226983" w:rsidRPr="00A23E70" w:rsidRDefault="00226983" w:rsidP="00BB72F7">
      <w:pPr>
        <w:spacing w:after="0" w:line="240" w:lineRule="auto"/>
      </w:pPr>
      <w:r w:rsidRPr="00A23E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45D9" w14:textId="77777777" w:rsidR="00BB72F7" w:rsidRPr="00A23E70" w:rsidRDefault="00BB72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2842" w14:textId="77777777" w:rsidR="00BB72F7" w:rsidRPr="00A23E70" w:rsidRDefault="00BB72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B929" w14:textId="77777777" w:rsidR="00BB72F7" w:rsidRPr="00A23E70" w:rsidRDefault="00BB72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839A" w14:textId="77777777" w:rsidR="00226983" w:rsidRPr="00A23E70" w:rsidRDefault="00226983" w:rsidP="00BB72F7">
      <w:pPr>
        <w:spacing w:after="0" w:line="240" w:lineRule="auto"/>
      </w:pPr>
      <w:r w:rsidRPr="00A23E70">
        <w:separator/>
      </w:r>
    </w:p>
  </w:footnote>
  <w:footnote w:type="continuationSeparator" w:id="0">
    <w:p w14:paraId="50274600" w14:textId="77777777" w:rsidR="00226983" w:rsidRPr="00A23E70" w:rsidRDefault="00226983" w:rsidP="00BB72F7">
      <w:pPr>
        <w:spacing w:after="0" w:line="240" w:lineRule="auto"/>
      </w:pPr>
      <w:r w:rsidRPr="00A23E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11EE" w14:textId="77777777" w:rsidR="00BB72F7" w:rsidRPr="00A23E70" w:rsidRDefault="00BB72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4B5D" w14:textId="77777777" w:rsidR="00BB72F7" w:rsidRPr="00A23E70" w:rsidRDefault="00BB72F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4C57" w14:textId="77777777" w:rsidR="00BB72F7" w:rsidRPr="00A23E70" w:rsidRDefault="00BB72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6608167">
    <w:abstractNumId w:val="8"/>
  </w:num>
  <w:num w:numId="2" w16cid:durableId="1746224298">
    <w:abstractNumId w:val="6"/>
  </w:num>
  <w:num w:numId="3" w16cid:durableId="695734353">
    <w:abstractNumId w:val="5"/>
  </w:num>
  <w:num w:numId="4" w16cid:durableId="1331175102">
    <w:abstractNumId w:val="4"/>
  </w:num>
  <w:num w:numId="5" w16cid:durableId="708452761">
    <w:abstractNumId w:val="7"/>
  </w:num>
  <w:num w:numId="6" w16cid:durableId="1551501442">
    <w:abstractNumId w:val="3"/>
  </w:num>
  <w:num w:numId="7" w16cid:durableId="251551839">
    <w:abstractNumId w:val="2"/>
  </w:num>
  <w:num w:numId="8" w16cid:durableId="1863859950">
    <w:abstractNumId w:val="1"/>
  </w:num>
  <w:num w:numId="9" w16cid:durableId="184997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1633"/>
    <w:rsid w:val="00226983"/>
    <w:rsid w:val="0029639D"/>
    <w:rsid w:val="002D4C30"/>
    <w:rsid w:val="00326F90"/>
    <w:rsid w:val="00426F3C"/>
    <w:rsid w:val="0044204A"/>
    <w:rsid w:val="00532848"/>
    <w:rsid w:val="006D5A4F"/>
    <w:rsid w:val="007800E3"/>
    <w:rsid w:val="007969D2"/>
    <w:rsid w:val="007B52B0"/>
    <w:rsid w:val="007E521C"/>
    <w:rsid w:val="00A23E70"/>
    <w:rsid w:val="00AA1D8D"/>
    <w:rsid w:val="00AD6B18"/>
    <w:rsid w:val="00B439D8"/>
    <w:rsid w:val="00B47730"/>
    <w:rsid w:val="00BB72F7"/>
    <w:rsid w:val="00C16B0B"/>
    <w:rsid w:val="00C2404C"/>
    <w:rsid w:val="00CB0664"/>
    <w:rsid w:val="00DA6D31"/>
    <w:rsid w:val="00DC2CF2"/>
    <w:rsid w:val="00F43E08"/>
    <w:rsid w:val="00FC693F"/>
    <w:rsid w:val="00FE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54C77"/>
  <w14:defaultImageDpi w14:val="300"/>
  <w15:docId w15:val="{A60A5CEB-E163-447E-A4F0-05120831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816</Words>
  <Characters>5134</Characters>
  <Application>Microsoft Office Word</Application>
  <DocSecurity>0</DocSecurity>
  <Lines>128</Lines>
  <Paragraphs>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Gustavo Henrique Nogueira Sampaio</cp:lastModifiedBy>
  <cp:revision>5</cp:revision>
  <dcterms:created xsi:type="dcterms:W3CDTF">2026-03-24T20:06:00Z</dcterms:created>
  <dcterms:modified xsi:type="dcterms:W3CDTF">2026-03-25T16:42:00Z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7aacd-7cc4-4c31-9e6f-7ef306428f09_Enabled">
    <vt:lpwstr>true</vt:lpwstr>
  </property>
  <property fmtid="{D5CDD505-2E9C-101B-9397-08002B2CF9AE}" pid="3" name="MSIP_Label_fde7aacd-7cc4-4c31-9e6f-7ef306428f09_SetDate">
    <vt:lpwstr>2026-02-18T15:45:15Z</vt:lpwstr>
  </property>
  <property fmtid="{D5CDD505-2E9C-101B-9397-08002B2CF9AE}" pid="4" name="MSIP_Label_fde7aacd-7cc4-4c31-9e6f-7ef306428f09_Method">
    <vt:lpwstr>Privileged</vt:lpwstr>
  </property>
  <property fmtid="{D5CDD505-2E9C-101B-9397-08002B2CF9AE}" pid="5" name="MSIP_Label_fde7aacd-7cc4-4c31-9e6f-7ef306428f09_Name">
    <vt:lpwstr>_PUBLICO</vt:lpwstr>
  </property>
  <property fmtid="{D5CDD505-2E9C-101B-9397-08002B2CF9AE}" pid="6" name="MSIP_Label_fde7aacd-7cc4-4c31-9e6f-7ef306428f09_SiteId">
    <vt:lpwstr>ab9bba98-684a-43fb-add8-9c2bebede229</vt:lpwstr>
  </property>
  <property fmtid="{D5CDD505-2E9C-101B-9397-08002B2CF9AE}" pid="7" name="MSIP_Label_fde7aacd-7cc4-4c31-9e6f-7ef306428f09_ActionId">
    <vt:lpwstr>4899e331-8b47-463b-a6cc-c0d477246d3c</vt:lpwstr>
  </property>
  <property fmtid="{D5CDD505-2E9C-101B-9397-08002B2CF9AE}" pid="8" name="MSIP_Label_fde7aacd-7cc4-4c31-9e6f-7ef306428f09_ContentBits">
    <vt:lpwstr>1</vt:lpwstr>
  </property>
  <property fmtid="{D5CDD505-2E9C-101B-9397-08002B2CF9AE}" pid="9" name="MSIP_Label_fde7aacd-7cc4-4c31-9e6f-7ef306428f09_Tag">
    <vt:lpwstr>10, 0, 1, 1</vt:lpwstr>
  </property>
</Properties>
</file>