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after="200" w:lineRule="auto"/>
        <w:jc w:val="center"/>
        <w:rPr>
          <w:rFonts w:ascii="Helvetica Neue" w:cs="Helvetica Neue" w:eastAsia="Helvetica Neue" w:hAnsi="Helvetica Neue"/>
          <w:b w:val="1"/>
          <w:bCs w:val="1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8"/>
          <w:szCs w:val="28"/>
          <w:rtl w:val="0"/>
        </w:rPr>
        <w:t xml:space="preserve">ANEXO 04 – MODELO DE CURRÍCULO/PORTFÓLIO ARTÍSTICO-CULTURAL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numPr>
          <w:ilvl w:val="0"/>
          <w:numId w:val="1"/>
        </w:numPr>
        <w:spacing w:after="20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Os proponentes, sejam Pessoas Físicas, Pessoas Jurídicas ou Coletivos/Grupos, poderão enviar modelos próprios de currículos artístico-culturais ou poderão utilizar o modelo constante neste Anexo.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spacing w:after="20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No caso de inscrição de Pessoa Jurídica, o currículo do proponente deve ser relativo à atuação da empresa ou entidade cultural;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pacing w:after="20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No caso de inscrição de Coletivo/Grupo, o currículo do proponente deve ser relativo à atuação do Coletivo/Grupo;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after="20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No caso de inscrição de Cooperativa, deve ser anexado o currículo artístico-cultural tanto da cooperativa quanto do cooperado;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line="276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O currículo artístico-cultural deverá ser enviado com os respectivos comprovantes de trabalhos e experiências citadas, em um único arquivo, em formato PDF de até 10MB.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ind w:left="0" w:firstLine="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ab/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numPr>
          <w:ilvl w:val="0"/>
          <w:numId w:val="3"/>
        </w:numPr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Proponente: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NOME DO PROPONENTE]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numPr>
          <w:ilvl w:val="0"/>
          <w:numId w:val="3"/>
        </w:numPr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E-mail: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 [INSERIR E-MAIL PARA CONTATO]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numPr>
          <w:ilvl w:val="0"/>
          <w:numId w:val="3"/>
        </w:numPr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Telefone: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TELEFONE PARA CONTATO]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76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72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72"/>
        <w:tblGridChange w:id="0">
          <w:tblGrid>
            <w:gridCol w:w="9072"/>
          </w:tblGrid>
        </w:tblGridChange>
      </w:tblGrid>
      <w:tr>
        <w:trPr>
          <w:cantSplit w:val="0"/>
          <w:tblHeader w:val="0"/>
        </w:trPr>
        <w:tc>
          <w:tcPr>
            <w:shd w:fill="ea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jc w:val="both"/>
              <w:rPr>
                <w:rFonts w:ascii="Helvetica Neue" w:cs="Helvetica Neue" w:eastAsia="Helvetica Neue" w:hAnsi="Helvetica Neue"/>
                <w:b w:val="1"/>
                <w:bCs w:val="1"/>
                <w:color w:val="dd7e6b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  <w:rtl w:val="0"/>
              </w:rPr>
              <w:t xml:space="preserve">1. Apresentação do agente cultural: </w:t>
            </w: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(máximo de 20 linhas)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numPr>
                <w:ilvl w:val="0"/>
                <w:numId w:val="2"/>
              </w:numPr>
              <w:spacing w:after="200" w:line="240" w:lineRule="auto"/>
              <w:ind w:left="720" w:hanging="36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Cite os principais trabalhos do proponente, contendo as suas formações e experiências artísticas e/ou culturais.</w:t>
            </w:r>
          </w:p>
        </w:tc>
      </w:tr>
      <w:tr>
        <w:trPr>
          <w:cantSplit w:val="0"/>
          <w:tblHeader w:val="0"/>
        </w:trPr>
        <w:tc>
          <w:tcPr>
            <w:shd w:fill="ea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jc w:val="both"/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  <w:rtl w:val="0"/>
              </w:rPr>
              <w:t xml:space="preserve">2. Importância social e cultural: </w:t>
            </w: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(máximo de 20 linhas)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numPr>
                <w:ilvl w:val="0"/>
                <w:numId w:val="4"/>
              </w:numPr>
              <w:spacing w:after="200" w:line="240" w:lineRule="auto"/>
              <w:ind w:left="720" w:hanging="36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Descreva o histórico de atuação e contribuição do proponente  para a cultura do Rio Grande do Norte.</w:t>
            </w:r>
          </w:p>
        </w:tc>
      </w:tr>
      <w:tr>
        <w:trPr>
          <w:cantSplit w:val="0"/>
          <w:tblHeader w:val="0"/>
        </w:trPr>
        <w:tc>
          <w:tcPr>
            <w:shd w:fill="ea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jc w:val="both"/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  <w:rtl w:val="0"/>
              </w:rPr>
              <w:t xml:space="preserve">3. Documentação obrigatória: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numPr>
                <w:ilvl w:val="0"/>
                <w:numId w:val="4"/>
              </w:numPr>
              <w:spacing w:after="200" w:line="240" w:lineRule="auto"/>
              <w:ind w:left="720" w:hanging="36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Junte documentos que comprovem a sua atuação cultural, tais como fotos, cartazes, materiais de imprensa ou redes sociais, certificados, diplomas, links, entre outros. </w:t>
            </w:r>
          </w:p>
          <w:p w:rsidR="00000000" w:rsidDel="00000000" w:rsidP="00000000" w:rsidRDefault="00000000" w:rsidRPr="00000000" w14:paraId="00000012">
            <w:pPr>
              <w:widowControl w:val="0"/>
              <w:numPr>
                <w:ilvl w:val="0"/>
                <w:numId w:val="4"/>
              </w:numPr>
              <w:spacing w:after="200" w:line="240" w:lineRule="auto"/>
              <w:ind w:left="720" w:hanging="36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Os documentos podem ser anexados neste campo ou pode ser disponibilizado link direcionando para uma pasta com as documentações. </w:t>
            </w:r>
          </w:p>
          <w:p w:rsidR="00000000" w:rsidDel="00000000" w:rsidP="00000000" w:rsidRDefault="00000000" w:rsidRPr="00000000" w14:paraId="00000013">
            <w:pPr>
              <w:widowControl w:val="0"/>
              <w:numPr>
                <w:ilvl w:val="0"/>
                <w:numId w:val="4"/>
              </w:numPr>
              <w:spacing w:after="200" w:line="240" w:lineRule="auto"/>
              <w:ind w:left="720" w:hanging="36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É imprescindível que as comprovações estejam acompanhadas das datas de realização. </w:t>
            </w:r>
          </w:p>
        </w:tc>
      </w:tr>
    </w:tbl>
    <w:p w:rsidR="00000000" w:rsidDel="00000000" w:rsidP="00000000" w:rsidRDefault="00000000" w:rsidRPr="00000000" w14:paraId="00000014">
      <w:pPr>
        <w:spacing w:line="276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jc w:val="right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[LOCAL]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[INDICAR DIA/MÊS/ANO]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pPr w:leftFromText="180" w:rightFromText="180" w:topFromText="180" w:bottomFromText="180" w:vertAnchor="text" w:horzAnchor="text" w:tblpX="1567.6771653543306" w:tblpY="0"/>
        <w:tblW w:w="5355.0" w:type="dxa"/>
        <w:jc w:val="left"/>
        <w:tblInd w:w="16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355"/>
        <w:tblGridChange w:id="0">
          <w:tblGrid>
            <w:gridCol w:w="5355"/>
          </w:tblGrid>
        </w:tblGridChange>
      </w:tblGrid>
      <w:tr>
        <w:trPr>
          <w:cantSplit w:val="0"/>
          <w:tblHeader w:val="0"/>
        </w:trPr>
        <w:tc>
          <w:tcPr>
            <w:tcBorders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19">
            <w:pPr>
              <w:widowControl w:val="0"/>
              <w:jc w:val="center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Assinatura</w:t>
            </w:r>
          </w:p>
          <w:p w:rsidR="00000000" w:rsidDel="00000000" w:rsidP="00000000" w:rsidRDefault="00000000" w:rsidRPr="00000000" w14:paraId="0000001A">
            <w:pPr>
              <w:widowControl w:val="0"/>
              <w:jc w:val="center"/>
              <w:rPr>
                <w:rFonts w:ascii="Helvetica Neue" w:cs="Helvetica Neue" w:eastAsia="Helvetica Neue" w:hAnsi="Helvetica Neue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Nome:</w:t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ff0000"/>
                <w:sz w:val="24"/>
                <w:szCs w:val="24"/>
                <w:rtl w:val="0"/>
              </w:rPr>
              <w:t xml:space="preserve"> [NOME COMPLETO]</w:t>
            </w:r>
          </w:p>
        </w:tc>
      </w:tr>
    </w:tbl>
    <w:p w:rsidR="00000000" w:rsidDel="00000000" w:rsidP="00000000" w:rsidRDefault="00000000" w:rsidRPr="00000000" w14:paraId="0000001B">
      <w:pPr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1417.3228346456694" w:top="1417.3228346456694" w:left="1417.3228346456694" w:right="1417.3228346456694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jc w:val="left"/>
      <w:rPr>
        <w:rFonts w:ascii="Helvetica Neue" w:cs="Helvetica Neue" w:eastAsia="Helvetica Neue" w:hAnsi="Helvetica Neu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jc w:val="right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spacing w:line="276" w:lineRule="auto"/>
      <w:jc w:val="center"/>
      <w:rPr>
        <w:rFonts w:ascii="Helvetica Neue" w:cs="Helvetica Neue" w:eastAsia="Helvetica Neue" w:hAnsi="Helvetica Neue"/>
        <w:color w:val="b7b7b7"/>
        <w:sz w:val="20"/>
        <w:szCs w:val="2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pStyle w:val="Heading1"/>
      <w:rPr>
        <w:sz w:val="2"/>
        <w:szCs w:val="2"/>
      </w:rPr>
    </w:pPr>
    <w:bookmarkStart w:colFirst="0" w:colLast="0" w:name="_heading=h.gjdgxs" w:id="0"/>
    <w:bookmarkEnd w:id="0"/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■"/>
      <w:lvlJc w:val="left"/>
      <w:pPr>
        <w:ind w:left="720" w:hanging="360"/>
      </w:pPr>
      <w:rPr>
        <w:color w:val="e06666"/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■"/>
      <w:lvlJc w:val="left"/>
      <w:pPr>
        <w:ind w:left="720" w:hanging="360"/>
      </w:pPr>
      <w:rPr>
        <w:color w:val="ea9999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■"/>
      <w:lvlJc w:val="left"/>
      <w:pPr>
        <w:ind w:left="720" w:hanging="360"/>
      </w:pPr>
      <w:rPr>
        <w:color w:val="ea9999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■"/>
      <w:lvlJc w:val="left"/>
      <w:pPr>
        <w:ind w:left="720" w:hanging="360"/>
      </w:pPr>
      <w:rPr>
        <w:color w:val="ea9999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jc w:val="center"/>
    </w:pPr>
    <w:rPr>
      <w:rFonts w:ascii="Helvetica Neue" w:cs="Helvetica Neue" w:eastAsia="Helvetica Neue" w:hAnsi="Helvetica Neue"/>
      <w:b w:val="1"/>
      <w:bCs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ind w:right="10.866141732284404"/>
      <w:jc w:val="center"/>
    </w:pPr>
    <w:rPr>
      <w:rFonts w:ascii="Helvetica Neue" w:cs="Helvetica Neue" w:eastAsia="Helvetica Neue" w:hAnsi="Helvetica Neue"/>
      <w:b w:val="1"/>
      <w:bCs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svoHyMHOKEz7JvvFZA6nq1sNFQ==">CgMxLjAyCGguZ2pkZ3hzOAByITFrSzBFdjlfWW9KeXZjQmZRcmpZcHE4aF9TWWxES29RSw==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