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MODELO DE CURRÍCULO/PORTFÓLIO ARTÍSTICO-CULTURAL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proponentes, sejam Pessoas Físicas, Pessoas Jurídicas ou Coletivos/Grupos, poderão enviar modelos próprios de currículos artístico-culturais ou poderão utilizar o modelo constante neste Anexo.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Pessoa Jurídica, o currículo do proponente deve ser relativo à atuação da empresa ou entidade cultural;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Coletivo/Grupo, o currículo do proponente deve ser relativo à atuação do Coletivo/Grupo;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inscrição de Cooperativa, deve ser anexado o currículo artístico-cultural tanto da cooperativa quanto do cooperado;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deverá ser enviado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PROPONENTE]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proponente, contendo as suas formações e experiências artísticas e/ou culturais.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proponente  para a cultura do Rio Grande do Norte.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documentos podem ser anexados neste campo ou pode ser disponibilizado link direcionando para uma pasta com as documentações.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É imprescindível que as comprovações estejam acompanhadas das datas de realização. 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ea99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kNw5X0MVUTsHX9A19zb5tUgaw==">CgMxLjAyCGguZ2pkZ3hzOAByITFHdVIyOU1zMXNfQnM2WkM5cFAxLTlyOWE5N0hfZ3cwUA==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