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7"/>
                    <a:srcRect b="103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3.46456692913375" w:right="1294.7244094488196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laranja escuro. No topo, em letras amarelo, o título: "Anexo 5. Declaração de Residência Atual por Terceiros". Mais abaixo, em letras menores e na cor branca, lê-se: "Edital de Premiação Multicultural da Lei Paulo Gustavo n.º 03/2023, Fomento de Ações Culturais para as Demais Áreas da Cultura,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DECLARAÇÃO DE RESIDÊNCIA ATUAL </w:t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POR TERCEIROS</w:t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apresentada junto com o comprovante de residência, datado há pelo menos 60 (sessenta) dias anteriores à inscrição, no nome do declarante.</w:t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DECLARANTE]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 de comprovação de residência, 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desde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[DATA DE INÍCIO DA RESIDÊNCIA]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Declaro ainda estar ciente de que a falsidade da presente declaração pode implicar em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Declarante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GEkB/+0o62ihnA2BxCjMv7BMw==">CgMxLjAyCGguZ2pkZ3hzOAByITFTcnh1QTk5aWFaeXJMS3Vhb0VBVklwR2NuQk5Celo2VA==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