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-14286</wp:posOffset>
            </wp:positionH>
            <wp:positionV relativeFrom="page">
              <wp:posOffset>-23811</wp:posOffset>
            </wp:positionV>
            <wp:extent cx="7562850" cy="1074710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471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PNAB </w:t>
      </w:r>
    </w:p>
    <w:p w:rsidR="00000000" w:rsidDel="00000000" w:rsidP="00000000" w:rsidRDefault="00000000" w:rsidRPr="00000000" w14:paraId="0000002B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- Política Nacional Aldir Blanc, com fonte estilizada de padrões geométricos que remetem aos </w:t>
      </w:r>
    </w:p>
    <w:p w:rsidR="00000000" w:rsidDel="00000000" w:rsidP="00000000" w:rsidRDefault="00000000" w:rsidRPr="00000000" w14:paraId="0000002C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elementos da bandeira brasileira, em azul, verde, amarelo e vermelho. Logo abaixo, em letras menores azuis, "ALDIR BLANC", e "RIO GRANDE DO NORTE", em verde. Ao centro, em grandes letras verdes, "Anexo 08 - Carta De Anuência (para inscrição por representante)". Na lateral direita, três faixas verticais sobrepostas em degradê do laranja ao vermelho, que emergem do rodapé, onde encontram-se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08 – CARTA DE ANUÊNCIA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DA MESTRA, MESTRE, ARTISTA, TRABALHADOR DA CULTURA OU JOVEM TRANSFORMADOR]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reconheço e autorizo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como único representante e responsável pela inscrição e gerenciamento da minha candidatura de premiação na categoria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CATEGORIA: RECONHECIMENTO DE TRAJETÓRIA ARTÍSTICA E CULTURAL, MESTRAS E MESTRES OU JUVENTUDE TRANSFORMADORA]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junto ao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Premiação de Trajetórias Artísticas e Culturais n.º 01/2024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Declaro também estar ciente de que o representante acima indicado será o responsável pelo recebimento dos recursos da premiação, no caso de a candidatura se consagrar vencedora deste processo seletivo.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778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7782"/>
  </w:style>
  <w:style w:type="paragraph" w:styleId="Rodap">
    <w:name w:val="footer"/>
    <w:basedOn w:val="Normal"/>
    <w:link w:val="RodapChar"/>
    <w:uiPriority w:val="99"/>
    <w:unhideWhenUsed w:val="1"/>
    <w:rsid w:val="001C778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778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LCmIRNw2l4MrZZmwO6ZgVJ1xQ==">CgMxLjAyCGguZ2pkZ3hzOAByITFYTkhMZV9qZlNzN1lPWXBqZ1FBVjlqbkEwR3VTd1hoWQ==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2024-09-19T17:05:00Z</dcterms:created>
</cp:coreProperties>
</file>