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-4564</wp:posOffset>
            </wp:positionH>
            <wp:positionV relativeFrom="page">
              <wp:posOffset>3791</wp:posOffset>
            </wp:positionV>
            <wp:extent cx="7574207" cy="107165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4207" cy="10716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75" w:right="2995.511811023622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75" w:right="2995.5118110236226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04 - Autodeclaração para Políticas Afirmativas". No canto superior direito,uma faixa diagonal com triângulos vermelhos que lembram grafismos indígenas. Mais abaixo, mão espalmada estilizada em azul com círculos concêntricos que remetem à uma impressão digital. No rodapé, os logotipos da Secretaria de Estado da Cultura - SECULT, Governo do Estado do Rio Grande do Norte, Ministério da Cultura e Governo Federal do Brasil - União e </w:t>
      </w:r>
    </w:p>
    <w:p w:rsidR="00000000" w:rsidDel="00000000" w:rsidP="00000000" w:rsidRDefault="00000000" w:rsidRPr="00000000" w14:paraId="0000002B">
      <w:pPr>
        <w:spacing w:line="240" w:lineRule="auto"/>
        <w:ind w:left="-283.46456692913375" w:right="2995.511811023622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 DEFICIÊNCIA, IDOSA, MULHER CISGÊNERO, MULHER TRANSGÊNERO, HOMEM TRANSGÊNERO, LÉSBICA, GAY, BISSEXUAL, TRAVESTI, NÃO BINÁRIA, QUEER/QUESTIONANDO, INTERSEXO, ANDRÓGINE, PANSEXUAL, FLUÍDO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exerci 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[CRIAÇÃO, DIREÇÃO, PRODUÇÃO, COORDENAÇÃO, ENTRE OUTRAS]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na iniciativa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INICIATIVA INSCRITA]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sujeito(a)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F717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F7175"/>
  </w:style>
  <w:style w:type="paragraph" w:styleId="Rodap">
    <w:name w:val="footer"/>
    <w:basedOn w:val="Normal"/>
    <w:link w:val="RodapChar"/>
    <w:uiPriority w:val="99"/>
    <w:unhideWhenUsed w:val="1"/>
    <w:rsid w:val="000F717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F717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TKLCzsbY/mF3EzctdBViYYPIA==">CgMxLjAyCGguZ2pkZ3hzOAByITFXaU5FTXY4MmJrRkxMQl9OZGt5NzR6YUg5X1JsbHdWbw==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2024-09-27T15:01:00Z</dcterms:created>
</cp:coreProperties>
</file>