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-38098</wp:posOffset>
            </wp:positionH>
            <wp:positionV relativeFrom="page">
              <wp:posOffset>-15403</wp:posOffset>
            </wp:positionV>
            <wp:extent cx="7696200" cy="10895979"/>
            <wp:effectExtent b="0" l="0" r="0" t="0"/>
            <wp:wrapNone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8959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294.80314960629914" w:right="302.5984251968515" w:hanging="283.4645669291337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283.46456692913375" w:right="2226.8503937007877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283.46456692913375" w:right="2226.8503937007877" w:firstLine="0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 GRANDE DO NORTE", em verde. Ao centro, em grandes letras amarelas, "Anexo 06 - "Modelo de Autodeclaração para Políticas Afirmativas”. O canto superior direito é adornado por triângulos e semicírculos em vermelho, verde, amarelo e azul que, agrupados, lembram lâmpadas com pequenas estrelas nas mesmas cores. No rodapé, os logotipos da Secretaria de Estado da Cultura - SECULT,Governo do Estado do Rio Grande do Norte, Ministério da Cultura e Governo Federal do Brasil - União e Reconstrução.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0"/>
        </w:tabs>
        <w:spacing w:after="120" w:before="12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ANEXO 06 - Modelo de Autodeclaração para Políticas afirmativas</w:t>
      </w:r>
    </w:p>
    <w:p w:rsidR="00000000" w:rsidDel="00000000" w:rsidP="00000000" w:rsidRDefault="00000000" w:rsidRPr="00000000" w14:paraId="00000032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PESSOA NEGRA, PESSOA INDÍGENA OU PESSOA COM DEFICIÊNCIA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Declarante</w:t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4324350</wp:posOffset>
          </wp:positionH>
          <wp:positionV relativeFrom="paragraph">
            <wp:posOffset>-157346</wp:posOffset>
          </wp:positionV>
          <wp:extent cx="2147226" cy="739375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-380996</wp:posOffset>
          </wp:positionH>
          <wp:positionV relativeFrom="paragraph">
            <wp:posOffset>-9709</wp:posOffset>
          </wp:positionV>
          <wp:extent cx="1038225" cy="446488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866775</wp:posOffset>
          </wp:positionH>
          <wp:positionV relativeFrom="paragraph">
            <wp:posOffset>-157346</wp:posOffset>
          </wp:positionV>
          <wp:extent cx="1800225" cy="742950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3551" l="16112" r="52490" t="13551"/>
                  <a:stretch>
                    <a:fillRect/>
                  </a:stretch>
                </pic:blipFill>
                <pic:spPr>
                  <a:xfrm>
                    <a:off x="0" y="0"/>
                    <a:ext cx="18002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3019425</wp:posOffset>
          </wp:positionH>
          <wp:positionV relativeFrom="paragraph">
            <wp:posOffset>-157347</wp:posOffset>
          </wp:positionV>
          <wp:extent cx="1038225" cy="591474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038225" cy="5914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x4lIJoyRsjSh3J2Lj8im7b5hw==">CgMxLjA4AHIhMXE2NGlIUFlac3VoNEpteFRjNTNBSS04QWFxa2ZhUEhT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