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8531</wp:posOffset>
            </wp:positionH>
            <wp:positionV relativeFrom="page">
              <wp:posOffset>4826</wp:posOffset>
            </wp:positionV>
            <wp:extent cx="7546958" cy="1067801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6958" cy="106780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06 – AUTODECLARAÇÃO PARA POLÍTICAS AFIRMATIVAS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e0 pontuações extras)</w:t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COMUNIDADE DE PESCA ARTESANAL;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INICIATIVA EM TERRITÓRIO OU ÁREA DE BAIXO IDH (ANEXO 09).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M0WNy8P9Bs74MvPms1ws29eWg==">CgMxLjAyCGguZ2pkZ3hzOAByITFWWENIdjJZc1AxUXl0UllldlUwVUpmcS1jVFZWNXpaRQ==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