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12666</wp:posOffset>
            </wp:positionH>
            <wp:positionV relativeFrom="page">
              <wp:posOffset>4605</wp:posOffset>
            </wp:positionV>
            <wp:extent cx="7565059" cy="107036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5059" cy="107036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03 – PLANO DE AQUISIÇÃO</w:t>
      </w:r>
    </w:p>
    <w:p w:rsidR="00000000" w:rsidDel="00000000" w:rsidP="00000000" w:rsidRDefault="00000000" w:rsidRPr="00000000" w14:paraId="00000003">
      <w:pPr>
        <w:jc w:val="left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EDITAL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Conte sobre a sua trajetória artístico-cultural: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40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Conte sobre a sua história no meio artístico-cultural e a relevância para a sua manifestação artística e para a cultura potiguar.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Qual o objetivo e justificativa da aquisição?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40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Conte o que você fará com o recurso do apoio e como a aquisição irá contribuir para a sua atuação cultural.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A proposta de aquisição inclui pessoas com deficiência?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Conte se a aquisição irá incluir pessoas com deficiência.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*proposta de aquisição que preveja medidas de acessibilidade de acordo com o item 7.8 deste edital.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Quais insumos ou bens serão adquiridos? Quais os valores?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aqui quais insumos ou bens serão adquiridos e os seus valores.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do proponente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6RxkrvHqTb21nOuytnXGeoWOg==">CgMxLjAyCGguZ2pkZ3hzOAByITFuaGJoQUUzNE5MNDNQWkl5RTFzTFJPTXROaXhmMFY1Zw==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