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ANEXO 07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Circos Itinerantes Tradicionais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inclusive assinatura do Termo de Premiação Cultural, troca de comunicações, podendo assumir compromissos, obrigações, transigir, receber pagamentos e dar quitação, renunciar direitos e qualquer outro ato relacionado ao referido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 Os declarantes informam que não incorrem em quaisquer das vedações dos itens de participação previstas no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10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lef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CJv+99bSIO4+uHj+ypLERXUaA==">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