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7525" w14:textId="77777777" w:rsidR="00EB5ACE" w:rsidRPr="00EB5ACE" w:rsidRDefault="00EB5ACE" w:rsidP="00EB5ACE">
      <w:pPr>
        <w:rPr>
          <w:b/>
          <w:bCs/>
          <w:sz w:val="22"/>
          <w:szCs w:val="22"/>
        </w:rPr>
      </w:pPr>
      <w:r w:rsidRPr="00EB5ACE">
        <w:rPr>
          <w:b/>
          <w:bCs/>
          <w:sz w:val="22"/>
          <w:szCs w:val="22"/>
        </w:rPr>
        <w:t>Indoor Show Policy/</w:t>
      </w:r>
      <w:r w:rsidRPr="00EB5ACE">
        <w:rPr>
          <w:b/>
          <w:bCs/>
          <w:color w:val="EE0000"/>
          <w:sz w:val="22"/>
          <w:szCs w:val="22"/>
        </w:rPr>
        <w:t xml:space="preserve">Outdoor Show Policy </w:t>
      </w:r>
    </w:p>
    <w:p w14:paraId="2099C876" w14:textId="77777777" w:rsidR="00EB5ACE" w:rsidRPr="00EB5ACE" w:rsidRDefault="00EB5ACE" w:rsidP="00EB5ACE">
      <w:pPr>
        <w:rPr>
          <w:sz w:val="22"/>
          <w:szCs w:val="22"/>
        </w:rPr>
      </w:pPr>
      <w:r w:rsidRPr="00EB5ACE">
        <w:rPr>
          <w:sz w:val="22"/>
          <w:szCs w:val="22"/>
        </w:rPr>
        <w:t xml:space="preserve">The show will be held indoors for day light and/or weather concerns. </w:t>
      </w:r>
      <w:r w:rsidRPr="00EB5ACE">
        <w:rPr>
          <w:color w:val="EE0000"/>
          <w:sz w:val="22"/>
          <w:szCs w:val="22"/>
        </w:rPr>
        <w:t>Outdoors if weather is good</w:t>
      </w:r>
      <w:r w:rsidRPr="00EB5ACE">
        <w:rPr>
          <w:sz w:val="22"/>
          <w:szCs w:val="22"/>
        </w:rPr>
        <w:t xml:space="preserve">. </w:t>
      </w:r>
    </w:p>
    <w:p w14:paraId="46AC1D4D" w14:textId="77777777" w:rsidR="00EB5ACE" w:rsidRPr="00EB5ACE" w:rsidRDefault="00EB5ACE" w:rsidP="00EB5ACE">
      <w:pPr>
        <w:rPr>
          <w:b/>
          <w:bCs/>
          <w:sz w:val="22"/>
          <w:szCs w:val="22"/>
        </w:rPr>
      </w:pPr>
      <w:r w:rsidRPr="00EB5ACE">
        <w:rPr>
          <w:b/>
          <w:bCs/>
          <w:sz w:val="22"/>
          <w:szCs w:val="22"/>
        </w:rPr>
        <w:t xml:space="preserve">Parking </w:t>
      </w:r>
    </w:p>
    <w:p w14:paraId="41CA4A4E" w14:textId="32DEC5F0" w:rsidR="00EB5ACE" w:rsidRPr="00EB5ACE" w:rsidRDefault="00EB5ACE" w:rsidP="00EB5ACE">
      <w:pPr>
        <w:rPr>
          <w:sz w:val="22"/>
          <w:szCs w:val="22"/>
        </w:rPr>
      </w:pPr>
      <w:r w:rsidRPr="00EB5ACE">
        <w:rPr>
          <w:sz w:val="22"/>
          <w:szCs w:val="22"/>
        </w:rPr>
        <w:t xml:space="preserve">There will be NO PARKING near the indoor nor the main barn.  The area in front of the tractor shed will be for pick up/drop off only and the area next to the tractor shed is for TRAILER TURN AROUND ONLY.  Trailer parking is on the right side of the drive way heading sown the ring towards the outdoor ring for small trailers, AFTER TURNING AROUND, and in the Parking lot by the outdoor ring for bigger trailers.  Cars may park on the left side of driveway heading down the hill or by the school horse barn.   </w:t>
      </w:r>
    </w:p>
    <w:p w14:paraId="0891729F" w14:textId="501273B6" w:rsidR="00EB5ACE" w:rsidRPr="00EB5ACE" w:rsidRDefault="00EB5ACE" w:rsidP="00EB5ACE">
      <w:pPr>
        <w:rPr>
          <w:sz w:val="22"/>
          <w:szCs w:val="22"/>
        </w:rPr>
      </w:pPr>
      <w:r w:rsidRPr="00EB5ACE">
        <w:rPr>
          <w:color w:val="EE0000"/>
          <w:sz w:val="22"/>
          <w:szCs w:val="22"/>
        </w:rPr>
        <w:t>For outdoor shows, no parking is available past the ring.  The parking lot</w:t>
      </w:r>
      <w:r w:rsidRPr="00EB5ACE">
        <w:rPr>
          <w:color w:val="EE0000"/>
          <w:sz w:val="22"/>
          <w:szCs w:val="22"/>
        </w:rPr>
        <w:t xml:space="preserve"> and field are </w:t>
      </w:r>
      <w:r w:rsidRPr="00EB5ACE">
        <w:rPr>
          <w:color w:val="EE0000"/>
          <w:sz w:val="22"/>
          <w:szCs w:val="22"/>
        </w:rPr>
        <w:t>sufficient</w:t>
      </w:r>
      <w:r w:rsidRPr="00EB5ACE">
        <w:rPr>
          <w:sz w:val="22"/>
          <w:szCs w:val="22"/>
        </w:rPr>
        <w:t xml:space="preserve">. </w:t>
      </w:r>
    </w:p>
    <w:p w14:paraId="4EE700E6" w14:textId="1E31CAF5" w:rsidR="00EB5ACE" w:rsidRPr="00EB5ACE" w:rsidRDefault="00EB5ACE" w:rsidP="00EB5ACE">
      <w:pPr>
        <w:rPr>
          <w:b/>
          <w:bCs/>
          <w:sz w:val="22"/>
          <w:szCs w:val="22"/>
        </w:rPr>
      </w:pPr>
      <w:r w:rsidRPr="00EB5ACE">
        <w:rPr>
          <w:b/>
          <w:bCs/>
          <w:sz w:val="22"/>
          <w:szCs w:val="22"/>
        </w:rPr>
        <w:t>Secretary Stand</w:t>
      </w:r>
      <w:r w:rsidRPr="00EB5ACE">
        <w:rPr>
          <w:b/>
          <w:bCs/>
          <w:sz w:val="22"/>
          <w:szCs w:val="22"/>
        </w:rPr>
        <w:t>/Food/Bathroom Facilities</w:t>
      </w:r>
    </w:p>
    <w:p w14:paraId="7E4171EA" w14:textId="4EEB5F9B" w:rsidR="00EB5ACE" w:rsidRPr="00EB5ACE" w:rsidRDefault="00EB5ACE" w:rsidP="00EB5ACE">
      <w:pPr>
        <w:rPr>
          <w:sz w:val="22"/>
          <w:szCs w:val="22"/>
        </w:rPr>
      </w:pPr>
      <w:r w:rsidRPr="00EB5ACE">
        <w:rPr>
          <w:sz w:val="22"/>
          <w:szCs w:val="22"/>
        </w:rPr>
        <w:t xml:space="preserve">The secretary stand will be in the </w:t>
      </w:r>
      <w:r w:rsidRPr="00EB5ACE">
        <w:rPr>
          <w:sz w:val="22"/>
          <w:szCs w:val="22"/>
        </w:rPr>
        <w:t>barn office</w:t>
      </w:r>
      <w:r w:rsidRPr="00EB5ACE">
        <w:rPr>
          <w:sz w:val="22"/>
          <w:szCs w:val="22"/>
        </w:rPr>
        <w:t xml:space="preserve">.  This is where you will get your numbers, pay, and pick up awards.   Chef Herb will be by the Secretary stand.  The Porta John will be by the Secretary Stand. </w:t>
      </w:r>
    </w:p>
    <w:p w14:paraId="2FBC142C" w14:textId="77777777" w:rsidR="00EB5ACE" w:rsidRPr="00EB5ACE" w:rsidRDefault="00EB5ACE" w:rsidP="00EB5ACE">
      <w:pPr>
        <w:rPr>
          <w:color w:val="EE0000"/>
          <w:sz w:val="22"/>
          <w:szCs w:val="22"/>
        </w:rPr>
      </w:pPr>
      <w:r w:rsidRPr="00EB5ACE">
        <w:rPr>
          <w:color w:val="EE0000"/>
          <w:sz w:val="22"/>
          <w:szCs w:val="22"/>
        </w:rPr>
        <w:t xml:space="preserve">When outdoors, the secretary stand is on the front porch of the house.  The porta john is across from the ring.  Chef Herb will be near the parking area if self-contained unit and by the house if unit needs plugging in.   </w:t>
      </w:r>
    </w:p>
    <w:p w14:paraId="5D5EA0B1" w14:textId="2B8D809E" w:rsidR="00EB5ACE" w:rsidRPr="00EB5ACE" w:rsidRDefault="00EB5ACE" w:rsidP="00EB5ACE">
      <w:pPr>
        <w:rPr>
          <w:b/>
          <w:bCs/>
          <w:sz w:val="22"/>
          <w:szCs w:val="22"/>
        </w:rPr>
      </w:pPr>
      <w:r w:rsidRPr="00EB5ACE">
        <w:rPr>
          <w:b/>
          <w:bCs/>
          <w:sz w:val="22"/>
          <w:szCs w:val="22"/>
        </w:rPr>
        <w:t xml:space="preserve">YEAR end Awards </w:t>
      </w:r>
      <w:r w:rsidRPr="00EB5ACE">
        <w:rPr>
          <w:b/>
          <w:bCs/>
          <w:sz w:val="22"/>
          <w:szCs w:val="22"/>
        </w:rPr>
        <w:t>In or OUT</w:t>
      </w:r>
    </w:p>
    <w:p w14:paraId="124795CC" w14:textId="150E2B52" w:rsidR="00EB5ACE" w:rsidRPr="00EB5ACE" w:rsidRDefault="00EB5ACE" w:rsidP="00EB5ACE">
      <w:pPr>
        <w:rPr>
          <w:sz w:val="22"/>
          <w:szCs w:val="22"/>
        </w:rPr>
      </w:pPr>
      <w:proofErr w:type="spellStart"/>
      <w:r w:rsidRPr="00EB5ACE">
        <w:rPr>
          <w:sz w:val="22"/>
          <w:szCs w:val="22"/>
        </w:rPr>
        <w:t>Year end</w:t>
      </w:r>
      <w:proofErr w:type="spellEnd"/>
      <w:r w:rsidRPr="00EB5ACE">
        <w:rPr>
          <w:sz w:val="22"/>
          <w:szCs w:val="22"/>
        </w:rPr>
        <w:t xml:space="preserve"> Awards will be tabulated during the schooling breaks, announced, and picked up at the secretary’s stand after announcement.  Regular ribbons and regular championship buckets will be picked up there as well.  Weather permitting, there is a </w:t>
      </w:r>
      <w:r w:rsidRPr="00EB5ACE">
        <w:rPr>
          <w:sz w:val="22"/>
          <w:szCs w:val="22"/>
        </w:rPr>
        <w:t>seasonal</w:t>
      </w:r>
      <w:r w:rsidRPr="00EB5ACE">
        <w:rPr>
          <w:sz w:val="22"/>
          <w:szCs w:val="22"/>
        </w:rPr>
        <w:t xml:space="preserve"> display in front of the house for those who wish to take pictures with awards.  MUST be present to receive awards.  They will not be held over to another date.  Must show in a minimum of 5 shows to be eligible for Year-End Championships. </w:t>
      </w:r>
    </w:p>
    <w:p w14:paraId="5F4A7160" w14:textId="5C2C8238" w:rsidR="00EB5ACE" w:rsidRPr="00EB5ACE" w:rsidRDefault="00EB5ACE" w:rsidP="00EB5ACE">
      <w:pPr>
        <w:rPr>
          <w:b/>
          <w:bCs/>
          <w:sz w:val="22"/>
          <w:szCs w:val="22"/>
        </w:rPr>
      </w:pPr>
      <w:r w:rsidRPr="00EB5ACE">
        <w:rPr>
          <w:b/>
          <w:bCs/>
          <w:sz w:val="22"/>
          <w:szCs w:val="22"/>
        </w:rPr>
        <w:t xml:space="preserve"> SPECTATORS </w:t>
      </w:r>
      <w:r w:rsidRPr="00EB5ACE">
        <w:rPr>
          <w:b/>
          <w:bCs/>
          <w:sz w:val="22"/>
          <w:szCs w:val="22"/>
        </w:rPr>
        <w:t>Policy</w:t>
      </w:r>
    </w:p>
    <w:p w14:paraId="148166E8" w14:textId="1DC37D11" w:rsidR="00EB5ACE" w:rsidRPr="00EB5ACE" w:rsidRDefault="00EB5ACE" w:rsidP="00EB5ACE">
      <w:pPr>
        <w:rPr>
          <w:sz w:val="22"/>
          <w:szCs w:val="22"/>
        </w:rPr>
      </w:pPr>
      <w:r w:rsidRPr="00EB5ACE">
        <w:rPr>
          <w:sz w:val="22"/>
          <w:szCs w:val="22"/>
        </w:rPr>
        <w:t xml:space="preserve">Ride times are posted so everyone will know when to come to the indoor.  The area is too small to accommodate everyone, so it will be limited to ONLY the horses showing in the current division.  You may stand outside the indoor.  Horses and trainers only to the right of the in-gate.  ALL spectators, for that division only, must stay to the left of the In-gate.  </w:t>
      </w:r>
      <w:r w:rsidRPr="00EB5ACE">
        <w:rPr>
          <w:sz w:val="22"/>
          <w:szCs w:val="22"/>
        </w:rPr>
        <w:t xml:space="preserve">Tents may be set up to the right of the indoor. </w:t>
      </w:r>
      <w:r w:rsidRPr="00EB5ACE">
        <w:rPr>
          <w:sz w:val="22"/>
          <w:szCs w:val="22"/>
        </w:rPr>
        <w:t xml:space="preserve"> Please limit additional people due to the size of the show and limited viewing area. </w:t>
      </w:r>
      <w:r w:rsidRPr="00EB5ACE">
        <w:rPr>
          <w:b/>
          <w:bCs/>
          <w:color w:val="EE0000"/>
          <w:sz w:val="22"/>
          <w:szCs w:val="22"/>
        </w:rPr>
        <w:t xml:space="preserve"> </w:t>
      </w:r>
    </w:p>
    <w:p w14:paraId="435589BA" w14:textId="38297568" w:rsidR="00EB5ACE" w:rsidRPr="00EB5ACE" w:rsidRDefault="00EB5ACE" w:rsidP="00EB5ACE">
      <w:pPr>
        <w:rPr>
          <w:b/>
          <w:bCs/>
          <w:color w:val="EE0000"/>
          <w:sz w:val="22"/>
          <w:szCs w:val="22"/>
        </w:rPr>
      </w:pPr>
      <w:r w:rsidRPr="00EB5ACE">
        <w:rPr>
          <w:color w:val="EE0000"/>
          <w:sz w:val="22"/>
          <w:szCs w:val="22"/>
        </w:rPr>
        <w:t xml:space="preserve">You are welcome to sit in the bleachers and/or set up chairs on the sides of the ring or the in-gate end of the ring.  No one may sit or stand on the short side of the ring by the horse field.   </w:t>
      </w:r>
      <w:r w:rsidRPr="00EB5ACE">
        <w:rPr>
          <w:b/>
          <w:bCs/>
          <w:color w:val="EE0000"/>
          <w:sz w:val="22"/>
          <w:szCs w:val="22"/>
        </w:rPr>
        <w:t>Tents may only be put up/taken down during schooling breaks for the safety of the riders.</w:t>
      </w:r>
    </w:p>
    <w:p w14:paraId="43918E4B" w14:textId="77777777" w:rsidR="00EB5ACE" w:rsidRPr="00EB5ACE" w:rsidRDefault="00EB5ACE" w:rsidP="00EB5ACE">
      <w:pPr>
        <w:rPr>
          <w:b/>
          <w:bCs/>
          <w:sz w:val="22"/>
          <w:szCs w:val="22"/>
        </w:rPr>
      </w:pPr>
      <w:r w:rsidRPr="00EB5ACE">
        <w:rPr>
          <w:b/>
          <w:bCs/>
          <w:sz w:val="22"/>
          <w:szCs w:val="22"/>
        </w:rPr>
        <w:t xml:space="preserve">Water </w:t>
      </w:r>
    </w:p>
    <w:p w14:paraId="420CB866" w14:textId="77777777" w:rsidR="00EB5ACE" w:rsidRPr="00EB5ACE" w:rsidRDefault="00EB5ACE" w:rsidP="00EB5ACE">
      <w:pPr>
        <w:rPr>
          <w:sz w:val="22"/>
          <w:szCs w:val="22"/>
        </w:rPr>
      </w:pPr>
      <w:r w:rsidRPr="00EB5ACE">
        <w:rPr>
          <w:sz w:val="22"/>
          <w:szCs w:val="22"/>
        </w:rPr>
        <w:t xml:space="preserve">Water is available from the hydrant near Chef Herb or the water hydrants along the driveway. </w:t>
      </w:r>
    </w:p>
    <w:p w14:paraId="7D0B0322" w14:textId="77777777" w:rsidR="00EB5ACE" w:rsidRPr="00EB5ACE" w:rsidRDefault="00EB5ACE" w:rsidP="00EB5ACE">
      <w:pPr>
        <w:rPr>
          <w:color w:val="EE0000"/>
          <w:sz w:val="22"/>
          <w:szCs w:val="22"/>
        </w:rPr>
      </w:pPr>
      <w:r w:rsidRPr="00EB5ACE">
        <w:rPr>
          <w:color w:val="EE0000"/>
          <w:sz w:val="22"/>
          <w:szCs w:val="22"/>
        </w:rPr>
        <w:t xml:space="preserve">Water is available by the shed across from the pond.  No getting water from the hydrant by the judge’s stand.  There is a wash stall area there as well. </w:t>
      </w:r>
    </w:p>
    <w:p w14:paraId="2A8426A4" w14:textId="77777777" w:rsidR="00EB5ACE" w:rsidRPr="00EB5ACE" w:rsidRDefault="00EB5ACE" w:rsidP="00EB5ACE">
      <w:pPr>
        <w:rPr>
          <w:b/>
          <w:bCs/>
          <w:sz w:val="22"/>
          <w:szCs w:val="22"/>
        </w:rPr>
      </w:pPr>
      <w:r w:rsidRPr="00EB5ACE">
        <w:rPr>
          <w:b/>
          <w:bCs/>
          <w:sz w:val="22"/>
          <w:szCs w:val="22"/>
        </w:rPr>
        <w:t xml:space="preserve">ENTRIES </w:t>
      </w:r>
    </w:p>
    <w:p w14:paraId="3560B8C3" w14:textId="0AC70F9E" w:rsidR="000B1D9A" w:rsidRPr="00EB5ACE" w:rsidRDefault="00EB5ACE" w:rsidP="00EB5ACE">
      <w:pPr>
        <w:rPr>
          <w:sz w:val="22"/>
          <w:szCs w:val="22"/>
        </w:rPr>
      </w:pPr>
      <w:r w:rsidRPr="00EB5ACE">
        <w:rPr>
          <w:sz w:val="22"/>
          <w:szCs w:val="22"/>
        </w:rPr>
        <w:t>Entries are only accepted online at www.ring</w:t>
      </w:r>
      <w:r>
        <w:rPr>
          <w:sz w:val="22"/>
          <w:szCs w:val="22"/>
        </w:rPr>
        <w:t>radar.com</w:t>
      </w:r>
      <w:r w:rsidRPr="00EB5ACE">
        <w:rPr>
          <w:sz w:val="22"/>
          <w:szCs w:val="22"/>
        </w:rPr>
        <w:t xml:space="preserve">.  Pre-entries close </w:t>
      </w:r>
      <w:r>
        <w:rPr>
          <w:sz w:val="22"/>
          <w:szCs w:val="22"/>
        </w:rPr>
        <w:t>Wed at midnight</w:t>
      </w:r>
      <w:r w:rsidRPr="00EB5ACE">
        <w:rPr>
          <w:sz w:val="22"/>
          <w:szCs w:val="22"/>
        </w:rPr>
        <w:t xml:space="preserve"> prior to the show date and are $1</w:t>
      </w:r>
      <w:r>
        <w:rPr>
          <w:sz w:val="22"/>
          <w:szCs w:val="22"/>
        </w:rPr>
        <w:t>7</w:t>
      </w:r>
      <w:r w:rsidRPr="00EB5ACE">
        <w:rPr>
          <w:sz w:val="22"/>
          <w:szCs w:val="22"/>
        </w:rPr>
        <w:t xml:space="preserve"> per class. </w:t>
      </w:r>
      <w:r w:rsidR="006563E2">
        <w:rPr>
          <w:sz w:val="22"/>
          <w:szCs w:val="22"/>
        </w:rPr>
        <w:t xml:space="preserve"> VHSA Medal/Championship on the flat classes are $25. </w:t>
      </w:r>
      <w:r w:rsidRPr="00EB5ACE">
        <w:rPr>
          <w:sz w:val="22"/>
          <w:szCs w:val="22"/>
        </w:rPr>
        <w:t xml:space="preserve"> Post entries received after that date will be charged $</w:t>
      </w:r>
      <w:r w:rsidR="006563E2">
        <w:rPr>
          <w:sz w:val="22"/>
          <w:szCs w:val="22"/>
        </w:rPr>
        <w:t>25</w:t>
      </w:r>
      <w:r w:rsidRPr="00EB5ACE">
        <w:rPr>
          <w:sz w:val="22"/>
          <w:szCs w:val="22"/>
        </w:rPr>
        <w:t xml:space="preserve"> per class.</w:t>
      </w:r>
    </w:p>
    <w:sectPr w:rsidR="000B1D9A" w:rsidRPr="00EB5ACE" w:rsidSect="00EB5A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CE"/>
    <w:rsid w:val="00076DDD"/>
    <w:rsid w:val="000949B6"/>
    <w:rsid w:val="000B1D9A"/>
    <w:rsid w:val="00187DB6"/>
    <w:rsid w:val="001A736B"/>
    <w:rsid w:val="003713E5"/>
    <w:rsid w:val="006563E2"/>
    <w:rsid w:val="00847EB0"/>
    <w:rsid w:val="008E1F31"/>
    <w:rsid w:val="00C906F8"/>
    <w:rsid w:val="00EB5ACE"/>
    <w:rsid w:val="00FF5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D38F"/>
  <w15:chartTrackingRefBased/>
  <w15:docId w15:val="{037DE077-533B-459D-9E38-BDDCA515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A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5A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5A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5A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5A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5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A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5A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5A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5A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5A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5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ACE"/>
    <w:rPr>
      <w:rFonts w:eastAsiaTheme="majorEastAsia" w:cstheme="majorBidi"/>
      <w:color w:val="272727" w:themeColor="text1" w:themeTint="D8"/>
    </w:rPr>
  </w:style>
  <w:style w:type="paragraph" w:styleId="Title">
    <w:name w:val="Title"/>
    <w:basedOn w:val="Normal"/>
    <w:next w:val="Normal"/>
    <w:link w:val="TitleChar"/>
    <w:uiPriority w:val="10"/>
    <w:qFormat/>
    <w:rsid w:val="00EB5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ACE"/>
    <w:pPr>
      <w:spacing w:before="160"/>
      <w:jc w:val="center"/>
    </w:pPr>
    <w:rPr>
      <w:i/>
      <w:iCs/>
      <w:color w:val="404040" w:themeColor="text1" w:themeTint="BF"/>
    </w:rPr>
  </w:style>
  <w:style w:type="character" w:customStyle="1" w:styleId="QuoteChar">
    <w:name w:val="Quote Char"/>
    <w:basedOn w:val="DefaultParagraphFont"/>
    <w:link w:val="Quote"/>
    <w:uiPriority w:val="29"/>
    <w:rsid w:val="00EB5ACE"/>
    <w:rPr>
      <w:i/>
      <w:iCs/>
      <w:color w:val="404040" w:themeColor="text1" w:themeTint="BF"/>
    </w:rPr>
  </w:style>
  <w:style w:type="paragraph" w:styleId="ListParagraph">
    <w:name w:val="List Paragraph"/>
    <w:basedOn w:val="Normal"/>
    <w:uiPriority w:val="34"/>
    <w:qFormat/>
    <w:rsid w:val="00EB5ACE"/>
    <w:pPr>
      <w:ind w:left="720"/>
      <w:contextualSpacing/>
    </w:pPr>
  </w:style>
  <w:style w:type="character" w:styleId="IntenseEmphasis">
    <w:name w:val="Intense Emphasis"/>
    <w:basedOn w:val="DefaultParagraphFont"/>
    <w:uiPriority w:val="21"/>
    <w:qFormat/>
    <w:rsid w:val="00EB5ACE"/>
    <w:rPr>
      <w:i/>
      <w:iCs/>
      <w:color w:val="2F5496" w:themeColor="accent1" w:themeShade="BF"/>
    </w:rPr>
  </w:style>
  <w:style w:type="paragraph" w:styleId="IntenseQuote">
    <w:name w:val="Intense Quote"/>
    <w:basedOn w:val="Normal"/>
    <w:next w:val="Normal"/>
    <w:link w:val="IntenseQuoteChar"/>
    <w:uiPriority w:val="30"/>
    <w:qFormat/>
    <w:rsid w:val="00EB5A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5ACE"/>
    <w:rPr>
      <w:i/>
      <w:iCs/>
      <w:color w:val="2F5496" w:themeColor="accent1" w:themeShade="BF"/>
    </w:rPr>
  </w:style>
  <w:style w:type="character" w:styleId="IntenseReference">
    <w:name w:val="Intense Reference"/>
    <w:basedOn w:val="DefaultParagraphFont"/>
    <w:uiPriority w:val="32"/>
    <w:qFormat/>
    <w:rsid w:val="00EB5A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Grampp</dc:creator>
  <cp:keywords/>
  <dc:description/>
  <cp:lastModifiedBy>Erin Grampp</cp:lastModifiedBy>
  <cp:revision>1</cp:revision>
  <dcterms:created xsi:type="dcterms:W3CDTF">2026-01-06T16:20:00Z</dcterms:created>
  <dcterms:modified xsi:type="dcterms:W3CDTF">2026-01-06T16:31:00Z</dcterms:modified>
</cp:coreProperties>
</file>